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486" w:right="1429" w:firstLine="0"/>
        <w:jc w:val="center"/>
        <w:rPr>
          <w:b/>
          <w:sz w:val="24"/>
        </w:rPr>
      </w:pPr>
      <w:r>
        <w:rPr>
          <w:b/>
          <w:sz w:val="24"/>
        </w:rPr>
        <w:t>THE</w:t>
      </w:r>
      <w:r>
        <w:rPr>
          <w:b/>
          <w:spacing w:val="-4"/>
          <w:sz w:val="24"/>
        </w:rPr>
        <w:t> </w:t>
      </w:r>
      <w:r>
        <w:rPr>
          <w:b/>
          <w:sz w:val="24"/>
        </w:rPr>
        <w:t>WILDERNESS</w:t>
      </w:r>
      <w:r>
        <w:rPr>
          <w:b/>
          <w:spacing w:val="-2"/>
          <w:sz w:val="24"/>
        </w:rPr>
        <w:t> SOCIETY</w:t>
      </w:r>
    </w:p>
    <w:p>
      <w:pPr>
        <w:spacing w:before="0"/>
        <w:ind w:left="1490" w:right="1429" w:firstLine="0"/>
        <w:jc w:val="center"/>
        <w:rPr>
          <w:b/>
          <w:sz w:val="24"/>
        </w:rPr>
      </w:pPr>
      <w:r>
        <w:rPr>
          <w:b/>
          <w:sz w:val="24"/>
        </w:rPr>
        <w:t>COALITION</w:t>
      </w:r>
      <w:r>
        <w:rPr>
          <w:b/>
          <w:spacing w:val="-8"/>
          <w:sz w:val="24"/>
        </w:rPr>
        <w:t> </w:t>
      </w:r>
      <w:r>
        <w:rPr>
          <w:b/>
          <w:sz w:val="24"/>
        </w:rPr>
        <w:t>TO</w:t>
      </w:r>
      <w:r>
        <w:rPr>
          <w:b/>
          <w:spacing w:val="-8"/>
          <w:sz w:val="24"/>
        </w:rPr>
        <w:t> </w:t>
      </w:r>
      <w:r>
        <w:rPr>
          <w:b/>
          <w:sz w:val="24"/>
        </w:rPr>
        <w:t>PROTECT</w:t>
      </w:r>
      <w:r>
        <w:rPr>
          <w:b/>
          <w:spacing w:val="-8"/>
          <w:sz w:val="24"/>
        </w:rPr>
        <w:t> </w:t>
      </w:r>
      <w:r>
        <w:rPr>
          <w:b/>
          <w:sz w:val="24"/>
        </w:rPr>
        <w:t>AMERICA’S</w:t>
      </w:r>
      <w:r>
        <w:rPr>
          <w:b/>
          <w:spacing w:val="-8"/>
          <w:sz w:val="24"/>
        </w:rPr>
        <w:t> </w:t>
      </w:r>
      <w:r>
        <w:rPr>
          <w:b/>
          <w:sz w:val="24"/>
        </w:rPr>
        <w:t>NATIONAL</w:t>
      </w:r>
      <w:r>
        <w:rPr>
          <w:b/>
          <w:spacing w:val="-8"/>
          <w:sz w:val="24"/>
        </w:rPr>
        <w:t> </w:t>
      </w:r>
      <w:r>
        <w:rPr>
          <w:b/>
          <w:sz w:val="24"/>
        </w:rPr>
        <w:t>PARKS FRIENDS OF THE EARTH</w:t>
      </w:r>
    </w:p>
    <w:p>
      <w:pPr>
        <w:spacing w:before="0"/>
        <w:ind w:left="1486" w:right="1429" w:firstLine="0"/>
        <w:jc w:val="center"/>
        <w:rPr>
          <w:b/>
          <w:sz w:val="24"/>
        </w:rPr>
      </w:pPr>
      <w:r>
        <w:rPr>
          <w:b/>
          <w:sz w:val="24"/>
        </w:rPr>
        <w:t>NATURAL</w:t>
      </w:r>
      <w:r>
        <w:rPr>
          <w:b/>
          <w:spacing w:val="-5"/>
          <w:sz w:val="24"/>
        </w:rPr>
        <w:t> </w:t>
      </w:r>
      <w:r>
        <w:rPr>
          <w:b/>
          <w:sz w:val="24"/>
        </w:rPr>
        <w:t>RESOURCES</w:t>
      </w:r>
      <w:r>
        <w:rPr>
          <w:b/>
          <w:spacing w:val="-6"/>
          <w:sz w:val="24"/>
        </w:rPr>
        <w:t> </w:t>
      </w:r>
      <w:r>
        <w:rPr>
          <w:b/>
          <w:sz w:val="24"/>
        </w:rPr>
        <w:t>DEFENSE</w:t>
      </w:r>
      <w:r>
        <w:rPr>
          <w:b/>
          <w:spacing w:val="-5"/>
          <w:sz w:val="24"/>
        </w:rPr>
        <w:t> </w:t>
      </w:r>
      <w:r>
        <w:rPr>
          <w:b/>
          <w:spacing w:val="-2"/>
          <w:sz w:val="24"/>
        </w:rPr>
        <w:t>COUNCIL</w:t>
      </w:r>
    </w:p>
    <w:p>
      <w:pPr>
        <w:pStyle w:val="BodyText"/>
        <w:rPr>
          <w:b/>
        </w:rPr>
      </w:pPr>
    </w:p>
    <w:p>
      <w:pPr>
        <w:pStyle w:val="BodyText"/>
        <w:ind w:left="160"/>
      </w:pPr>
      <w:r>
        <w:rPr/>
        <w:t>April</w:t>
      </w:r>
      <w:r>
        <w:rPr>
          <w:spacing w:val="-3"/>
        </w:rPr>
        <w:t> </w:t>
      </w:r>
      <w:r>
        <w:rPr/>
        <w:t>17, </w:t>
      </w:r>
      <w:r>
        <w:rPr>
          <w:spacing w:val="-4"/>
        </w:rPr>
        <w:t>2023</w:t>
      </w:r>
    </w:p>
    <w:p>
      <w:pPr>
        <w:pStyle w:val="BodyText"/>
      </w:pPr>
    </w:p>
    <w:p>
      <w:pPr>
        <w:spacing w:before="0"/>
        <w:ind w:left="160" w:right="0" w:firstLine="0"/>
        <w:jc w:val="left"/>
        <w:rPr>
          <w:sz w:val="21"/>
        </w:rPr>
      </w:pPr>
      <w:r>
        <w:rPr>
          <w:i/>
          <w:sz w:val="24"/>
        </w:rPr>
        <w:t>Submitted</w:t>
      </w:r>
      <w:r>
        <w:rPr>
          <w:i/>
          <w:spacing w:val="-1"/>
          <w:sz w:val="24"/>
        </w:rPr>
        <w:t> </w:t>
      </w:r>
      <w:r>
        <w:rPr>
          <w:i/>
          <w:sz w:val="24"/>
        </w:rPr>
        <w:t>via</w:t>
      </w:r>
      <w:r>
        <w:rPr>
          <w:i/>
          <w:spacing w:val="-1"/>
          <w:sz w:val="24"/>
        </w:rPr>
        <w:t> </w:t>
      </w:r>
      <w:r>
        <w:rPr>
          <w:i/>
          <w:sz w:val="24"/>
        </w:rPr>
        <w:t>email</w:t>
      </w:r>
      <w:r>
        <w:rPr>
          <w:i/>
          <w:spacing w:val="-2"/>
          <w:sz w:val="24"/>
        </w:rPr>
        <w:t> </w:t>
      </w:r>
      <w:r>
        <w:rPr>
          <w:i/>
          <w:sz w:val="24"/>
        </w:rPr>
        <w:t>to</w:t>
      </w:r>
      <w:r>
        <w:rPr>
          <w:i/>
          <w:spacing w:val="-1"/>
          <w:sz w:val="24"/>
        </w:rPr>
        <w:t> </w:t>
      </w:r>
      <w:hyperlink r:id="rId6">
        <w:r>
          <w:rPr>
            <w:color w:val="0562C1"/>
            <w:spacing w:val="-2"/>
            <w:sz w:val="21"/>
            <w:u w:val="single" w:color="0562C1"/>
          </w:rPr>
          <w:t>BLM_NM_Q2_2023_protest@blm.gov</w:t>
        </w:r>
      </w:hyperlink>
    </w:p>
    <w:p>
      <w:pPr>
        <w:pStyle w:val="BodyText"/>
        <w:spacing w:before="2"/>
        <w:rPr>
          <w:sz w:val="16"/>
        </w:rPr>
      </w:pPr>
    </w:p>
    <w:p>
      <w:pPr>
        <w:pStyle w:val="BodyText"/>
        <w:spacing w:before="90"/>
        <w:ind w:left="159" w:right="5973"/>
      </w:pPr>
      <w:r>
        <w:rPr/>
        <w:t>BLM</w:t>
      </w:r>
      <w:r>
        <w:rPr>
          <w:spacing w:val="-10"/>
        </w:rPr>
        <w:t> </w:t>
      </w:r>
      <w:r>
        <w:rPr/>
        <w:t>New</w:t>
      </w:r>
      <w:r>
        <w:rPr>
          <w:spacing w:val="-10"/>
        </w:rPr>
        <w:t> </w:t>
      </w:r>
      <w:r>
        <w:rPr/>
        <w:t>Mexico</w:t>
      </w:r>
      <w:r>
        <w:rPr>
          <w:spacing w:val="-10"/>
        </w:rPr>
        <w:t> </w:t>
      </w:r>
      <w:r>
        <w:rPr/>
        <w:t>State</w:t>
      </w:r>
      <w:r>
        <w:rPr>
          <w:spacing w:val="-10"/>
        </w:rPr>
        <w:t> </w:t>
      </w:r>
      <w:r>
        <w:rPr/>
        <w:t>Office Attention: State Director</w:t>
      </w:r>
    </w:p>
    <w:p>
      <w:pPr>
        <w:pStyle w:val="BodyText"/>
        <w:ind w:left="159" w:right="7121"/>
      </w:pPr>
      <w:r>
        <w:rPr/>
        <w:t>301 Dinosaur Trail Santa</w:t>
      </w:r>
      <w:r>
        <w:rPr>
          <w:spacing w:val="-13"/>
        </w:rPr>
        <w:t> </w:t>
      </w:r>
      <w:r>
        <w:rPr/>
        <w:t>Fe,</w:t>
      </w:r>
      <w:r>
        <w:rPr>
          <w:spacing w:val="-13"/>
        </w:rPr>
        <w:t> </w:t>
      </w:r>
      <w:r>
        <w:rPr/>
        <w:t>NM</w:t>
      </w:r>
      <w:r>
        <w:rPr>
          <w:spacing w:val="-13"/>
        </w:rPr>
        <w:t> </w:t>
      </w:r>
      <w:r>
        <w:rPr/>
        <w:t>87508</w:t>
      </w:r>
    </w:p>
    <w:p>
      <w:pPr>
        <w:pStyle w:val="BodyText"/>
      </w:pPr>
    </w:p>
    <w:p>
      <w:pPr>
        <w:pStyle w:val="Heading1"/>
        <w:ind w:left="879" w:firstLine="0"/>
      </w:pPr>
      <w:r>
        <w:rPr/>
        <w:t>Re:</w:t>
      </w:r>
      <w:r>
        <w:rPr>
          <w:spacing w:val="-1"/>
        </w:rPr>
        <w:t> </w:t>
      </w:r>
      <w:r>
        <w:rPr/>
        <w:t>May 2023 </w:t>
      </w:r>
      <w:r>
        <w:rPr>
          <w:spacing w:val="-2"/>
        </w:rPr>
        <w:t>Protest</w:t>
      </w:r>
    </w:p>
    <w:p>
      <w:pPr>
        <w:pStyle w:val="BodyText"/>
        <w:rPr>
          <w:b/>
        </w:rPr>
      </w:pPr>
    </w:p>
    <w:p>
      <w:pPr>
        <w:pStyle w:val="BodyText"/>
        <w:ind w:left="160"/>
      </w:pPr>
      <w:r>
        <w:rPr/>
        <w:t>Dear</w:t>
      </w:r>
      <w:r>
        <w:rPr>
          <w:spacing w:val="-3"/>
        </w:rPr>
        <w:t> </w:t>
      </w:r>
      <w:r>
        <w:rPr/>
        <w:t>State</w:t>
      </w:r>
      <w:r>
        <w:rPr>
          <w:spacing w:val="-2"/>
        </w:rPr>
        <w:t> </w:t>
      </w:r>
      <w:r>
        <w:rPr/>
        <w:t>Director</w:t>
      </w:r>
      <w:r>
        <w:rPr>
          <w:spacing w:val="-2"/>
        </w:rPr>
        <w:t> Barnes:</w:t>
      </w:r>
    </w:p>
    <w:p>
      <w:pPr>
        <w:pStyle w:val="BodyText"/>
      </w:pPr>
    </w:p>
    <w:p>
      <w:pPr>
        <w:pStyle w:val="BodyText"/>
        <w:ind w:left="159" w:right="103" w:firstLine="720"/>
      </w:pPr>
      <w:r>
        <w:rPr/>
        <w:t>The</w:t>
      </w:r>
      <w:r>
        <w:rPr>
          <w:spacing w:val="-3"/>
        </w:rPr>
        <w:t> </w:t>
      </w:r>
      <w:r>
        <w:rPr/>
        <w:t>Wilderness</w:t>
      </w:r>
      <w:r>
        <w:rPr>
          <w:spacing w:val="-3"/>
        </w:rPr>
        <w:t> </w:t>
      </w:r>
      <w:r>
        <w:rPr/>
        <w:t>Society,</w:t>
      </w:r>
      <w:r>
        <w:rPr>
          <w:spacing w:val="-5"/>
        </w:rPr>
        <w:t> </w:t>
      </w:r>
      <w:r>
        <w:rPr/>
        <w:t>Friends</w:t>
      </w:r>
      <w:r>
        <w:rPr>
          <w:spacing w:val="-3"/>
        </w:rPr>
        <w:t> </w:t>
      </w:r>
      <w:r>
        <w:rPr/>
        <w:t>of</w:t>
      </w:r>
      <w:r>
        <w:rPr>
          <w:spacing w:val="-4"/>
        </w:rPr>
        <w:t> </w:t>
      </w:r>
      <w:r>
        <w:rPr/>
        <w:t>the</w:t>
      </w:r>
      <w:r>
        <w:rPr>
          <w:spacing w:val="-3"/>
        </w:rPr>
        <w:t> </w:t>
      </w:r>
      <w:r>
        <w:rPr/>
        <w:t>Earth,</w:t>
      </w:r>
      <w:r>
        <w:rPr>
          <w:spacing w:val="-3"/>
        </w:rPr>
        <w:t> </w:t>
      </w:r>
      <w:r>
        <w:rPr/>
        <w:t>and</w:t>
      </w:r>
      <w:r>
        <w:rPr>
          <w:spacing w:val="-5"/>
        </w:rPr>
        <w:t> </w:t>
      </w:r>
      <w:r>
        <w:rPr/>
        <w:t>the</w:t>
      </w:r>
      <w:r>
        <w:rPr>
          <w:spacing w:val="-3"/>
        </w:rPr>
        <w:t> </w:t>
      </w:r>
      <w:r>
        <w:rPr/>
        <w:t>Natural</w:t>
      </w:r>
      <w:r>
        <w:rPr>
          <w:spacing w:val="-4"/>
        </w:rPr>
        <w:t> </w:t>
      </w:r>
      <w:r>
        <w:rPr/>
        <w:t>Resources</w:t>
      </w:r>
      <w:r>
        <w:rPr>
          <w:spacing w:val="-3"/>
        </w:rPr>
        <w:t> </w:t>
      </w:r>
      <w:r>
        <w:rPr/>
        <w:t>Defense</w:t>
      </w:r>
      <w:r>
        <w:rPr>
          <w:spacing w:val="-3"/>
        </w:rPr>
        <w:t> </w:t>
      </w:r>
      <w:r>
        <w:rPr/>
        <w:t>Council respectfully protest the below-listed parcels in the May 2023 Competitive Oil and Gas Lease Sale. The reference identifications for the Environmental Assessments</w:t>
      </w:r>
      <w:hyperlink w:history="true" w:anchor="_bookmark0">
        <w:r>
          <w:rPr>
            <w:vertAlign w:val="superscript"/>
          </w:rPr>
          <w:t>1</w:t>
        </w:r>
      </w:hyperlink>
      <w:r>
        <w:rPr>
          <w:vertAlign w:val="baseline"/>
        </w:rPr>
        <w:t> and Findings of No Significant Impact</w:t>
      </w:r>
      <w:hyperlink w:history="true" w:anchor="_bookmark1">
        <w:r>
          <w:rPr>
            <w:vertAlign w:val="superscript"/>
          </w:rPr>
          <w:t>2</w:t>
        </w:r>
      </w:hyperlink>
      <w:r>
        <w:rPr>
          <w:vertAlign w:val="baseline"/>
        </w:rPr>
        <w:t> for this lease sale are, respectively, DOI-BLM-NM-P000-2022-0001-EA (New Mexico) and DOI-BLM-NM-0040-2022-00345-EA (Oklahoma). On March 17, 2023, the Bureau of Land Management (BLM) New Mexico State Office announced the proposed sale of 45 parcels containing 10,123.91 acres. For the reasons stated herein, our groups protest all 45 </w:t>
      </w:r>
      <w:r>
        <w:rPr>
          <w:spacing w:val="-2"/>
          <w:vertAlign w:val="baseline"/>
        </w:rPr>
        <w:t>parcels:</w:t>
      </w:r>
    </w:p>
    <w:p>
      <w:pPr>
        <w:pStyle w:val="BodyText"/>
        <w:spacing w:before="1"/>
        <w:rPr>
          <w:sz w:val="16"/>
        </w:rPr>
      </w:pPr>
    </w:p>
    <w:p>
      <w:pPr>
        <w:spacing w:after="0"/>
        <w:rPr>
          <w:sz w:val="16"/>
        </w:rPr>
        <w:sectPr>
          <w:footerReference w:type="default" r:id="rId5"/>
          <w:type w:val="continuous"/>
          <w:pgSz w:w="12240" w:h="15840"/>
          <w:pgMar w:footer="1268" w:header="0" w:top="1380" w:bottom="1460" w:left="1280" w:right="1340"/>
          <w:pgNumType w:start="1"/>
        </w:sectPr>
      </w:pPr>
    </w:p>
    <w:p>
      <w:pPr>
        <w:pStyle w:val="BodyText"/>
        <w:spacing w:before="90"/>
        <w:ind w:left="879" w:right="38"/>
        <w:jc w:val="both"/>
      </w:pPr>
      <w:r>
        <w:rPr>
          <w:spacing w:val="-2"/>
        </w:rPr>
        <w:t>NM-2023-05-0413 NM-2023-05-0419 NM-2023-05-0420 NM-2023-05-6132 NM-2023-05-6751 NM-2023-05-6752 NM-2023-05-6753 NM-2023-05-6789 NM-2023-05-6790 NM-2023-05-6795 NM-2023-05-</w:t>
      </w:r>
      <w:r>
        <w:rPr>
          <w:spacing w:val="-4"/>
        </w:rPr>
        <w:t>6797</w:t>
      </w:r>
    </w:p>
    <w:p>
      <w:pPr>
        <w:pStyle w:val="BodyText"/>
        <w:spacing w:before="90"/>
        <w:ind w:left="879" w:right="1871"/>
      </w:pPr>
      <w:r>
        <w:rPr/>
        <w:br w:type="column"/>
      </w:r>
      <w:r>
        <w:rPr>
          <w:spacing w:val="-2"/>
        </w:rPr>
        <w:t>NM-2023-05-6798 NM-2023-05-6799 NM-2023-05-6800 NM-2023-05-6801 NM-2023-05-6803 NM-2023-05-6804 NM-2023-05-6805 NM-2023-05-6806 KS-2023-03-0036 KS-2023-03-0037 KS-2023-03-6113</w:t>
      </w:r>
    </w:p>
    <w:p>
      <w:pPr>
        <w:spacing w:after="0"/>
        <w:sectPr>
          <w:type w:val="continuous"/>
          <w:pgSz w:w="12240" w:h="15840"/>
          <w:pgMar w:header="0" w:footer="1268" w:top="1380" w:bottom="1460" w:left="1280" w:right="1340"/>
          <w:cols w:num="2" w:equalWidth="0">
            <w:col w:w="2747" w:space="2293"/>
            <w:col w:w="4580"/>
          </w:cols>
        </w:sectPr>
      </w:pPr>
    </w:p>
    <w:p>
      <w:pPr>
        <w:pStyle w:val="BodyText"/>
        <w:rPr>
          <w:sz w:val="20"/>
        </w:rPr>
      </w:pPr>
    </w:p>
    <w:p>
      <w:pPr>
        <w:pStyle w:val="BodyText"/>
        <w:spacing w:before="9" w:after="1"/>
        <w:rPr>
          <w:sz w:val="15"/>
        </w:rPr>
      </w:pPr>
    </w:p>
    <w:p>
      <w:pPr>
        <w:pStyle w:val="BodyText"/>
        <w:spacing w:line="20" w:lineRule="exact"/>
        <w:ind w:left="160"/>
        <w:rPr>
          <w:sz w:val="2"/>
        </w:rPr>
      </w:pPr>
      <w:r>
        <w:rPr>
          <w:sz w:val="2"/>
        </w:rPr>
        <w:pict>
          <v:group style="width:144pt;height:.6pt;mso-position-horizontal-relative:char;mso-position-vertical-relative:line" id="docshapegroup3" coordorigin="0,0" coordsize="2880,12">
            <v:rect style="position:absolute;left:0;top:0;width:2880;height:12" id="docshape4" filled="true" fillcolor="#000000" stroked="false">
              <v:fill type="solid"/>
            </v:rect>
          </v:group>
        </w:pict>
      </w:r>
      <w:r>
        <w:rPr>
          <w:sz w:val="2"/>
        </w:rPr>
      </w:r>
    </w:p>
    <w:p>
      <w:pPr>
        <w:spacing w:before="94"/>
        <w:ind w:left="160" w:right="114" w:firstLine="720"/>
        <w:jc w:val="left"/>
        <w:rPr>
          <w:sz w:val="20"/>
        </w:rPr>
      </w:pPr>
      <w:bookmarkStart w:name="_bookmark0" w:id="1"/>
      <w:bookmarkEnd w:id="1"/>
      <w:r>
        <w:rPr/>
      </w:r>
      <w:r>
        <w:rPr>
          <w:sz w:val="20"/>
          <w:vertAlign w:val="superscript"/>
        </w:rPr>
        <w:t>1</w:t>
      </w:r>
      <w:r>
        <w:rPr>
          <w:sz w:val="20"/>
          <w:vertAlign w:val="baseline"/>
        </w:rPr>
        <w:t> B</w:t>
      </w:r>
      <w:r>
        <w:rPr>
          <w:sz w:val="16"/>
          <w:vertAlign w:val="baseline"/>
        </w:rPr>
        <w:t>UREAU OF </w:t>
      </w:r>
      <w:r>
        <w:rPr>
          <w:sz w:val="20"/>
          <w:vertAlign w:val="baseline"/>
        </w:rPr>
        <w:t>L</w:t>
      </w:r>
      <w:r>
        <w:rPr>
          <w:sz w:val="16"/>
          <w:vertAlign w:val="baseline"/>
        </w:rPr>
        <w:t>AND </w:t>
      </w:r>
      <w:r>
        <w:rPr>
          <w:sz w:val="20"/>
          <w:vertAlign w:val="baseline"/>
        </w:rPr>
        <w:t>M</w:t>
      </w:r>
      <w:r>
        <w:rPr>
          <w:sz w:val="16"/>
          <w:vertAlign w:val="baseline"/>
        </w:rPr>
        <w:t>GMT</w:t>
      </w:r>
      <w:r>
        <w:rPr>
          <w:sz w:val="20"/>
          <w:vertAlign w:val="baseline"/>
        </w:rPr>
        <w:t>.,</w:t>
      </w:r>
      <w:r>
        <w:rPr>
          <w:spacing w:val="-2"/>
          <w:sz w:val="20"/>
          <w:vertAlign w:val="baseline"/>
        </w:rPr>
        <w:t> </w:t>
      </w:r>
      <w:r>
        <w:rPr>
          <w:sz w:val="20"/>
          <w:vertAlign w:val="baseline"/>
        </w:rPr>
        <w:t>P</w:t>
      </w:r>
      <w:r>
        <w:rPr>
          <w:sz w:val="16"/>
          <w:vertAlign w:val="baseline"/>
        </w:rPr>
        <w:t>ECOS </w:t>
      </w:r>
      <w:r>
        <w:rPr>
          <w:sz w:val="20"/>
          <w:vertAlign w:val="baseline"/>
        </w:rPr>
        <w:t>D</w:t>
      </w:r>
      <w:r>
        <w:rPr>
          <w:sz w:val="16"/>
          <w:vertAlign w:val="baseline"/>
        </w:rPr>
        <w:t>ISTRICT </w:t>
      </w:r>
      <w:r>
        <w:rPr>
          <w:sz w:val="20"/>
          <w:vertAlign w:val="baseline"/>
        </w:rPr>
        <w:t>O</w:t>
      </w:r>
      <w:r>
        <w:rPr>
          <w:sz w:val="16"/>
          <w:vertAlign w:val="baseline"/>
        </w:rPr>
        <w:t>FFICE </w:t>
      </w:r>
      <w:r>
        <w:rPr>
          <w:sz w:val="20"/>
          <w:vertAlign w:val="baseline"/>
        </w:rPr>
        <w:t>O</w:t>
      </w:r>
      <w:r>
        <w:rPr>
          <w:sz w:val="16"/>
          <w:vertAlign w:val="baseline"/>
        </w:rPr>
        <w:t>IL AND </w:t>
      </w:r>
      <w:r>
        <w:rPr>
          <w:sz w:val="20"/>
          <w:vertAlign w:val="baseline"/>
        </w:rPr>
        <w:t>G</w:t>
      </w:r>
      <w:r>
        <w:rPr>
          <w:sz w:val="16"/>
          <w:vertAlign w:val="baseline"/>
        </w:rPr>
        <w:t>AS </w:t>
      </w:r>
      <w:r>
        <w:rPr>
          <w:sz w:val="20"/>
          <w:vertAlign w:val="baseline"/>
        </w:rPr>
        <w:t>L</w:t>
      </w:r>
      <w:r>
        <w:rPr>
          <w:sz w:val="16"/>
          <w:vertAlign w:val="baseline"/>
        </w:rPr>
        <w:t>EASE </w:t>
      </w:r>
      <w:r>
        <w:rPr>
          <w:sz w:val="20"/>
          <w:vertAlign w:val="baseline"/>
        </w:rPr>
        <w:t>S</w:t>
      </w:r>
      <w:r>
        <w:rPr>
          <w:sz w:val="16"/>
          <w:vertAlign w:val="baseline"/>
        </w:rPr>
        <w:t>ALE</w:t>
      </w:r>
      <w:r>
        <w:rPr>
          <w:sz w:val="20"/>
          <w:vertAlign w:val="baseline"/>
        </w:rPr>
        <w:t>,</w:t>
      </w:r>
      <w:r>
        <w:rPr>
          <w:spacing w:val="-2"/>
          <w:sz w:val="20"/>
          <w:vertAlign w:val="baseline"/>
        </w:rPr>
        <w:t> </w:t>
      </w:r>
      <w:r>
        <w:rPr>
          <w:sz w:val="20"/>
          <w:vertAlign w:val="baseline"/>
        </w:rPr>
        <w:t>E</w:t>
      </w:r>
      <w:r>
        <w:rPr>
          <w:sz w:val="16"/>
          <w:vertAlign w:val="baseline"/>
        </w:rPr>
        <w:t>NVIRONMENTAL</w:t>
      </w:r>
      <w:r>
        <w:rPr>
          <w:spacing w:val="40"/>
          <w:sz w:val="16"/>
          <w:vertAlign w:val="baseline"/>
        </w:rPr>
        <w:t> </w:t>
      </w:r>
      <w:r>
        <w:rPr>
          <w:sz w:val="20"/>
          <w:vertAlign w:val="baseline"/>
        </w:rPr>
        <w:t>A</w:t>
      </w:r>
      <w:r>
        <w:rPr>
          <w:sz w:val="16"/>
          <w:vertAlign w:val="baseline"/>
        </w:rPr>
        <w:t>SSESSMENT</w:t>
      </w:r>
      <w:r>
        <w:rPr>
          <w:sz w:val="20"/>
          <w:vertAlign w:val="baseline"/>
        </w:rPr>
        <w:t>,</w:t>
      </w:r>
      <w:r>
        <w:rPr>
          <w:spacing w:val="-6"/>
          <w:sz w:val="20"/>
          <w:vertAlign w:val="baseline"/>
        </w:rPr>
        <w:t> </w:t>
      </w:r>
      <w:r>
        <w:rPr>
          <w:sz w:val="20"/>
          <w:vertAlign w:val="baseline"/>
        </w:rPr>
        <w:t>DOI-BLM-NM-P000-2022-0001-EA (May 2023) [hereinafter NM EA]; B</w:t>
      </w:r>
      <w:r>
        <w:rPr>
          <w:sz w:val="16"/>
          <w:vertAlign w:val="baseline"/>
        </w:rPr>
        <w:t>UREAU OF </w:t>
      </w:r>
      <w:r>
        <w:rPr>
          <w:sz w:val="20"/>
          <w:vertAlign w:val="baseline"/>
        </w:rPr>
        <w:t>L</w:t>
      </w:r>
      <w:r>
        <w:rPr>
          <w:sz w:val="16"/>
          <w:vertAlign w:val="baseline"/>
        </w:rPr>
        <w:t>AND </w:t>
      </w:r>
      <w:r>
        <w:rPr>
          <w:sz w:val="20"/>
          <w:vertAlign w:val="baseline"/>
        </w:rPr>
        <w:t>M</w:t>
      </w:r>
      <w:r>
        <w:rPr>
          <w:sz w:val="16"/>
          <w:vertAlign w:val="baseline"/>
        </w:rPr>
        <w:t>GMT</w:t>
      </w:r>
      <w:r>
        <w:rPr>
          <w:sz w:val="20"/>
          <w:vertAlign w:val="baseline"/>
        </w:rPr>
        <w:t>., O</w:t>
      </w:r>
      <w:r>
        <w:rPr>
          <w:sz w:val="16"/>
          <w:vertAlign w:val="baseline"/>
        </w:rPr>
        <w:t>KLAHOMA</w:t>
      </w:r>
      <w:r>
        <w:rPr>
          <w:spacing w:val="-7"/>
          <w:sz w:val="16"/>
          <w:vertAlign w:val="baseline"/>
        </w:rPr>
        <w:t> </w:t>
      </w:r>
      <w:r>
        <w:rPr>
          <w:sz w:val="20"/>
          <w:vertAlign w:val="baseline"/>
        </w:rPr>
        <w:t>F</w:t>
      </w:r>
      <w:r>
        <w:rPr>
          <w:sz w:val="16"/>
          <w:vertAlign w:val="baseline"/>
        </w:rPr>
        <w:t>IELD</w:t>
      </w:r>
      <w:r>
        <w:rPr>
          <w:spacing w:val="-4"/>
          <w:sz w:val="16"/>
          <w:vertAlign w:val="baseline"/>
        </w:rPr>
        <w:t> </w:t>
      </w:r>
      <w:r>
        <w:rPr>
          <w:sz w:val="20"/>
          <w:vertAlign w:val="baseline"/>
        </w:rPr>
        <w:t>O</w:t>
      </w:r>
      <w:r>
        <w:rPr>
          <w:sz w:val="16"/>
          <w:vertAlign w:val="baseline"/>
        </w:rPr>
        <w:t>FFICE</w:t>
      </w:r>
      <w:r>
        <w:rPr>
          <w:spacing w:val="-5"/>
          <w:sz w:val="16"/>
          <w:vertAlign w:val="baseline"/>
        </w:rPr>
        <w:t> </w:t>
      </w:r>
      <w:r>
        <w:rPr>
          <w:sz w:val="20"/>
          <w:vertAlign w:val="baseline"/>
        </w:rPr>
        <w:t>O</w:t>
      </w:r>
      <w:r>
        <w:rPr>
          <w:sz w:val="16"/>
          <w:vertAlign w:val="baseline"/>
        </w:rPr>
        <w:t>IL</w:t>
      </w:r>
      <w:r>
        <w:rPr>
          <w:spacing w:val="-5"/>
          <w:sz w:val="16"/>
          <w:vertAlign w:val="baseline"/>
        </w:rPr>
        <w:t> </w:t>
      </w:r>
      <w:r>
        <w:rPr>
          <w:sz w:val="16"/>
          <w:vertAlign w:val="baseline"/>
        </w:rPr>
        <w:t>AND</w:t>
      </w:r>
      <w:r>
        <w:rPr>
          <w:spacing w:val="-5"/>
          <w:sz w:val="16"/>
          <w:vertAlign w:val="baseline"/>
        </w:rPr>
        <w:t> </w:t>
      </w:r>
      <w:r>
        <w:rPr>
          <w:sz w:val="20"/>
          <w:vertAlign w:val="baseline"/>
        </w:rPr>
        <w:t>G</w:t>
      </w:r>
      <w:r>
        <w:rPr>
          <w:sz w:val="16"/>
          <w:vertAlign w:val="baseline"/>
        </w:rPr>
        <w:t>AS</w:t>
      </w:r>
      <w:r>
        <w:rPr>
          <w:spacing w:val="-5"/>
          <w:sz w:val="16"/>
          <w:vertAlign w:val="baseline"/>
        </w:rPr>
        <w:t> </w:t>
      </w:r>
      <w:r>
        <w:rPr>
          <w:sz w:val="20"/>
          <w:vertAlign w:val="baseline"/>
        </w:rPr>
        <w:t>L</w:t>
      </w:r>
      <w:r>
        <w:rPr>
          <w:sz w:val="16"/>
          <w:vertAlign w:val="baseline"/>
        </w:rPr>
        <w:t>EASE</w:t>
      </w:r>
      <w:r>
        <w:rPr>
          <w:spacing w:val="-5"/>
          <w:sz w:val="16"/>
          <w:vertAlign w:val="baseline"/>
        </w:rPr>
        <w:t> </w:t>
      </w:r>
      <w:r>
        <w:rPr>
          <w:sz w:val="20"/>
          <w:vertAlign w:val="baseline"/>
        </w:rPr>
        <w:t>S</w:t>
      </w:r>
      <w:r>
        <w:rPr>
          <w:sz w:val="16"/>
          <w:vertAlign w:val="baseline"/>
        </w:rPr>
        <w:t>ALE</w:t>
      </w:r>
      <w:r>
        <w:rPr>
          <w:sz w:val="20"/>
          <w:vertAlign w:val="baseline"/>
        </w:rPr>
        <w:t>,</w:t>
      </w:r>
      <w:r>
        <w:rPr>
          <w:spacing w:val="-13"/>
          <w:sz w:val="20"/>
          <w:vertAlign w:val="baseline"/>
        </w:rPr>
        <w:t> </w:t>
      </w:r>
      <w:r>
        <w:rPr>
          <w:sz w:val="20"/>
          <w:vertAlign w:val="baseline"/>
        </w:rPr>
        <w:t>E</w:t>
      </w:r>
      <w:r>
        <w:rPr>
          <w:sz w:val="16"/>
          <w:vertAlign w:val="baseline"/>
        </w:rPr>
        <w:t>NVIRONMENTAL</w:t>
      </w:r>
      <w:r>
        <w:rPr>
          <w:spacing w:val="-3"/>
          <w:sz w:val="16"/>
          <w:vertAlign w:val="baseline"/>
        </w:rPr>
        <w:t> </w:t>
      </w:r>
      <w:r>
        <w:rPr>
          <w:sz w:val="20"/>
          <w:vertAlign w:val="baseline"/>
        </w:rPr>
        <w:t>A</w:t>
      </w:r>
      <w:r>
        <w:rPr>
          <w:sz w:val="16"/>
          <w:vertAlign w:val="baseline"/>
        </w:rPr>
        <w:t>SSESSMENT</w:t>
      </w:r>
      <w:r>
        <w:rPr>
          <w:sz w:val="20"/>
          <w:vertAlign w:val="baseline"/>
        </w:rPr>
        <w:t>,</w:t>
      </w:r>
      <w:r>
        <w:rPr>
          <w:spacing w:val="-13"/>
          <w:sz w:val="20"/>
          <w:vertAlign w:val="baseline"/>
        </w:rPr>
        <w:t> </w:t>
      </w:r>
      <w:r>
        <w:rPr>
          <w:sz w:val="20"/>
          <w:vertAlign w:val="baseline"/>
        </w:rPr>
        <w:t>DOI-BLM-NM-0040-2022-</w:t>
      </w:r>
    </w:p>
    <w:p>
      <w:pPr>
        <w:spacing w:line="229" w:lineRule="exact" w:before="0"/>
        <w:ind w:left="159" w:right="0" w:firstLine="0"/>
        <w:jc w:val="left"/>
        <w:rPr>
          <w:sz w:val="20"/>
        </w:rPr>
      </w:pPr>
      <w:r>
        <w:rPr>
          <w:sz w:val="20"/>
        </w:rPr>
        <w:t>0045-EA</w:t>
      </w:r>
      <w:r>
        <w:rPr>
          <w:spacing w:val="-5"/>
          <w:sz w:val="20"/>
        </w:rPr>
        <w:t> </w:t>
      </w:r>
      <w:r>
        <w:rPr>
          <w:sz w:val="20"/>
        </w:rPr>
        <w:t>(May</w:t>
      </w:r>
      <w:r>
        <w:rPr>
          <w:spacing w:val="-5"/>
          <w:sz w:val="20"/>
        </w:rPr>
        <w:t> </w:t>
      </w:r>
      <w:r>
        <w:rPr>
          <w:sz w:val="20"/>
        </w:rPr>
        <w:t>2023)</w:t>
      </w:r>
      <w:r>
        <w:rPr>
          <w:spacing w:val="-3"/>
          <w:sz w:val="20"/>
        </w:rPr>
        <w:t> </w:t>
      </w:r>
      <w:r>
        <w:rPr>
          <w:sz w:val="20"/>
        </w:rPr>
        <w:t>[hereinafter</w:t>
      </w:r>
      <w:r>
        <w:rPr>
          <w:spacing w:val="-5"/>
          <w:sz w:val="20"/>
        </w:rPr>
        <w:t> </w:t>
      </w:r>
      <w:r>
        <w:rPr>
          <w:sz w:val="20"/>
        </w:rPr>
        <w:t>OK</w:t>
      </w:r>
      <w:r>
        <w:rPr>
          <w:spacing w:val="-4"/>
          <w:sz w:val="20"/>
        </w:rPr>
        <w:t> EA].</w:t>
      </w:r>
    </w:p>
    <w:p>
      <w:pPr>
        <w:spacing w:before="1"/>
        <w:ind w:left="880" w:right="0" w:firstLine="0"/>
        <w:jc w:val="left"/>
        <w:rPr>
          <w:sz w:val="16"/>
        </w:rPr>
      </w:pPr>
      <w:bookmarkStart w:name="_bookmark1" w:id="2"/>
      <w:bookmarkEnd w:id="2"/>
      <w:r>
        <w:rPr/>
      </w:r>
      <w:r>
        <w:rPr>
          <w:sz w:val="20"/>
          <w:vertAlign w:val="superscript"/>
        </w:rPr>
        <w:t>2</w:t>
      </w:r>
      <w:r>
        <w:rPr>
          <w:spacing w:val="-13"/>
          <w:sz w:val="20"/>
          <w:vertAlign w:val="baseline"/>
        </w:rPr>
        <w:t> </w:t>
      </w:r>
      <w:r>
        <w:rPr>
          <w:sz w:val="20"/>
          <w:vertAlign w:val="baseline"/>
        </w:rPr>
        <w:t>B</w:t>
      </w:r>
      <w:r>
        <w:rPr>
          <w:sz w:val="16"/>
          <w:vertAlign w:val="baseline"/>
        </w:rPr>
        <w:t>UREAU</w:t>
      </w:r>
      <w:r>
        <w:rPr>
          <w:spacing w:val="-10"/>
          <w:sz w:val="16"/>
          <w:vertAlign w:val="baseline"/>
        </w:rPr>
        <w:t> </w:t>
      </w:r>
      <w:r>
        <w:rPr>
          <w:sz w:val="16"/>
          <w:vertAlign w:val="baseline"/>
        </w:rPr>
        <w:t>OF</w:t>
      </w:r>
      <w:r>
        <w:rPr>
          <w:spacing w:val="-9"/>
          <w:sz w:val="16"/>
          <w:vertAlign w:val="baseline"/>
        </w:rPr>
        <w:t> </w:t>
      </w:r>
      <w:r>
        <w:rPr>
          <w:sz w:val="20"/>
          <w:vertAlign w:val="baseline"/>
        </w:rPr>
        <w:t>L</w:t>
      </w:r>
      <w:r>
        <w:rPr>
          <w:sz w:val="16"/>
          <w:vertAlign w:val="baseline"/>
        </w:rPr>
        <w:t>AND</w:t>
      </w:r>
      <w:r>
        <w:rPr>
          <w:spacing w:val="-6"/>
          <w:sz w:val="16"/>
          <w:vertAlign w:val="baseline"/>
        </w:rPr>
        <w:t> </w:t>
      </w:r>
      <w:r>
        <w:rPr>
          <w:sz w:val="20"/>
          <w:vertAlign w:val="baseline"/>
        </w:rPr>
        <w:t>M</w:t>
      </w:r>
      <w:r>
        <w:rPr>
          <w:sz w:val="16"/>
          <w:vertAlign w:val="baseline"/>
        </w:rPr>
        <w:t>GMT</w:t>
      </w:r>
      <w:r>
        <w:rPr>
          <w:sz w:val="20"/>
          <w:vertAlign w:val="baseline"/>
        </w:rPr>
        <w:t>.,</w:t>
      </w:r>
      <w:r>
        <w:rPr>
          <w:spacing w:val="-13"/>
          <w:sz w:val="20"/>
          <w:vertAlign w:val="baseline"/>
        </w:rPr>
        <w:t> </w:t>
      </w:r>
      <w:r>
        <w:rPr>
          <w:sz w:val="20"/>
          <w:vertAlign w:val="baseline"/>
        </w:rPr>
        <w:t>F</w:t>
      </w:r>
      <w:r>
        <w:rPr>
          <w:sz w:val="16"/>
          <w:vertAlign w:val="baseline"/>
        </w:rPr>
        <w:t>INDING</w:t>
      </w:r>
      <w:r>
        <w:rPr>
          <w:spacing w:val="-6"/>
          <w:sz w:val="16"/>
          <w:vertAlign w:val="baseline"/>
        </w:rPr>
        <w:t> </w:t>
      </w:r>
      <w:r>
        <w:rPr>
          <w:sz w:val="16"/>
          <w:vertAlign w:val="baseline"/>
        </w:rPr>
        <w:t>OF</w:t>
      </w:r>
      <w:r>
        <w:rPr>
          <w:spacing w:val="-6"/>
          <w:sz w:val="16"/>
          <w:vertAlign w:val="baseline"/>
        </w:rPr>
        <w:t> </w:t>
      </w:r>
      <w:r>
        <w:rPr>
          <w:sz w:val="20"/>
          <w:vertAlign w:val="baseline"/>
        </w:rPr>
        <w:t>N</w:t>
      </w:r>
      <w:r>
        <w:rPr>
          <w:sz w:val="16"/>
          <w:vertAlign w:val="baseline"/>
        </w:rPr>
        <w:t>O</w:t>
      </w:r>
      <w:r>
        <w:rPr>
          <w:spacing w:val="-7"/>
          <w:sz w:val="16"/>
          <w:vertAlign w:val="baseline"/>
        </w:rPr>
        <w:t> </w:t>
      </w:r>
      <w:r>
        <w:rPr>
          <w:sz w:val="20"/>
          <w:vertAlign w:val="baseline"/>
        </w:rPr>
        <w:t>S</w:t>
      </w:r>
      <w:r>
        <w:rPr>
          <w:sz w:val="16"/>
          <w:vertAlign w:val="baseline"/>
        </w:rPr>
        <w:t>IGNIFICANT</w:t>
      </w:r>
      <w:r>
        <w:rPr>
          <w:spacing w:val="-6"/>
          <w:sz w:val="16"/>
          <w:vertAlign w:val="baseline"/>
        </w:rPr>
        <w:t> </w:t>
      </w:r>
      <w:r>
        <w:rPr>
          <w:sz w:val="20"/>
          <w:vertAlign w:val="baseline"/>
        </w:rPr>
        <w:t>I</w:t>
      </w:r>
      <w:r>
        <w:rPr>
          <w:sz w:val="16"/>
          <w:vertAlign w:val="baseline"/>
        </w:rPr>
        <w:t>MPACT</w:t>
      </w:r>
      <w:r>
        <w:rPr>
          <w:sz w:val="20"/>
          <w:vertAlign w:val="baseline"/>
        </w:rPr>
        <w:t>,</w:t>
      </w:r>
      <w:r>
        <w:rPr>
          <w:spacing w:val="-13"/>
          <w:sz w:val="20"/>
          <w:vertAlign w:val="baseline"/>
        </w:rPr>
        <w:t> </w:t>
      </w:r>
      <w:r>
        <w:rPr>
          <w:sz w:val="20"/>
          <w:vertAlign w:val="baseline"/>
        </w:rPr>
        <w:t>M</w:t>
      </w:r>
      <w:r>
        <w:rPr>
          <w:sz w:val="16"/>
          <w:vertAlign w:val="baseline"/>
        </w:rPr>
        <w:t>AY</w:t>
      </w:r>
      <w:r>
        <w:rPr>
          <w:spacing w:val="-7"/>
          <w:sz w:val="16"/>
          <w:vertAlign w:val="baseline"/>
        </w:rPr>
        <w:t> </w:t>
      </w:r>
      <w:r>
        <w:rPr>
          <w:sz w:val="20"/>
          <w:vertAlign w:val="baseline"/>
        </w:rPr>
        <w:t>2023</w:t>
      </w:r>
      <w:r>
        <w:rPr>
          <w:spacing w:val="-12"/>
          <w:sz w:val="20"/>
          <w:vertAlign w:val="baseline"/>
        </w:rPr>
        <w:t> </w:t>
      </w:r>
      <w:r>
        <w:rPr>
          <w:sz w:val="20"/>
          <w:vertAlign w:val="baseline"/>
        </w:rPr>
        <w:t>C</w:t>
      </w:r>
      <w:r>
        <w:rPr>
          <w:sz w:val="16"/>
          <w:vertAlign w:val="baseline"/>
        </w:rPr>
        <w:t>OMPETITIVE</w:t>
      </w:r>
      <w:r>
        <w:rPr>
          <w:spacing w:val="-7"/>
          <w:sz w:val="16"/>
          <w:vertAlign w:val="baseline"/>
        </w:rPr>
        <w:t> </w:t>
      </w:r>
      <w:r>
        <w:rPr>
          <w:sz w:val="16"/>
          <w:vertAlign w:val="baseline"/>
        </w:rPr>
        <w:t>OIL</w:t>
      </w:r>
      <w:r>
        <w:rPr>
          <w:spacing w:val="-6"/>
          <w:sz w:val="16"/>
          <w:vertAlign w:val="baseline"/>
        </w:rPr>
        <w:t> </w:t>
      </w:r>
      <w:r>
        <w:rPr>
          <w:sz w:val="16"/>
          <w:vertAlign w:val="baseline"/>
        </w:rPr>
        <w:t>AND</w:t>
      </w:r>
      <w:r>
        <w:rPr>
          <w:spacing w:val="-5"/>
          <w:sz w:val="16"/>
          <w:vertAlign w:val="baseline"/>
        </w:rPr>
        <w:t> GAS</w:t>
      </w:r>
    </w:p>
    <w:p>
      <w:pPr>
        <w:spacing w:before="0"/>
        <w:ind w:left="160" w:right="114" w:firstLine="0"/>
        <w:jc w:val="left"/>
        <w:rPr>
          <w:sz w:val="20"/>
        </w:rPr>
      </w:pPr>
      <w:r>
        <w:rPr>
          <w:sz w:val="20"/>
        </w:rPr>
        <w:t>L</w:t>
      </w:r>
      <w:r>
        <w:rPr>
          <w:sz w:val="16"/>
        </w:rPr>
        <w:t>EASE</w:t>
      </w:r>
      <w:r>
        <w:rPr>
          <w:spacing w:val="-4"/>
          <w:sz w:val="16"/>
        </w:rPr>
        <w:t> </w:t>
      </w:r>
      <w:r>
        <w:rPr>
          <w:sz w:val="20"/>
        </w:rPr>
        <w:t>S</w:t>
      </w:r>
      <w:r>
        <w:rPr>
          <w:sz w:val="16"/>
        </w:rPr>
        <w:t>ALE</w:t>
      </w:r>
      <w:r>
        <w:rPr>
          <w:sz w:val="20"/>
        </w:rPr>
        <w:t>,</w:t>
      </w:r>
      <w:r>
        <w:rPr>
          <w:spacing w:val="-3"/>
          <w:sz w:val="20"/>
        </w:rPr>
        <w:t> </w:t>
      </w:r>
      <w:r>
        <w:rPr>
          <w:sz w:val="20"/>
        </w:rPr>
        <w:t>DOI-BLM-NM-P000-2022-0001-EA</w:t>
      </w:r>
      <w:r>
        <w:rPr>
          <w:spacing w:val="-5"/>
          <w:sz w:val="20"/>
        </w:rPr>
        <w:t> </w:t>
      </w:r>
      <w:r>
        <w:rPr>
          <w:sz w:val="20"/>
        </w:rPr>
        <w:t>(May</w:t>
      </w:r>
      <w:r>
        <w:rPr>
          <w:spacing w:val="-5"/>
          <w:sz w:val="20"/>
        </w:rPr>
        <w:t> </w:t>
      </w:r>
      <w:r>
        <w:rPr>
          <w:sz w:val="20"/>
        </w:rPr>
        <w:t>2023)</w:t>
      </w:r>
      <w:r>
        <w:rPr>
          <w:spacing w:val="-4"/>
          <w:sz w:val="20"/>
        </w:rPr>
        <w:t> </w:t>
      </w:r>
      <w:r>
        <w:rPr>
          <w:sz w:val="20"/>
        </w:rPr>
        <w:t>[hereinafter</w:t>
      </w:r>
      <w:r>
        <w:rPr>
          <w:spacing w:val="-5"/>
          <w:sz w:val="20"/>
        </w:rPr>
        <w:t> </w:t>
      </w:r>
      <w:r>
        <w:rPr>
          <w:sz w:val="20"/>
        </w:rPr>
        <w:t>NM</w:t>
      </w:r>
      <w:r>
        <w:rPr>
          <w:spacing w:val="-4"/>
          <w:sz w:val="20"/>
        </w:rPr>
        <w:t> </w:t>
      </w:r>
      <w:r>
        <w:rPr>
          <w:sz w:val="20"/>
        </w:rPr>
        <w:t>FONSI];</w:t>
      </w:r>
      <w:r>
        <w:rPr>
          <w:spacing w:val="-5"/>
          <w:sz w:val="20"/>
        </w:rPr>
        <w:t> </w:t>
      </w:r>
      <w:r>
        <w:rPr>
          <w:sz w:val="20"/>
        </w:rPr>
        <w:t>B</w:t>
      </w:r>
      <w:r>
        <w:rPr>
          <w:sz w:val="16"/>
        </w:rPr>
        <w:t>UREAU</w:t>
      </w:r>
      <w:r>
        <w:rPr>
          <w:spacing w:val="-4"/>
          <w:sz w:val="16"/>
        </w:rPr>
        <w:t> </w:t>
      </w:r>
      <w:r>
        <w:rPr>
          <w:sz w:val="16"/>
        </w:rPr>
        <w:t>OF</w:t>
      </w:r>
      <w:r>
        <w:rPr>
          <w:spacing w:val="-3"/>
          <w:sz w:val="16"/>
        </w:rPr>
        <w:t> </w:t>
      </w:r>
      <w:r>
        <w:rPr>
          <w:sz w:val="20"/>
        </w:rPr>
        <w:t>L</w:t>
      </w:r>
      <w:r>
        <w:rPr>
          <w:sz w:val="16"/>
        </w:rPr>
        <w:t>AND</w:t>
      </w:r>
      <w:r>
        <w:rPr>
          <w:spacing w:val="-4"/>
          <w:sz w:val="16"/>
        </w:rPr>
        <w:t> </w:t>
      </w:r>
      <w:r>
        <w:rPr>
          <w:sz w:val="20"/>
        </w:rPr>
        <w:t>M</w:t>
      </w:r>
      <w:r>
        <w:rPr>
          <w:sz w:val="16"/>
        </w:rPr>
        <w:t>GMT</w:t>
      </w:r>
      <w:r>
        <w:rPr>
          <w:sz w:val="20"/>
        </w:rPr>
        <w:t>., F</w:t>
      </w:r>
      <w:r>
        <w:rPr>
          <w:sz w:val="16"/>
        </w:rPr>
        <w:t>INDING OF </w:t>
      </w:r>
      <w:r>
        <w:rPr>
          <w:sz w:val="20"/>
        </w:rPr>
        <w:t>N</w:t>
      </w:r>
      <w:r>
        <w:rPr>
          <w:sz w:val="16"/>
        </w:rPr>
        <w:t>O </w:t>
      </w:r>
      <w:r>
        <w:rPr>
          <w:sz w:val="20"/>
        </w:rPr>
        <w:t>S</w:t>
      </w:r>
      <w:r>
        <w:rPr>
          <w:sz w:val="16"/>
        </w:rPr>
        <w:t>IGNIFICANT </w:t>
      </w:r>
      <w:r>
        <w:rPr>
          <w:sz w:val="20"/>
        </w:rPr>
        <w:t>I</w:t>
      </w:r>
      <w:r>
        <w:rPr>
          <w:sz w:val="16"/>
        </w:rPr>
        <w:t>MPACT</w:t>
      </w:r>
      <w:r>
        <w:rPr>
          <w:sz w:val="20"/>
        </w:rPr>
        <w:t>,</w:t>
      </w:r>
      <w:r>
        <w:rPr>
          <w:spacing w:val="-2"/>
          <w:sz w:val="20"/>
        </w:rPr>
        <w:t> </w:t>
      </w:r>
      <w:r>
        <w:rPr>
          <w:sz w:val="20"/>
        </w:rPr>
        <w:t>M</w:t>
      </w:r>
      <w:r>
        <w:rPr>
          <w:sz w:val="16"/>
        </w:rPr>
        <w:t>AY </w:t>
      </w:r>
      <w:r>
        <w:rPr>
          <w:sz w:val="20"/>
        </w:rPr>
        <w:t>2023</w:t>
      </w:r>
      <w:r>
        <w:rPr>
          <w:spacing w:val="-1"/>
          <w:sz w:val="20"/>
        </w:rPr>
        <w:t> </w:t>
      </w:r>
      <w:r>
        <w:rPr>
          <w:sz w:val="20"/>
        </w:rPr>
        <w:t>C</w:t>
      </w:r>
      <w:r>
        <w:rPr>
          <w:sz w:val="16"/>
        </w:rPr>
        <w:t>OMPETITIVE </w:t>
      </w:r>
      <w:r>
        <w:rPr>
          <w:sz w:val="20"/>
        </w:rPr>
        <w:t>O</w:t>
      </w:r>
      <w:r>
        <w:rPr>
          <w:sz w:val="16"/>
        </w:rPr>
        <w:t>IL AND </w:t>
      </w:r>
      <w:r>
        <w:rPr>
          <w:sz w:val="20"/>
        </w:rPr>
        <w:t>G</w:t>
      </w:r>
      <w:r>
        <w:rPr>
          <w:sz w:val="16"/>
        </w:rPr>
        <w:t>AS </w:t>
      </w:r>
      <w:r>
        <w:rPr>
          <w:sz w:val="20"/>
        </w:rPr>
        <w:t>L</w:t>
      </w:r>
      <w:r>
        <w:rPr>
          <w:sz w:val="16"/>
        </w:rPr>
        <w:t>EASE </w:t>
      </w:r>
      <w:r>
        <w:rPr>
          <w:sz w:val="20"/>
        </w:rPr>
        <w:t>S</w:t>
      </w:r>
      <w:r>
        <w:rPr>
          <w:sz w:val="16"/>
        </w:rPr>
        <w:t>ALE</w:t>
      </w:r>
      <w:r>
        <w:rPr>
          <w:sz w:val="20"/>
        </w:rPr>
        <w:t>, DOI-BLM-NM-0040-</w:t>
      </w:r>
    </w:p>
    <w:p>
      <w:pPr>
        <w:spacing w:line="230" w:lineRule="exact" w:before="0"/>
        <w:ind w:left="159" w:right="0" w:firstLine="0"/>
        <w:jc w:val="left"/>
        <w:rPr>
          <w:sz w:val="20"/>
        </w:rPr>
      </w:pPr>
      <w:r>
        <w:rPr>
          <w:sz w:val="20"/>
        </w:rPr>
        <w:t>2022-0045-EA</w:t>
      </w:r>
      <w:r>
        <w:rPr>
          <w:spacing w:val="-5"/>
          <w:sz w:val="20"/>
        </w:rPr>
        <w:t> </w:t>
      </w:r>
      <w:r>
        <w:rPr>
          <w:sz w:val="20"/>
        </w:rPr>
        <w:t>(May</w:t>
      </w:r>
      <w:r>
        <w:rPr>
          <w:spacing w:val="-5"/>
          <w:sz w:val="20"/>
        </w:rPr>
        <w:t> </w:t>
      </w:r>
      <w:r>
        <w:rPr>
          <w:sz w:val="20"/>
        </w:rPr>
        <w:t>2023)</w:t>
      </w:r>
      <w:r>
        <w:rPr>
          <w:spacing w:val="-5"/>
          <w:sz w:val="20"/>
        </w:rPr>
        <w:t> </w:t>
      </w:r>
      <w:r>
        <w:rPr>
          <w:sz w:val="20"/>
        </w:rPr>
        <w:t>[hereinafter</w:t>
      </w:r>
      <w:r>
        <w:rPr>
          <w:spacing w:val="-5"/>
          <w:sz w:val="20"/>
        </w:rPr>
        <w:t> </w:t>
      </w:r>
      <w:r>
        <w:rPr>
          <w:sz w:val="20"/>
        </w:rPr>
        <w:t>OK</w:t>
      </w:r>
      <w:r>
        <w:rPr>
          <w:spacing w:val="-5"/>
          <w:sz w:val="20"/>
        </w:rPr>
        <w:t> </w:t>
      </w:r>
      <w:r>
        <w:rPr>
          <w:spacing w:val="-2"/>
          <w:sz w:val="20"/>
        </w:rPr>
        <w:t>FONSI].</w:t>
      </w:r>
    </w:p>
    <w:p>
      <w:pPr>
        <w:spacing w:after="0" w:line="230" w:lineRule="exact"/>
        <w:jc w:val="left"/>
        <w:rPr>
          <w:sz w:val="20"/>
        </w:rPr>
        <w:sectPr>
          <w:type w:val="continuous"/>
          <w:pgSz w:w="12240" w:h="15840"/>
          <w:pgMar w:header="0" w:footer="1268" w:top="1380" w:bottom="1460" w:left="1280" w:right="1340"/>
        </w:sectPr>
      </w:pPr>
    </w:p>
    <w:p>
      <w:pPr>
        <w:pStyle w:val="BodyText"/>
        <w:spacing w:before="60"/>
        <w:ind w:left="880" w:right="38"/>
        <w:jc w:val="both"/>
      </w:pPr>
      <w:r>
        <w:rPr>
          <w:spacing w:val="-2"/>
        </w:rPr>
        <w:t>KS-2023-03-0038 KS-2023-03-0039 KS-2023-03-0004 KS-2023-03-0005 KS-2023-03-0007 KS-2023-03-0027 KS-2023-03-0029 KS-2023-03-0012 KS-2023-03-0014 KS-2023-03-0030 KS-2023-03-0034 KS-2023-03-</w:t>
      </w:r>
      <w:r>
        <w:rPr>
          <w:spacing w:val="-4"/>
        </w:rPr>
        <w:t>0035</w:t>
      </w:r>
    </w:p>
    <w:p>
      <w:pPr>
        <w:pStyle w:val="BodyText"/>
        <w:spacing w:before="60"/>
        <w:ind w:left="880" w:right="1950"/>
        <w:jc w:val="both"/>
      </w:pPr>
      <w:r>
        <w:rPr/>
        <w:br w:type="column"/>
      </w:r>
      <w:r>
        <w:rPr>
          <w:spacing w:val="-2"/>
        </w:rPr>
        <w:t>KS-2023-03-0008 KS-2023-03-0021 KS-2023-03-0022 KS-2023-03-0010 KS-2023-03-0011 KS-2023-03-0023 KS-2023-03-0026 KS-2023-03-0009 KS-2023-03-0040 KS-2023-03-0042 KS-2023-03-</w:t>
      </w:r>
      <w:r>
        <w:rPr>
          <w:spacing w:val="-4"/>
        </w:rPr>
        <w:t>0044</w:t>
      </w:r>
    </w:p>
    <w:p>
      <w:pPr>
        <w:spacing w:after="0"/>
        <w:jc w:val="both"/>
        <w:sectPr>
          <w:pgSz w:w="12240" w:h="15840"/>
          <w:pgMar w:header="0" w:footer="1268" w:top="1380" w:bottom="1520" w:left="1280" w:right="1340"/>
          <w:cols w:num="2" w:equalWidth="0">
            <w:col w:w="2668" w:space="2372"/>
            <w:col w:w="4580"/>
          </w:cols>
        </w:sectPr>
      </w:pPr>
    </w:p>
    <w:p>
      <w:pPr>
        <w:pStyle w:val="BodyText"/>
        <w:spacing w:before="2"/>
        <w:rPr>
          <w:sz w:val="16"/>
        </w:rPr>
      </w:pPr>
    </w:p>
    <w:p>
      <w:pPr>
        <w:pStyle w:val="BodyText"/>
        <w:spacing w:before="90"/>
        <w:ind w:left="159" w:right="114" w:firstLine="720"/>
      </w:pPr>
      <w:r>
        <w:rPr/>
        <w:t>This protest is filed on behalf of The Wilderness Society, Friends of the Earth, and the Natural</w:t>
      </w:r>
      <w:r>
        <w:rPr>
          <w:spacing w:val="-3"/>
        </w:rPr>
        <w:t> </w:t>
      </w:r>
      <w:r>
        <w:rPr/>
        <w:t>Resources</w:t>
      </w:r>
      <w:r>
        <w:rPr>
          <w:spacing w:val="-3"/>
        </w:rPr>
        <w:t> </w:t>
      </w:r>
      <w:r>
        <w:rPr/>
        <w:t>Defense</w:t>
      </w:r>
      <w:r>
        <w:rPr>
          <w:spacing w:val="-3"/>
        </w:rPr>
        <w:t> </w:t>
      </w:r>
      <w:r>
        <w:rPr/>
        <w:t>Council.</w:t>
      </w:r>
      <w:r>
        <w:rPr>
          <w:spacing w:val="-5"/>
        </w:rPr>
        <w:t> </w:t>
      </w:r>
      <w:r>
        <w:rPr/>
        <w:t>The</w:t>
      </w:r>
      <w:r>
        <w:rPr>
          <w:spacing w:val="-3"/>
        </w:rPr>
        <w:t> </w:t>
      </w:r>
      <w:r>
        <w:rPr/>
        <w:t>names,</w:t>
      </w:r>
      <w:r>
        <w:rPr>
          <w:spacing w:val="-5"/>
        </w:rPr>
        <w:t> </w:t>
      </w:r>
      <w:r>
        <w:rPr/>
        <w:t>mailing</w:t>
      </w:r>
      <w:r>
        <w:rPr>
          <w:spacing w:val="-3"/>
        </w:rPr>
        <w:t> </w:t>
      </w:r>
      <w:r>
        <w:rPr/>
        <w:t>addresses,</w:t>
      </w:r>
      <w:r>
        <w:rPr>
          <w:spacing w:val="-3"/>
        </w:rPr>
        <w:t> </w:t>
      </w:r>
      <w:r>
        <w:rPr/>
        <w:t>and</w:t>
      </w:r>
      <w:r>
        <w:rPr>
          <w:spacing w:val="-5"/>
        </w:rPr>
        <w:t> </w:t>
      </w:r>
      <w:r>
        <w:rPr/>
        <w:t>telephone</w:t>
      </w:r>
      <w:r>
        <w:rPr>
          <w:spacing w:val="-3"/>
        </w:rPr>
        <w:t> </w:t>
      </w:r>
      <w:r>
        <w:rPr/>
        <w:t>numbers</w:t>
      </w:r>
      <w:r>
        <w:rPr>
          <w:spacing w:val="-4"/>
        </w:rPr>
        <w:t> </w:t>
      </w:r>
      <w:r>
        <w:rPr/>
        <w:t>for each organization filing this protest are as follows:</w:t>
      </w:r>
    </w:p>
    <w:p>
      <w:pPr>
        <w:pStyle w:val="BodyText"/>
      </w:pPr>
    </w:p>
    <w:p>
      <w:pPr>
        <w:pStyle w:val="BodyText"/>
        <w:ind w:left="159"/>
      </w:pPr>
      <w:r>
        <w:rPr/>
        <w:t>Ben</w:t>
      </w:r>
      <w:r>
        <w:rPr>
          <w:spacing w:val="-1"/>
        </w:rPr>
        <w:t> </w:t>
      </w:r>
      <w:r>
        <w:rPr>
          <w:spacing w:val="-2"/>
        </w:rPr>
        <w:t>Tettlebaum</w:t>
      </w:r>
    </w:p>
    <w:p>
      <w:pPr>
        <w:pStyle w:val="BodyText"/>
        <w:ind w:left="159" w:right="5973"/>
      </w:pPr>
      <w:r>
        <w:rPr/>
        <w:t>Director</w:t>
      </w:r>
      <w:r>
        <w:rPr>
          <w:spacing w:val="-9"/>
        </w:rPr>
        <w:t> </w:t>
      </w:r>
      <w:r>
        <w:rPr/>
        <w:t>&amp;</w:t>
      </w:r>
      <w:r>
        <w:rPr>
          <w:spacing w:val="-10"/>
        </w:rPr>
        <w:t> </w:t>
      </w:r>
      <w:r>
        <w:rPr/>
        <w:t>Senior</w:t>
      </w:r>
      <w:r>
        <w:rPr>
          <w:spacing w:val="-9"/>
        </w:rPr>
        <w:t> </w:t>
      </w:r>
      <w:r>
        <w:rPr/>
        <w:t>Staff</w:t>
      </w:r>
      <w:r>
        <w:rPr>
          <w:spacing w:val="-10"/>
        </w:rPr>
        <w:t> </w:t>
      </w:r>
      <w:r>
        <w:rPr/>
        <w:t>Attorney The Wilderness Society</w:t>
      </w:r>
    </w:p>
    <w:p>
      <w:pPr>
        <w:pStyle w:val="BodyText"/>
        <w:ind w:left="159"/>
      </w:pPr>
      <w:r>
        <w:rPr/>
        <w:t>1660</w:t>
      </w:r>
      <w:r>
        <w:rPr>
          <w:spacing w:val="-1"/>
        </w:rPr>
        <w:t> </w:t>
      </w:r>
      <w:r>
        <w:rPr/>
        <w:t>Wynkoop</w:t>
      </w:r>
      <w:r>
        <w:rPr>
          <w:spacing w:val="-1"/>
        </w:rPr>
        <w:t> </w:t>
      </w:r>
      <w:r>
        <w:rPr/>
        <w:t>Street,</w:t>
      </w:r>
      <w:r>
        <w:rPr>
          <w:spacing w:val="-3"/>
        </w:rPr>
        <w:t> </w:t>
      </w:r>
      <w:r>
        <w:rPr/>
        <w:t>Suite </w:t>
      </w:r>
      <w:r>
        <w:rPr>
          <w:spacing w:val="-4"/>
        </w:rPr>
        <w:t>1150</w:t>
      </w:r>
    </w:p>
    <w:p>
      <w:pPr>
        <w:pStyle w:val="BodyText"/>
        <w:spacing w:before="1"/>
        <w:ind w:left="159"/>
      </w:pPr>
      <w:r>
        <w:rPr/>
        <w:t>Denver,</w:t>
      </w:r>
      <w:r>
        <w:rPr>
          <w:spacing w:val="-1"/>
        </w:rPr>
        <w:t> </w:t>
      </w:r>
      <w:r>
        <w:rPr/>
        <w:t>CO</w:t>
      </w:r>
      <w:r>
        <w:rPr>
          <w:spacing w:val="-2"/>
        </w:rPr>
        <w:t> 80202</w:t>
      </w:r>
    </w:p>
    <w:p>
      <w:pPr>
        <w:pStyle w:val="BodyText"/>
        <w:ind w:left="159"/>
      </w:pPr>
      <w:r>
        <w:rPr/>
        <w:t>(720)</w:t>
      </w:r>
      <w:r>
        <w:rPr>
          <w:spacing w:val="-2"/>
        </w:rPr>
        <w:t> </w:t>
      </w:r>
      <w:r>
        <w:rPr/>
        <w:t>647-</w:t>
      </w:r>
      <w:r>
        <w:rPr>
          <w:spacing w:val="-4"/>
        </w:rPr>
        <w:t>9568</w:t>
      </w:r>
    </w:p>
    <w:p>
      <w:pPr>
        <w:pStyle w:val="BodyText"/>
        <w:ind w:left="159"/>
      </w:pPr>
      <w:hyperlink r:id="rId7">
        <w:r>
          <w:rPr>
            <w:color w:val="0562C1"/>
            <w:spacing w:val="-2"/>
            <w:u w:val="single" w:color="0562C1"/>
          </w:rPr>
          <w:t>ben_tettlebaum@tws.org</w:t>
        </w:r>
      </w:hyperlink>
    </w:p>
    <w:p>
      <w:pPr>
        <w:pStyle w:val="BodyText"/>
        <w:rPr>
          <w:sz w:val="16"/>
        </w:rPr>
      </w:pPr>
    </w:p>
    <w:p>
      <w:pPr>
        <w:pStyle w:val="BodyText"/>
        <w:spacing w:before="90"/>
        <w:ind w:left="160"/>
      </w:pPr>
      <w:r>
        <w:rPr/>
        <w:t>Michael</w:t>
      </w:r>
      <w:r>
        <w:rPr>
          <w:spacing w:val="-3"/>
        </w:rPr>
        <w:t> </w:t>
      </w:r>
      <w:r>
        <w:rPr/>
        <w:t>B.</w:t>
      </w:r>
      <w:r>
        <w:rPr>
          <w:spacing w:val="-1"/>
        </w:rPr>
        <w:t> </w:t>
      </w:r>
      <w:r>
        <w:rPr/>
        <w:t>Murray, </w:t>
      </w:r>
      <w:r>
        <w:rPr>
          <w:spacing w:val="-4"/>
        </w:rPr>
        <w:t>Chair</w:t>
      </w:r>
    </w:p>
    <w:p>
      <w:pPr>
        <w:pStyle w:val="BodyText"/>
        <w:ind w:left="160" w:right="4996"/>
      </w:pPr>
      <w:r>
        <w:rPr/>
        <w:t>Coalition</w:t>
      </w:r>
      <w:r>
        <w:rPr>
          <w:spacing w:val="-8"/>
        </w:rPr>
        <w:t> </w:t>
      </w:r>
      <w:r>
        <w:rPr/>
        <w:t>to</w:t>
      </w:r>
      <w:r>
        <w:rPr>
          <w:spacing w:val="-9"/>
        </w:rPr>
        <w:t> </w:t>
      </w:r>
      <w:r>
        <w:rPr/>
        <w:t>Protect</w:t>
      </w:r>
      <w:r>
        <w:rPr>
          <w:spacing w:val="-8"/>
        </w:rPr>
        <w:t> </w:t>
      </w:r>
      <w:r>
        <w:rPr/>
        <w:t>America’s</w:t>
      </w:r>
      <w:r>
        <w:rPr>
          <w:spacing w:val="-8"/>
        </w:rPr>
        <w:t> </w:t>
      </w:r>
      <w:r>
        <w:rPr/>
        <w:t>National</w:t>
      </w:r>
      <w:r>
        <w:rPr>
          <w:spacing w:val="-8"/>
        </w:rPr>
        <w:t> </w:t>
      </w:r>
      <w:r>
        <w:rPr/>
        <w:t>Parks 2 Massachusetts Ave NE, Unit 77436</w:t>
      </w:r>
    </w:p>
    <w:p>
      <w:pPr>
        <w:pStyle w:val="BodyText"/>
        <w:ind w:left="160"/>
      </w:pPr>
      <w:r>
        <w:rPr/>
        <w:t>Washington,</w:t>
      </w:r>
      <w:r>
        <w:rPr>
          <w:spacing w:val="-4"/>
        </w:rPr>
        <w:t> </w:t>
      </w:r>
      <w:r>
        <w:rPr/>
        <w:t>DC</w:t>
      </w:r>
      <w:r>
        <w:rPr>
          <w:spacing w:val="-2"/>
        </w:rPr>
        <w:t> 20013</w:t>
      </w:r>
    </w:p>
    <w:p>
      <w:pPr>
        <w:pStyle w:val="BodyText"/>
        <w:spacing w:before="1"/>
        <w:ind w:left="160"/>
      </w:pPr>
      <w:r>
        <w:rPr/>
        <w:t>(202)</w:t>
      </w:r>
      <w:r>
        <w:rPr>
          <w:spacing w:val="-2"/>
        </w:rPr>
        <w:t> </w:t>
      </w:r>
      <w:r>
        <w:rPr/>
        <w:t>819-</w:t>
      </w:r>
      <w:r>
        <w:rPr>
          <w:spacing w:val="-4"/>
        </w:rPr>
        <w:t>8622</w:t>
      </w:r>
    </w:p>
    <w:p>
      <w:pPr>
        <w:pStyle w:val="BodyText"/>
        <w:ind w:left="160"/>
      </w:pPr>
      <w:hyperlink r:id="rId8">
        <w:r>
          <w:rPr>
            <w:color w:val="0562C1"/>
            <w:spacing w:val="-2"/>
            <w:u w:val="single" w:color="0562C1"/>
          </w:rPr>
          <w:t>Editor@protectnps.org</w:t>
        </w:r>
      </w:hyperlink>
    </w:p>
    <w:p>
      <w:pPr>
        <w:pStyle w:val="BodyText"/>
        <w:spacing w:before="2"/>
        <w:rPr>
          <w:sz w:val="16"/>
        </w:rPr>
      </w:pPr>
    </w:p>
    <w:p>
      <w:pPr>
        <w:pStyle w:val="BodyText"/>
        <w:spacing w:before="90"/>
        <w:ind w:left="160"/>
      </w:pPr>
      <w:r>
        <w:rPr/>
        <w:t>Nicole</w:t>
      </w:r>
      <w:r>
        <w:rPr>
          <w:spacing w:val="-3"/>
        </w:rPr>
        <w:t> </w:t>
      </w:r>
      <w:r>
        <w:rPr>
          <w:spacing w:val="-4"/>
        </w:rPr>
        <w:t>Ghio</w:t>
      </w:r>
    </w:p>
    <w:p>
      <w:pPr>
        <w:pStyle w:val="BodyText"/>
        <w:ind w:left="160" w:right="4996"/>
      </w:pPr>
      <w:r>
        <w:rPr/>
        <w:t>Senior</w:t>
      </w:r>
      <w:r>
        <w:rPr>
          <w:spacing w:val="-9"/>
        </w:rPr>
        <w:t> </w:t>
      </w:r>
      <w:r>
        <w:rPr/>
        <w:t>Fossil</w:t>
      </w:r>
      <w:r>
        <w:rPr>
          <w:spacing w:val="-9"/>
        </w:rPr>
        <w:t> </w:t>
      </w:r>
      <w:r>
        <w:rPr/>
        <w:t>Fuels</w:t>
      </w:r>
      <w:r>
        <w:rPr>
          <w:spacing w:val="-9"/>
        </w:rPr>
        <w:t> </w:t>
      </w:r>
      <w:r>
        <w:rPr/>
        <w:t>Campaign</w:t>
      </w:r>
      <w:r>
        <w:rPr>
          <w:spacing w:val="-9"/>
        </w:rPr>
        <w:t> </w:t>
      </w:r>
      <w:r>
        <w:rPr/>
        <w:t>Manager Friends of the Earth</w:t>
      </w:r>
    </w:p>
    <w:p>
      <w:pPr>
        <w:pStyle w:val="BodyText"/>
        <w:ind w:left="160"/>
      </w:pPr>
      <w:r>
        <w:rPr/>
        <w:t>PO</w:t>
      </w:r>
      <w:r>
        <w:rPr>
          <w:spacing w:val="-4"/>
        </w:rPr>
        <w:t> </w:t>
      </w:r>
      <w:r>
        <w:rPr/>
        <w:t>Box</w:t>
      </w:r>
      <w:r>
        <w:rPr>
          <w:spacing w:val="-1"/>
        </w:rPr>
        <w:t> </w:t>
      </w:r>
      <w:r>
        <w:rPr>
          <w:spacing w:val="-4"/>
        </w:rPr>
        <w:t>7010</w:t>
      </w:r>
    </w:p>
    <w:p>
      <w:pPr>
        <w:pStyle w:val="BodyText"/>
        <w:ind w:left="160"/>
      </w:pPr>
      <w:r>
        <w:rPr/>
        <w:t>Merrifield,</w:t>
      </w:r>
      <w:r>
        <w:rPr>
          <w:spacing w:val="-6"/>
        </w:rPr>
        <w:t> </w:t>
      </w:r>
      <w:r>
        <w:rPr/>
        <w:t>VA</w:t>
      </w:r>
      <w:r>
        <w:rPr>
          <w:spacing w:val="-2"/>
        </w:rPr>
        <w:t> </w:t>
      </w:r>
      <w:r>
        <w:rPr/>
        <w:t>22116-</w:t>
      </w:r>
      <w:r>
        <w:rPr>
          <w:spacing w:val="-4"/>
        </w:rPr>
        <w:t>7010</w:t>
      </w:r>
    </w:p>
    <w:p>
      <w:pPr>
        <w:pStyle w:val="BodyText"/>
        <w:ind w:left="160"/>
      </w:pPr>
      <w:r>
        <w:rPr/>
        <w:t>510-900-</w:t>
      </w:r>
      <w:r>
        <w:rPr>
          <w:spacing w:val="-4"/>
        </w:rPr>
        <w:t>8061</w:t>
      </w:r>
    </w:p>
    <w:p>
      <w:pPr>
        <w:pStyle w:val="BodyText"/>
        <w:ind w:left="160"/>
      </w:pPr>
      <w:hyperlink r:id="rId9">
        <w:r>
          <w:rPr>
            <w:color w:val="006FC0"/>
            <w:spacing w:val="-2"/>
            <w:u w:val="single" w:color="006FC0"/>
          </w:rPr>
          <w:t>nghio@foe.org</w:t>
        </w:r>
      </w:hyperlink>
    </w:p>
    <w:p>
      <w:pPr>
        <w:pStyle w:val="BodyText"/>
        <w:spacing w:before="2"/>
        <w:rPr>
          <w:sz w:val="16"/>
        </w:rPr>
      </w:pPr>
    </w:p>
    <w:p>
      <w:pPr>
        <w:pStyle w:val="BodyText"/>
        <w:spacing w:before="90"/>
        <w:ind w:left="160"/>
      </w:pPr>
      <w:r>
        <w:rPr/>
        <w:t>Joshua</w:t>
      </w:r>
      <w:r>
        <w:rPr>
          <w:spacing w:val="-2"/>
        </w:rPr>
        <w:t> Axelrod</w:t>
      </w:r>
    </w:p>
    <w:p>
      <w:pPr>
        <w:pStyle w:val="BodyText"/>
        <w:ind w:left="160"/>
      </w:pPr>
      <w:r>
        <w:rPr/>
        <w:t>Senior</w:t>
      </w:r>
      <w:r>
        <w:rPr>
          <w:spacing w:val="-2"/>
        </w:rPr>
        <w:t> </w:t>
      </w:r>
      <w:r>
        <w:rPr/>
        <w:t>Policy</w:t>
      </w:r>
      <w:r>
        <w:rPr>
          <w:spacing w:val="-2"/>
        </w:rPr>
        <w:t> Advocate</w:t>
      </w:r>
    </w:p>
    <w:p>
      <w:pPr>
        <w:pStyle w:val="BodyText"/>
        <w:ind w:left="160" w:right="5973"/>
      </w:pPr>
      <w:r>
        <w:rPr/>
        <w:t>Natural</w:t>
      </w:r>
      <w:r>
        <w:rPr>
          <w:spacing w:val="-13"/>
        </w:rPr>
        <w:t> </w:t>
      </w:r>
      <w:r>
        <w:rPr/>
        <w:t>Resources</w:t>
      </w:r>
      <w:r>
        <w:rPr>
          <w:spacing w:val="-13"/>
        </w:rPr>
        <w:t> </w:t>
      </w:r>
      <w:r>
        <w:rPr/>
        <w:t>Defense</w:t>
      </w:r>
      <w:r>
        <w:rPr>
          <w:spacing w:val="-13"/>
        </w:rPr>
        <w:t> </w:t>
      </w:r>
      <w:r>
        <w:rPr/>
        <w:t>Council 1152 15</w:t>
      </w:r>
      <w:r>
        <w:rPr>
          <w:vertAlign w:val="superscript"/>
        </w:rPr>
        <w:t>th</w:t>
      </w:r>
      <w:r>
        <w:rPr>
          <w:vertAlign w:val="baseline"/>
        </w:rPr>
        <w:t> St NW, Suite 300</w:t>
      </w:r>
    </w:p>
    <w:p>
      <w:pPr>
        <w:pStyle w:val="BodyText"/>
        <w:ind w:left="160" w:right="5973"/>
      </w:pPr>
      <w:r>
        <w:rPr/>
        <w:t>Washington,</w:t>
      </w:r>
      <w:r>
        <w:rPr>
          <w:spacing w:val="-15"/>
        </w:rPr>
        <w:t> </w:t>
      </w:r>
      <w:r>
        <w:rPr/>
        <w:t>DC</w:t>
      </w:r>
      <w:r>
        <w:rPr>
          <w:spacing w:val="-15"/>
        </w:rPr>
        <w:t> </w:t>
      </w:r>
      <w:r>
        <w:rPr/>
        <w:t>20010 </w:t>
      </w:r>
      <w:hyperlink r:id="rId10">
        <w:r>
          <w:rPr>
            <w:color w:val="0562C1"/>
            <w:spacing w:val="-2"/>
            <w:u w:val="single" w:color="0562C1"/>
          </w:rPr>
          <w:t>jaxelrod@nrdc.org</w:t>
        </w:r>
      </w:hyperlink>
    </w:p>
    <w:p>
      <w:pPr>
        <w:spacing w:after="0"/>
        <w:sectPr>
          <w:type w:val="continuous"/>
          <w:pgSz w:w="12240" w:h="15840"/>
          <w:pgMar w:header="0" w:footer="1268" w:top="1380" w:bottom="1460" w:left="1280" w:right="1340"/>
        </w:sectPr>
      </w:pPr>
    </w:p>
    <w:p>
      <w:pPr>
        <w:pStyle w:val="BodyText"/>
        <w:spacing w:before="8"/>
      </w:pPr>
    </w:p>
    <w:p>
      <w:pPr>
        <w:pStyle w:val="BodyText"/>
        <w:spacing w:before="90"/>
        <w:ind w:left="160"/>
      </w:pPr>
      <w:r>
        <w:rPr/>
        <w:t>I,</w:t>
      </w:r>
      <w:r>
        <w:rPr>
          <w:spacing w:val="-1"/>
        </w:rPr>
        <w:t> </w:t>
      </w:r>
      <w:r>
        <w:rPr/>
        <w:t>Ben</w:t>
      </w:r>
      <w:r>
        <w:rPr>
          <w:spacing w:val="-1"/>
        </w:rPr>
        <w:t> </w:t>
      </w:r>
      <w:r>
        <w:rPr/>
        <w:t>Tettlebaum,</w:t>
      </w:r>
      <w:r>
        <w:rPr>
          <w:spacing w:val="-2"/>
        </w:rPr>
        <w:t> </w:t>
      </w:r>
      <w:r>
        <w:rPr/>
        <w:t>have</w:t>
      </w:r>
      <w:r>
        <w:rPr>
          <w:spacing w:val="-1"/>
        </w:rPr>
        <w:t> </w:t>
      </w:r>
      <w:r>
        <w:rPr/>
        <w:t>been</w:t>
      </w:r>
      <w:r>
        <w:rPr>
          <w:spacing w:val="-1"/>
        </w:rPr>
        <w:t> </w:t>
      </w:r>
      <w:r>
        <w:rPr/>
        <w:t>authorized</w:t>
      </w:r>
      <w:r>
        <w:rPr>
          <w:spacing w:val="-2"/>
        </w:rPr>
        <w:t> </w:t>
      </w:r>
      <w:r>
        <w:rPr/>
        <w:t>to</w:t>
      </w:r>
      <w:r>
        <w:rPr>
          <w:spacing w:val="-1"/>
        </w:rPr>
        <w:t> </w:t>
      </w:r>
      <w:r>
        <w:rPr/>
        <w:t>file</w:t>
      </w:r>
      <w:r>
        <w:rPr>
          <w:spacing w:val="-1"/>
        </w:rPr>
        <w:t> </w:t>
      </w:r>
      <w:r>
        <w:rPr/>
        <w:t>this</w:t>
      </w:r>
      <w:r>
        <w:rPr>
          <w:spacing w:val="-1"/>
        </w:rPr>
        <w:t> </w:t>
      </w:r>
      <w:r>
        <w:rPr/>
        <w:t>protest</w:t>
      </w:r>
      <w:r>
        <w:rPr>
          <w:spacing w:val="-2"/>
        </w:rPr>
        <w:t> </w:t>
      </w:r>
      <w:r>
        <w:rPr/>
        <w:t>on</w:t>
      </w:r>
      <w:r>
        <w:rPr>
          <w:spacing w:val="-2"/>
        </w:rPr>
        <w:t> </w:t>
      </w:r>
      <w:r>
        <w:rPr/>
        <w:t>behalf</w:t>
      </w:r>
      <w:r>
        <w:rPr>
          <w:spacing w:val="-1"/>
        </w:rPr>
        <w:t> </w:t>
      </w:r>
      <w:r>
        <w:rPr/>
        <w:t>of</w:t>
      </w:r>
      <w:r>
        <w:rPr>
          <w:spacing w:val="-1"/>
        </w:rPr>
        <w:t> </w:t>
      </w:r>
      <w:r>
        <w:rPr/>
        <w:t>the</w:t>
      </w:r>
      <w:r>
        <w:rPr>
          <w:spacing w:val="-1"/>
        </w:rPr>
        <w:t> </w:t>
      </w:r>
      <w:r>
        <w:rPr/>
        <w:t>above</w:t>
      </w:r>
      <w:r>
        <w:rPr>
          <w:spacing w:val="-1"/>
        </w:rPr>
        <w:t> </w:t>
      </w:r>
      <w:r>
        <w:rPr>
          <w:spacing w:val="-2"/>
        </w:rPr>
        <w:t>groups.</w:t>
      </w:r>
    </w:p>
    <w:p>
      <w:pPr>
        <w:pStyle w:val="BodyText"/>
      </w:pPr>
    </w:p>
    <w:p>
      <w:pPr>
        <w:pStyle w:val="ListParagraph"/>
        <w:numPr>
          <w:ilvl w:val="0"/>
          <w:numId w:val="1"/>
        </w:numPr>
        <w:tabs>
          <w:tab w:pos="879" w:val="left" w:leader="none"/>
          <w:tab w:pos="880" w:val="left" w:leader="none"/>
        </w:tabs>
        <w:spacing w:line="240" w:lineRule="auto" w:before="0" w:after="0"/>
        <w:ind w:left="880" w:right="0" w:hanging="514"/>
        <w:jc w:val="left"/>
        <w:rPr>
          <w:b/>
          <w:sz w:val="24"/>
        </w:rPr>
      </w:pPr>
      <w:r>
        <w:rPr>
          <w:b/>
          <w:sz w:val="24"/>
        </w:rPr>
        <w:t>INTERESTS</w:t>
      </w:r>
      <w:r>
        <w:rPr>
          <w:b/>
          <w:spacing w:val="-4"/>
          <w:sz w:val="24"/>
        </w:rPr>
        <w:t> </w:t>
      </w:r>
      <w:r>
        <w:rPr>
          <w:b/>
          <w:sz w:val="24"/>
        </w:rPr>
        <w:t>OF</w:t>
      </w:r>
      <w:r>
        <w:rPr>
          <w:b/>
          <w:spacing w:val="-4"/>
          <w:sz w:val="24"/>
        </w:rPr>
        <w:t> </w:t>
      </w:r>
      <w:r>
        <w:rPr>
          <w:b/>
          <w:sz w:val="24"/>
        </w:rPr>
        <w:t>THE</w:t>
      </w:r>
      <w:r>
        <w:rPr>
          <w:b/>
          <w:spacing w:val="-4"/>
          <w:sz w:val="24"/>
        </w:rPr>
        <w:t> </w:t>
      </w:r>
      <w:r>
        <w:rPr>
          <w:b/>
          <w:sz w:val="24"/>
        </w:rPr>
        <w:t>PROTESTING</w:t>
      </w:r>
      <w:r>
        <w:rPr>
          <w:b/>
          <w:spacing w:val="-3"/>
          <w:sz w:val="24"/>
        </w:rPr>
        <w:t> </w:t>
      </w:r>
      <w:r>
        <w:rPr>
          <w:b/>
          <w:spacing w:val="-2"/>
          <w:sz w:val="24"/>
        </w:rPr>
        <w:t>PARTIES</w:t>
      </w:r>
    </w:p>
    <w:p>
      <w:pPr>
        <w:pStyle w:val="BodyText"/>
        <w:rPr>
          <w:b/>
        </w:rPr>
      </w:pPr>
    </w:p>
    <w:p>
      <w:pPr>
        <w:pStyle w:val="BodyText"/>
        <w:ind w:left="159"/>
      </w:pPr>
      <w:r>
        <w:rPr>
          <w:b/>
        </w:rPr>
        <w:t>The Wilderness Society (TWS) </w:t>
      </w:r>
      <w:r>
        <w:rPr/>
        <w:t>is a national non-profit membership organization that works to unite people to protect America’s wild places. Founded in 1935, TWS is headquartered in Washington, D.C., with offices throughout the country and over 130,000 total members nationwide. TWS aims to transform federal land management to prioritize climate resilience and biodiversity protection and help develop and advance policies for just and equitable public land conservation on behalf of all people. In working toward its mission, TWS elevates the voices of communities</w:t>
      </w:r>
      <w:r>
        <w:rPr>
          <w:spacing w:val="-3"/>
        </w:rPr>
        <w:t> </w:t>
      </w:r>
      <w:r>
        <w:rPr/>
        <w:t>that</w:t>
      </w:r>
      <w:r>
        <w:rPr>
          <w:spacing w:val="-4"/>
        </w:rPr>
        <w:t> </w:t>
      </w:r>
      <w:r>
        <w:rPr/>
        <w:t>might</w:t>
      </w:r>
      <w:r>
        <w:rPr>
          <w:spacing w:val="-4"/>
        </w:rPr>
        <w:t> </w:t>
      </w:r>
      <w:r>
        <w:rPr/>
        <w:t>otherwise</w:t>
      </w:r>
      <w:r>
        <w:rPr>
          <w:spacing w:val="-3"/>
        </w:rPr>
        <w:t> </w:t>
      </w:r>
      <w:r>
        <w:rPr/>
        <w:t>be</w:t>
      </w:r>
      <w:r>
        <w:rPr>
          <w:spacing w:val="-4"/>
        </w:rPr>
        <w:t> </w:t>
      </w:r>
      <w:r>
        <w:rPr/>
        <w:t>unable</w:t>
      </w:r>
      <w:r>
        <w:rPr>
          <w:spacing w:val="-3"/>
        </w:rPr>
        <w:t> </w:t>
      </w:r>
      <w:r>
        <w:rPr/>
        <w:t>to</w:t>
      </w:r>
      <w:r>
        <w:rPr>
          <w:spacing w:val="-5"/>
        </w:rPr>
        <w:t> </w:t>
      </w:r>
      <w:r>
        <w:rPr/>
        <w:t>engage</w:t>
      </w:r>
      <w:r>
        <w:rPr>
          <w:spacing w:val="-3"/>
        </w:rPr>
        <w:t> </w:t>
      </w:r>
      <w:r>
        <w:rPr/>
        <w:t>in</w:t>
      </w:r>
      <w:r>
        <w:rPr>
          <w:spacing w:val="-3"/>
        </w:rPr>
        <w:t> </w:t>
      </w:r>
      <w:r>
        <w:rPr/>
        <w:t>federal</w:t>
      </w:r>
      <w:r>
        <w:rPr>
          <w:spacing w:val="-3"/>
        </w:rPr>
        <w:t> </w:t>
      </w:r>
      <w:r>
        <w:rPr/>
        <w:t>processes</w:t>
      </w:r>
      <w:r>
        <w:rPr>
          <w:spacing w:val="-3"/>
        </w:rPr>
        <w:t> </w:t>
      </w:r>
      <w:r>
        <w:rPr/>
        <w:t>affecting</w:t>
      </w:r>
      <w:r>
        <w:rPr>
          <w:spacing w:val="-5"/>
        </w:rPr>
        <w:t> </w:t>
      </w:r>
      <w:r>
        <w:rPr/>
        <w:t>public</w:t>
      </w:r>
      <w:r>
        <w:rPr>
          <w:spacing w:val="-4"/>
        </w:rPr>
        <w:t> </w:t>
      </w:r>
      <w:r>
        <w:rPr/>
        <w:t>lands and waters. For years, TWS has advocated for reform of BLM’s oil and gas leasing program.</w:t>
      </w:r>
    </w:p>
    <w:p>
      <w:pPr>
        <w:pStyle w:val="BodyText"/>
        <w:ind w:left="160" w:right="114"/>
      </w:pPr>
      <w:r>
        <w:rPr/>
        <w:t>TWS</w:t>
      </w:r>
      <w:r>
        <w:rPr>
          <w:spacing w:val="-3"/>
        </w:rPr>
        <w:t> </w:t>
      </w:r>
      <w:r>
        <w:rPr/>
        <w:t>has</w:t>
      </w:r>
      <w:r>
        <w:rPr>
          <w:spacing w:val="-2"/>
        </w:rPr>
        <w:t> </w:t>
      </w:r>
      <w:r>
        <w:rPr/>
        <w:t>used</w:t>
      </w:r>
      <w:r>
        <w:rPr>
          <w:spacing w:val="-3"/>
        </w:rPr>
        <w:t> </w:t>
      </w:r>
      <w:r>
        <w:rPr/>
        <w:t>in-house</w:t>
      </w:r>
      <w:r>
        <w:rPr>
          <w:spacing w:val="-3"/>
        </w:rPr>
        <w:t> </w:t>
      </w:r>
      <w:r>
        <w:rPr/>
        <w:t>science,</w:t>
      </w:r>
      <w:r>
        <w:rPr>
          <w:spacing w:val="-2"/>
        </w:rPr>
        <w:t> </w:t>
      </w:r>
      <w:r>
        <w:rPr/>
        <w:t>policy,</w:t>
      </w:r>
      <w:r>
        <w:rPr>
          <w:spacing w:val="-2"/>
        </w:rPr>
        <w:t> </w:t>
      </w:r>
      <w:r>
        <w:rPr/>
        <w:t>and</w:t>
      </w:r>
      <w:r>
        <w:rPr>
          <w:spacing w:val="-2"/>
        </w:rPr>
        <w:t> </w:t>
      </w:r>
      <w:r>
        <w:rPr/>
        <w:t>legal</w:t>
      </w:r>
      <w:r>
        <w:rPr>
          <w:spacing w:val="-3"/>
        </w:rPr>
        <w:t> </w:t>
      </w:r>
      <w:r>
        <w:rPr/>
        <w:t>expertise</w:t>
      </w:r>
      <w:r>
        <w:rPr>
          <w:spacing w:val="-3"/>
        </w:rPr>
        <w:t> </w:t>
      </w:r>
      <w:r>
        <w:rPr/>
        <w:t>to</w:t>
      </w:r>
      <w:r>
        <w:rPr>
          <w:spacing w:val="-4"/>
        </w:rPr>
        <w:t> </w:t>
      </w:r>
      <w:r>
        <w:rPr/>
        <w:t>comment</w:t>
      </w:r>
      <w:r>
        <w:rPr>
          <w:spacing w:val="-2"/>
        </w:rPr>
        <w:t> </w:t>
      </w:r>
      <w:r>
        <w:rPr/>
        <w:t>on</w:t>
      </w:r>
      <w:r>
        <w:rPr>
          <w:spacing w:val="-2"/>
        </w:rPr>
        <w:t> </w:t>
      </w:r>
      <w:r>
        <w:rPr/>
        <w:t>and</w:t>
      </w:r>
      <w:r>
        <w:rPr>
          <w:spacing w:val="-2"/>
        </w:rPr>
        <w:t> </w:t>
      </w:r>
      <w:r>
        <w:rPr/>
        <w:t>engage</w:t>
      </w:r>
      <w:r>
        <w:rPr>
          <w:spacing w:val="-2"/>
        </w:rPr>
        <w:t> </w:t>
      </w:r>
      <w:r>
        <w:rPr/>
        <w:t>in</w:t>
      </w:r>
      <w:r>
        <w:rPr>
          <w:spacing w:val="-2"/>
        </w:rPr>
        <w:t> </w:t>
      </w:r>
      <w:r>
        <w:rPr/>
        <w:t>the</w:t>
      </w:r>
      <w:r>
        <w:rPr>
          <w:spacing w:val="-2"/>
        </w:rPr>
        <w:t> </w:t>
      </w:r>
      <w:r>
        <w:rPr/>
        <w:t>oil and gas leasing process.</w:t>
      </w:r>
    </w:p>
    <w:p>
      <w:pPr>
        <w:pStyle w:val="BodyText"/>
      </w:pPr>
    </w:p>
    <w:p>
      <w:pPr>
        <w:pStyle w:val="BodyText"/>
        <w:ind w:left="160" w:right="103"/>
      </w:pPr>
      <w:r>
        <w:rPr>
          <w:b/>
        </w:rPr>
        <w:t>The</w:t>
      </w:r>
      <w:r>
        <w:rPr>
          <w:b/>
          <w:spacing w:val="-3"/>
        </w:rPr>
        <w:t> </w:t>
      </w:r>
      <w:r>
        <w:rPr>
          <w:b/>
        </w:rPr>
        <w:t>Coalition</w:t>
      </w:r>
      <w:r>
        <w:rPr>
          <w:b/>
          <w:spacing w:val="-4"/>
        </w:rPr>
        <w:t> </w:t>
      </w:r>
      <w:r>
        <w:rPr>
          <w:b/>
        </w:rPr>
        <w:t>to</w:t>
      </w:r>
      <w:r>
        <w:rPr>
          <w:b/>
          <w:spacing w:val="-3"/>
        </w:rPr>
        <w:t> </w:t>
      </w:r>
      <w:r>
        <w:rPr>
          <w:b/>
        </w:rPr>
        <w:t>Protect</w:t>
      </w:r>
      <w:r>
        <w:rPr>
          <w:b/>
          <w:spacing w:val="-3"/>
        </w:rPr>
        <w:t> </w:t>
      </w:r>
      <w:r>
        <w:rPr>
          <w:b/>
        </w:rPr>
        <w:t>America’s</w:t>
      </w:r>
      <w:r>
        <w:rPr>
          <w:b/>
          <w:spacing w:val="-3"/>
        </w:rPr>
        <w:t> </w:t>
      </w:r>
      <w:r>
        <w:rPr>
          <w:b/>
        </w:rPr>
        <w:t>National</w:t>
      </w:r>
      <w:r>
        <w:rPr>
          <w:b/>
          <w:spacing w:val="-4"/>
        </w:rPr>
        <w:t> </w:t>
      </w:r>
      <w:r>
        <w:rPr>
          <w:b/>
        </w:rPr>
        <w:t>Parks</w:t>
      </w:r>
      <w:r>
        <w:rPr>
          <w:b/>
          <w:spacing w:val="-3"/>
        </w:rPr>
        <w:t> </w:t>
      </w:r>
      <w:r>
        <w:rPr/>
        <w:t>represents</w:t>
      </w:r>
      <w:r>
        <w:rPr>
          <w:spacing w:val="-3"/>
        </w:rPr>
        <w:t> </w:t>
      </w:r>
      <w:r>
        <w:rPr/>
        <w:t>over</w:t>
      </w:r>
      <w:r>
        <w:rPr>
          <w:spacing w:val="-3"/>
        </w:rPr>
        <w:t> </w:t>
      </w:r>
      <w:r>
        <w:rPr/>
        <w:t>2,400</w:t>
      </w:r>
      <w:r>
        <w:rPr>
          <w:spacing w:val="-3"/>
        </w:rPr>
        <w:t> </w:t>
      </w:r>
      <w:r>
        <w:rPr/>
        <w:t>current,</w:t>
      </w:r>
      <w:r>
        <w:rPr>
          <w:spacing w:val="-5"/>
        </w:rPr>
        <w:t> </w:t>
      </w:r>
      <w:r>
        <w:rPr/>
        <w:t>former,</w:t>
      </w:r>
      <w:r>
        <w:rPr>
          <w:spacing w:val="-3"/>
        </w:rPr>
        <w:t> </w:t>
      </w:r>
      <w:r>
        <w:rPr/>
        <w:t>and retired</w:t>
      </w:r>
      <w:r>
        <w:rPr>
          <w:spacing w:val="-2"/>
        </w:rPr>
        <w:t> </w:t>
      </w:r>
      <w:r>
        <w:rPr/>
        <w:t>employees</w:t>
      </w:r>
      <w:r>
        <w:rPr>
          <w:spacing w:val="-2"/>
        </w:rPr>
        <w:t> </w:t>
      </w:r>
      <w:r>
        <w:rPr/>
        <w:t>and</w:t>
      </w:r>
      <w:r>
        <w:rPr>
          <w:spacing w:val="-2"/>
        </w:rPr>
        <w:t> </w:t>
      </w:r>
      <w:r>
        <w:rPr/>
        <w:t>volunteers</w:t>
      </w:r>
      <w:r>
        <w:rPr>
          <w:spacing w:val="-2"/>
        </w:rPr>
        <w:t> </w:t>
      </w:r>
      <w:r>
        <w:rPr/>
        <w:t>of</w:t>
      </w:r>
      <w:r>
        <w:rPr>
          <w:spacing w:val="-3"/>
        </w:rPr>
        <w:t> </w:t>
      </w:r>
      <w:r>
        <w:rPr/>
        <w:t>the</w:t>
      </w:r>
      <w:r>
        <w:rPr>
          <w:spacing w:val="-2"/>
        </w:rPr>
        <w:t> </w:t>
      </w:r>
      <w:r>
        <w:rPr/>
        <w:t>National</w:t>
      </w:r>
      <w:r>
        <w:rPr>
          <w:spacing w:val="-3"/>
        </w:rPr>
        <w:t> </w:t>
      </w:r>
      <w:r>
        <w:rPr/>
        <w:t>Park</w:t>
      </w:r>
      <w:r>
        <w:rPr>
          <w:spacing w:val="-2"/>
        </w:rPr>
        <w:t> </w:t>
      </w:r>
      <w:r>
        <w:rPr/>
        <w:t>Service,</w:t>
      </w:r>
      <w:r>
        <w:rPr>
          <w:spacing w:val="-2"/>
        </w:rPr>
        <w:t> </w:t>
      </w:r>
      <w:r>
        <w:rPr/>
        <w:t>with</w:t>
      </w:r>
      <w:r>
        <w:rPr>
          <w:spacing w:val="-2"/>
        </w:rPr>
        <w:t> </w:t>
      </w:r>
      <w:r>
        <w:rPr/>
        <w:t>over</w:t>
      </w:r>
      <w:r>
        <w:rPr>
          <w:spacing w:val="-3"/>
        </w:rPr>
        <w:t> </w:t>
      </w:r>
      <w:r>
        <w:rPr/>
        <w:t>45,000</w:t>
      </w:r>
      <w:r>
        <w:rPr>
          <w:spacing w:val="-2"/>
        </w:rPr>
        <w:t> </w:t>
      </w:r>
      <w:r>
        <w:rPr/>
        <w:t>collective</w:t>
      </w:r>
      <w:r>
        <w:rPr>
          <w:spacing w:val="-2"/>
        </w:rPr>
        <w:t> </w:t>
      </w:r>
      <w:r>
        <w:rPr/>
        <w:t>years of stewardship of America’s most precious natural and cultural resources. We are protection rangers and interpreters, scientists and maintenance workers, managers and administrators, and specialists in the full spectrum of the parks’ resources. Our membership also includes former National Park Service directors, deputy directors, regional directors, and park superintendents.</w:t>
      </w:r>
    </w:p>
    <w:p>
      <w:pPr>
        <w:pStyle w:val="BodyText"/>
        <w:ind w:left="160" w:right="114"/>
      </w:pPr>
      <w:r>
        <w:rPr/>
        <w:t>Recognized as the Voices of Experience, the Coalition educates, speaks, and acts for the preservation</w:t>
      </w:r>
      <w:r>
        <w:rPr>
          <w:spacing w:val="-5"/>
        </w:rPr>
        <w:t> </w:t>
      </w:r>
      <w:r>
        <w:rPr/>
        <w:t>and</w:t>
      </w:r>
      <w:r>
        <w:rPr>
          <w:spacing w:val="-3"/>
        </w:rPr>
        <w:t> </w:t>
      </w:r>
      <w:r>
        <w:rPr/>
        <w:t>protection</w:t>
      </w:r>
      <w:r>
        <w:rPr>
          <w:spacing w:val="-3"/>
        </w:rPr>
        <w:t> </w:t>
      </w:r>
      <w:r>
        <w:rPr/>
        <w:t>of</w:t>
      </w:r>
      <w:r>
        <w:rPr>
          <w:spacing w:val="-3"/>
        </w:rPr>
        <w:t> </w:t>
      </w:r>
      <w:r>
        <w:rPr/>
        <w:t>the</w:t>
      </w:r>
      <w:r>
        <w:rPr>
          <w:spacing w:val="-3"/>
        </w:rPr>
        <w:t> </w:t>
      </w:r>
      <w:r>
        <w:rPr/>
        <w:t>National</w:t>
      </w:r>
      <w:r>
        <w:rPr>
          <w:spacing w:val="-3"/>
        </w:rPr>
        <w:t> </w:t>
      </w:r>
      <w:r>
        <w:rPr/>
        <w:t>Park</w:t>
      </w:r>
      <w:r>
        <w:rPr>
          <w:spacing w:val="-5"/>
        </w:rPr>
        <w:t> </w:t>
      </w:r>
      <w:r>
        <w:rPr/>
        <w:t>System,</w:t>
      </w:r>
      <w:r>
        <w:rPr>
          <w:spacing w:val="-3"/>
        </w:rPr>
        <w:t> </w:t>
      </w:r>
      <w:r>
        <w:rPr/>
        <w:t>and</w:t>
      </w:r>
      <w:r>
        <w:rPr>
          <w:spacing w:val="-5"/>
        </w:rPr>
        <w:t> </w:t>
      </w:r>
      <w:r>
        <w:rPr/>
        <w:t>mission-related</w:t>
      </w:r>
      <w:r>
        <w:rPr>
          <w:spacing w:val="-3"/>
        </w:rPr>
        <w:t> </w:t>
      </w:r>
      <w:r>
        <w:rPr/>
        <w:t>programs</w:t>
      </w:r>
      <w:r>
        <w:rPr>
          <w:spacing w:val="-3"/>
        </w:rPr>
        <w:t> </w:t>
      </w:r>
      <w:r>
        <w:rPr/>
        <w:t>of</w:t>
      </w:r>
      <w:r>
        <w:rPr>
          <w:spacing w:val="-3"/>
        </w:rPr>
        <w:t> </w:t>
      </w:r>
      <w:r>
        <w:rPr/>
        <w:t>the National Park Service. More information can be found at </w:t>
      </w:r>
      <w:hyperlink r:id="rId13">
        <w:r>
          <w:rPr>
            <w:color w:val="0562C1"/>
            <w:u w:val="single" w:color="0562C1"/>
          </w:rPr>
          <w:t>https://protectnps.org</w:t>
        </w:r>
      </w:hyperlink>
      <w:r>
        <w:rPr/>
        <w:t>.</w:t>
      </w:r>
    </w:p>
    <w:p>
      <w:pPr>
        <w:pStyle w:val="BodyText"/>
        <w:spacing w:before="1"/>
        <w:rPr>
          <w:sz w:val="16"/>
        </w:rPr>
      </w:pPr>
    </w:p>
    <w:p>
      <w:pPr>
        <w:pStyle w:val="BodyText"/>
        <w:spacing w:before="90"/>
        <w:ind w:left="159" w:right="280"/>
      </w:pPr>
      <w:r>
        <w:rPr>
          <w:b/>
        </w:rPr>
        <w:t>Friends of the Earth (FoE) </w:t>
      </w:r>
      <w:r>
        <w:rPr/>
        <w:t>is a 501(c)(3) non-profit, membership-based organization with offices</w:t>
      </w:r>
      <w:r>
        <w:rPr>
          <w:spacing w:val="-3"/>
        </w:rPr>
        <w:t> </w:t>
      </w:r>
      <w:r>
        <w:rPr/>
        <w:t>located</w:t>
      </w:r>
      <w:r>
        <w:rPr>
          <w:spacing w:val="-3"/>
        </w:rPr>
        <w:t> </w:t>
      </w:r>
      <w:r>
        <w:rPr/>
        <w:t>in</w:t>
      </w:r>
      <w:r>
        <w:rPr>
          <w:spacing w:val="-3"/>
        </w:rPr>
        <w:t> </w:t>
      </w:r>
      <w:r>
        <w:rPr/>
        <w:t>Berkeley,</w:t>
      </w:r>
      <w:r>
        <w:rPr>
          <w:spacing w:val="-3"/>
        </w:rPr>
        <w:t> </w:t>
      </w:r>
      <w:r>
        <w:rPr/>
        <w:t>California</w:t>
      </w:r>
      <w:r>
        <w:rPr>
          <w:spacing w:val="-3"/>
        </w:rPr>
        <w:t> </w:t>
      </w:r>
      <w:r>
        <w:rPr/>
        <w:t>and</w:t>
      </w:r>
      <w:r>
        <w:rPr>
          <w:spacing w:val="-3"/>
        </w:rPr>
        <w:t> </w:t>
      </w:r>
      <w:r>
        <w:rPr/>
        <w:t>Washington,</w:t>
      </w:r>
      <w:r>
        <w:rPr>
          <w:spacing w:val="-3"/>
        </w:rPr>
        <w:t> </w:t>
      </w:r>
      <w:r>
        <w:rPr/>
        <w:t>DC.</w:t>
      </w:r>
      <w:r>
        <w:rPr>
          <w:spacing w:val="-3"/>
        </w:rPr>
        <w:t> </w:t>
      </w:r>
      <w:r>
        <w:rPr/>
        <w:t>FoE</w:t>
      </w:r>
      <w:r>
        <w:rPr>
          <w:spacing w:val="-4"/>
        </w:rPr>
        <w:t> </w:t>
      </w:r>
      <w:r>
        <w:rPr/>
        <w:t>currently</w:t>
      </w:r>
      <w:r>
        <w:rPr>
          <w:spacing w:val="-3"/>
        </w:rPr>
        <w:t> </w:t>
      </w:r>
      <w:r>
        <w:rPr/>
        <w:t>has</w:t>
      </w:r>
      <w:r>
        <w:rPr>
          <w:spacing w:val="-3"/>
        </w:rPr>
        <w:t> </w:t>
      </w:r>
      <w:r>
        <w:rPr/>
        <w:t>over</w:t>
      </w:r>
      <w:r>
        <w:rPr>
          <w:spacing w:val="-3"/>
        </w:rPr>
        <w:t> </w:t>
      </w:r>
      <w:r>
        <w:rPr/>
        <w:t>4.7</w:t>
      </w:r>
      <w:r>
        <w:rPr>
          <w:spacing w:val="-3"/>
        </w:rPr>
        <w:t> </w:t>
      </w:r>
      <w:r>
        <w:rPr/>
        <w:t>million activists and over 290,000 members, located across all 50 states and the District of Columbia. FoE is also a member of Friends of the Earth-International, which is a network of grassroots groups in 74 countries worldwide. FoE’s primary mission is to defend the environment and champion a more healthy and just world by collectively ensuring environmental and social justice, human dignity, and respect for human rights and peoples’ rights. FoE is dedicated to fighting climate change and advocating for clean energy alternatives. FoE’s Climate &amp; Energy program directly engages in administrative and legal advocacy to protect the environment and society from climate change, pollution, and industrialization associated with fossil fuel development on public lands and associated greenhouse gas emissions. Key to this work is fighting to reduce greenhouse gas emissions and domestic reliance on fossil fuels, and advance justly-sourced, renewable energy.</w:t>
      </w:r>
    </w:p>
    <w:p>
      <w:pPr>
        <w:pStyle w:val="BodyText"/>
      </w:pPr>
    </w:p>
    <w:p>
      <w:pPr>
        <w:pStyle w:val="BodyText"/>
        <w:spacing w:before="1"/>
        <w:ind w:left="159" w:right="114"/>
      </w:pPr>
      <w:r>
        <w:rPr>
          <w:b/>
        </w:rPr>
        <w:t>The Natural Resources Defense Council (NRDC) </w:t>
      </w:r>
      <w:r>
        <w:rPr/>
        <w:t>is an international non-profit membership organization</w:t>
      </w:r>
      <w:r>
        <w:rPr>
          <w:spacing w:val="-4"/>
        </w:rPr>
        <w:t> </w:t>
      </w:r>
      <w:r>
        <w:rPr/>
        <w:t>that</w:t>
      </w:r>
      <w:r>
        <w:rPr>
          <w:spacing w:val="-2"/>
        </w:rPr>
        <w:t> </w:t>
      </w:r>
      <w:r>
        <w:rPr/>
        <w:t>works</w:t>
      </w:r>
      <w:r>
        <w:rPr>
          <w:spacing w:val="-3"/>
        </w:rPr>
        <w:t> </w:t>
      </w:r>
      <w:r>
        <w:rPr/>
        <w:t>to</w:t>
      </w:r>
      <w:r>
        <w:rPr>
          <w:spacing w:val="-2"/>
        </w:rPr>
        <w:t> </w:t>
      </w:r>
      <w:r>
        <w:rPr/>
        <w:t>safeguard</w:t>
      </w:r>
      <w:r>
        <w:rPr>
          <w:spacing w:val="-4"/>
        </w:rPr>
        <w:t> </w:t>
      </w:r>
      <w:r>
        <w:rPr/>
        <w:t>the</w:t>
      </w:r>
      <w:r>
        <w:rPr>
          <w:spacing w:val="-2"/>
        </w:rPr>
        <w:t> </w:t>
      </w:r>
      <w:r>
        <w:rPr/>
        <w:t>earth—its</w:t>
      </w:r>
      <w:r>
        <w:rPr>
          <w:spacing w:val="-2"/>
        </w:rPr>
        <w:t> </w:t>
      </w:r>
      <w:r>
        <w:rPr/>
        <w:t>people,</w:t>
      </w:r>
      <w:r>
        <w:rPr>
          <w:spacing w:val="-4"/>
        </w:rPr>
        <w:t> </w:t>
      </w:r>
      <w:r>
        <w:rPr/>
        <w:t>its</w:t>
      </w:r>
      <w:r>
        <w:rPr>
          <w:spacing w:val="-3"/>
        </w:rPr>
        <w:t> </w:t>
      </w:r>
      <w:r>
        <w:rPr/>
        <w:t>plants</w:t>
      </w:r>
      <w:r>
        <w:rPr>
          <w:spacing w:val="-3"/>
        </w:rPr>
        <w:t> </w:t>
      </w:r>
      <w:r>
        <w:rPr/>
        <w:t>and</w:t>
      </w:r>
      <w:r>
        <w:rPr>
          <w:spacing w:val="-2"/>
        </w:rPr>
        <w:t> </w:t>
      </w:r>
      <w:r>
        <w:rPr/>
        <w:t>animals,</w:t>
      </w:r>
      <w:r>
        <w:rPr>
          <w:spacing w:val="-2"/>
        </w:rPr>
        <w:t> </w:t>
      </w:r>
      <w:r>
        <w:rPr/>
        <w:t>and</w:t>
      </w:r>
      <w:r>
        <w:rPr>
          <w:spacing w:val="-4"/>
        </w:rPr>
        <w:t> </w:t>
      </w:r>
      <w:r>
        <w:rPr/>
        <w:t>the</w:t>
      </w:r>
      <w:r>
        <w:rPr>
          <w:spacing w:val="-2"/>
        </w:rPr>
        <w:t> </w:t>
      </w:r>
      <w:r>
        <w:rPr/>
        <w:t>natural systems on</w:t>
      </w:r>
      <w:r>
        <w:rPr>
          <w:spacing w:val="-1"/>
        </w:rPr>
        <w:t> </w:t>
      </w:r>
      <w:r>
        <w:rPr/>
        <w:t>which all life depends. Founded in 1970, NRDC is headquartered in New</w:t>
      </w:r>
      <w:r>
        <w:rPr>
          <w:spacing w:val="-1"/>
        </w:rPr>
        <w:t> </w:t>
      </w:r>
      <w:r>
        <w:rPr/>
        <w:t>York, NY, and works to represent the interests of our over 3 million members and online activists.</w:t>
      </w:r>
    </w:p>
    <w:p>
      <w:pPr>
        <w:pStyle w:val="BodyText"/>
        <w:ind w:left="159" w:right="114"/>
      </w:pPr>
      <w:r>
        <w:rPr/>
        <w:t>Alongside frontline communities across the country, NRDC has worked since its founding to safeguard</w:t>
      </w:r>
      <w:r>
        <w:rPr>
          <w:spacing w:val="-3"/>
        </w:rPr>
        <w:t> </w:t>
      </w:r>
      <w:r>
        <w:rPr/>
        <w:t>this</w:t>
      </w:r>
      <w:r>
        <w:rPr>
          <w:spacing w:val="-3"/>
        </w:rPr>
        <w:t> </w:t>
      </w:r>
      <w:r>
        <w:rPr/>
        <w:t>country’s</w:t>
      </w:r>
      <w:r>
        <w:rPr>
          <w:spacing w:val="-5"/>
        </w:rPr>
        <w:t> </w:t>
      </w:r>
      <w:r>
        <w:rPr/>
        <w:t>critical</w:t>
      </w:r>
      <w:r>
        <w:rPr>
          <w:spacing w:val="-3"/>
        </w:rPr>
        <w:t> </w:t>
      </w:r>
      <w:r>
        <w:rPr/>
        <w:t>natural</w:t>
      </w:r>
      <w:r>
        <w:rPr>
          <w:spacing w:val="-3"/>
        </w:rPr>
        <w:t> </w:t>
      </w:r>
      <w:r>
        <w:rPr/>
        <w:t>resources</w:t>
      </w:r>
      <w:r>
        <w:rPr>
          <w:spacing w:val="-5"/>
        </w:rPr>
        <w:t> </w:t>
      </w:r>
      <w:r>
        <w:rPr/>
        <w:t>using</w:t>
      </w:r>
      <w:r>
        <w:rPr>
          <w:spacing w:val="-4"/>
        </w:rPr>
        <w:t> </w:t>
      </w:r>
      <w:r>
        <w:rPr/>
        <w:t>the</w:t>
      </w:r>
      <w:r>
        <w:rPr>
          <w:spacing w:val="-3"/>
        </w:rPr>
        <w:t> </w:t>
      </w:r>
      <w:r>
        <w:rPr/>
        <w:t>best</w:t>
      </w:r>
      <w:r>
        <w:rPr>
          <w:spacing w:val="-3"/>
        </w:rPr>
        <w:t> </w:t>
      </w:r>
      <w:r>
        <w:rPr/>
        <w:t>available</w:t>
      </w:r>
      <w:r>
        <w:rPr>
          <w:spacing w:val="-4"/>
        </w:rPr>
        <w:t> </w:t>
      </w:r>
      <w:r>
        <w:rPr/>
        <w:t>science,</w:t>
      </w:r>
      <w:r>
        <w:rPr>
          <w:spacing w:val="-3"/>
        </w:rPr>
        <w:t> </w:t>
      </w:r>
      <w:r>
        <w:rPr/>
        <w:t>data,</w:t>
      </w:r>
      <w:r>
        <w:rPr>
          <w:spacing w:val="-3"/>
        </w:rPr>
        <w:t> </w:t>
      </w:r>
      <w:r>
        <w:rPr/>
        <w:t>and</w:t>
      </w:r>
      <w:r>
        <w:rPr>
          <w:spacing w:val="-3"/>
        </w:rPr>
        <w:t> </w:t>
      </w:r>
      <w:r>
        <w:rPr/>
        <w:t>legal</w:t>
      </w:r>
    </w:p>
    <w:p>
      <w:pPr>
        <w:spacing w:after="0"/>
        <w:sectPr>
          <w:headerReference w:type="default" r:id="rId11"/>
          <w:footerReference w:type="default" r:id="rId12"/>
          <w:pgSz w:w="12240" w:h="15840"/>
          <w:pgMar w:header="731" w:footer="1267" w:top="1340" w:bottom="1460" w:left="1280" w:right="1340"/>
        </w:sectPr>
      </w:pPr>
    </w:p>
    <w:p>
      <w:pPr>
        <w:pStyle w:val="BodyText"/>
        <w:spacing w:before="98"/>
        <w:ind w:left="160" w:right="114"/>
      </w:pPr>
      <w:r>
        <w:rPr/>
        <w:t>analysis. The keystone of this work has long been our advocacy to ensure resilient and thriving ecosystems</w:t>
      </w:r>
      <w:r>
        <w:rPr>
          <w:spacing w:val="-2"/>
        </w:rPr>
        <w:t> </w:t>
      </w:r>
      <w:r>
        <w:rPr/>
        <w:t>across</w:t>
      </w:r>
      <w:r>
        <w:rPr>
          <w:spacing w:val="-2"/>
        </w:rPr>
        <w:t> </w:t>
      </w:r>
      <w:r>
        <w:rPr/>
        <w:t>the landscapes managed by the</w:t>
      </w:r>
      <w:r>
        <w:rPr>
          <w:spacing w:val="-1"/>
        </w:rPr>
        <w:t> </w:t>
      </w:r>
      <w:r>
        <w:rPr/>
        <w:t>federal government, particularly the</w:t>
      </w:r>
      <w:r>
        <w:rPr>
          <w:spacing w:val="-1"/>
        </w:rPr>
        <w:t> </w:t>
      </w:r>
      <w:r>
        <w:rPr/>
        <w:t>BLM.</w:t>
      </w:r>
      <w:r>
        <w:rPr>
          <w:spacing w:val="-1"/>
        </w:rPr>
        <w:t> </w:t>
      </w:r>
      <w:r>
        <w:rPr/>
        <w:t>As the climate crisis has accelerated, NRDC has devoted ever more resources and expertise to pushing</w:t>
      </w:r>
      <w:r>
        <w:rPr>
          <w:spacing w:val="-3"/>
        </w:rPr>
        <w:t> </w:t>
      </w:r>
      <w:r>
        <w:rPr/>
        <w:t>for</w:t>
      </w:r>
      <w:r>
        <w:rPr>
          <w:spacing w:val="-4"/>
        </w:rPr>
        <w:t> </w:t>
      </w:r>
      <w:r>
        <w:rPr/>
        <w:t>essential</w:t>
      </w:r>
      <w:r>
        <w:rPr>
          <w:spacing w:val="-4"/>
        </w:rPr>
        <w:t> </w:t>
      </w:r>
      <w:r>
        <w:rPr/>
        <w:t>changes</w:t>
      </w:r>
      <w:r>
        <w:rPr>
          <w:spacing w:val="-3"/>
        </w:rPr>
        <w:t> </w:t>
      </w:r>
      <w:r>
        <w:rPr/>
        <w:t>to</w:t>
      </w:r>
      <w:r>
        <w:rPr>
          <w:spacing w:val="-3"/>
        </w:rPr>
        <w:t> </w:t>
      </w:r>
      <w:r>
        <w:rPr/>
        <w:t>the</w:t>
      </w:r>
      <w:r>
        <w:rPr>
          <w:spacing w:val="-3"/>
        </w:rPr>
        <w:t> </w:t>
      </w:r>
      <w:r>
        <w:rPr/>
        <w:t>federal</w:t>
      </w:r>
      <w:r>
        <w:rPr>
          <w:spacing w:val="-3"/>
        </w:rPr>
        <w:t> </w:t>
      </w:r>
      <w:r>
        <w:rPr/>
        <w:t>fossil</w:t>
      </w:r>
      <w:r>
        <w:rPr>
          <w:spacing w:val="-4"/>
        </w:rPr>
        <w:t> </w:t>
      </w:r>
      <w:r>
        <w:rPr/>
        <w:t>fuel</w:t>
      </w:r>
      <w:r>
        <w:rPr>
          <w:spacing w:val="-3"/>
        </w:rPr>
        <w:t> </w:t>
      </w:r>
      <w:r>
        <w:rPr/>
        <w:t>programs,</w:t>
      </w:r>
      <w:r>
        <w:rPr>
          <w:spacing w:val="-3"/>
        </w:rPr>
        <w:t> </w:t>
      </w:r>
      <w:r>
        <w:rPr/>
        <w:t>including</w:t>
      </w:r>
      <w:r>
        <w:rPr>
          <w:spacing w:val="-3"/>
        </w:rPr>
        <w:t> </w:t>
      </w:r>
      <w:r>
        <w:rPr/>
        <w:t>those</w:t>
      </w:r>
      <w:r>
        <w:rPr>
          <w:spacing w:val="-3"/>
        </w:rPr>
        <w:t> </w:t>
      </w:r>
      <w:r>
        <w:rPr/>
        <w:t>managed</w:t>
      </w:r>
      <w:r>
        <w:rPr>
          <w:spacing w:val="-3"/>
        </w:rPr>
        <w:t> </w:t>
      </w:r>
      <w:r>
        <w:rPr/>
        <w:t>by</w:t>
      </w:r>
      <w:r>
        <w:rPr>
          <w:spacing w:val="-3"/>
        </w:rPr>
        <w:t> </w:t>
      </w:r>
      <w:r>
        <w:rPr/>
        <w:t>the </w:t>
      </w:r>
      <w:r>
        <w:rPr>
          <w:spacing w:val="-4"/>
        </w:rPr>
        <w:t>BLM.</w:t>
      </w:r>
    </w:p>
    <w:p>
      <w:pPr>
        <w:pStyle w:val="BodyText"/>
      </w:pPr>
    </w:p>
    <w:p>
      <w:pPr>
        <w:pStyle w:val="ListParagraph"/>
        <w:numPr>
          <w:ilvl w:val="0"/>
          <w:numId w:val="1"/>
        </w:numPr>
        <w:tabs>
          <w:tab w:pos="879" w:val="left" w:leader="none"/>
          <w:tab w:pos="880" w:val="left" w:leader="none"/>
        </w:tabs>
        <w:spacing w:line="240" w:lineRule="auto" w:before="0" w:after="0"/>
        <w:ind w:left="880" w:right="405" w:hanging="608"/>
        <w:jc w:val="left"/>
        <w:rPr>
          <w:b/>
          <w:sz w:val="24"/>
        </w:rPr>
      </w:pPr>
      <w:r>
        <w:rPr>
          <w:b/>
          <w:sz w:val="24"/>
        </w:rPr>
        <w:t>STATEMENT</w:t>
      </w:r>
      <w:r>
        <w:rPr>
          <w:b/>
          <w:spacing w:val="-5"/>
          <w:sz w:val="24"/>
        </w:rPr>
        <w:t> </w:t>
      </w:r>
      <w:r>
        <w:rPr>
          <w:b/>
          <w:sz w:val="24"/>
        </w:rPr>
        <w:t>OF</w:t>
      </w:r>
      <w:r>
        <w:rPr>
          <w:b/>
          <w:spacing w:val="-5"/>
          <w:sz w:val="24"/>
        </w:rPr>
        <w:t> </w:t>
      </w:r>
      <w:r>
        <w:rPr>
          <w:b/>
          <w:sz w:val="24"/>
        </w:rPr>
        <w:t>REASONS</w:t>
      </w:r>
      <w:r>
        <w:rPr>
          <w:b/>
          <w:spacing w:val="-5"/>
          <w:sz w:val="24"/>
        </w:rPr>
        <w:t> </w:t>
      </w:r>
      <w:r>
        <w:rPr>
          <w:b/>
          <w:sz w:val="24"/>
        </w:rPr>
        <w:t>IN</w:t>
      </w:r>
      <w:r>
        <w:rPr>
          <w:b/>
          <w:spacing w:val="-4"/>
          <w:sz w:val="24"/>
        </w:rPr>
        <w:t> </w:t>
      </w:r>
      <w:r>
        <w:rPr>
          <w:b/>
          <w:sz w:val="24"/>
        </w:rPr>
        <w:t>SUPPORT</w:t>
      </w:r>
      <w:r>
        <w:rPr>
          <w:b/>
          <w:spacing w:val="-4"/>
          <w:sz w:val="24"/>
        </w:rPr>
        <w:t> </w:t>
      </w:r>
      <w:r>
        <w:rPr>
          <w:b/>
          <w:sz w:val="24"/>
        </w:rPr>
        <w:t>OF</w:t>
      </w:r>
      <w:r>
        <w:rPr>
          <w:b/>
          <w:spacing w:val="-5"/>
          <w:sz w:val="24"/>
        </w:rPr>
        <w:t> </w:t>
      </w:r>
      <w:r>
        <w:rPr>
          <w:b/>
          <w:sz w:val="24"/>
        </w:rPr>
        <w:t>THE</w:t>
      </w:r>
      <w:r>
        <w:rPr>
          <w:b/>
          <w:spacing w:val="-5"/>
          <w:sz w:val="24"/>
        </w:rPr>
        <w:t> </w:t>
      </w:r>
      <w:r>
        <w:rPr>
          <w:b/>
          <w:sz w:val="24"/>
        </w:rPr>
        <w:t>PROTEST</w:t>
      </w:r>
      <w:r>
        <w:rPr>
          <w:b/>
          <w:spacing w:val="-5"/>
          <w:sz w:val="24"/>
        </w:rPr>
        <w:t> </w:t>
      </w:r>
      <w:r>
        <w:rPr>
          <w:b/>
          <w:sz w:val="24"/>
        </w:rPr>
        <w:t>OF</w:t>
      </w:r>
      <w:r>
        <w:rPr>
          <w:b/>
          <w:spacing w:val="-5"/>
          <w:sz w:val="24"/>
        </w:rPr>
        <w:t> </w:t>
      </w:r>
      <w:r>
        <w:rPr>
          <w:b/>
          <w:sz w:val="24"/>
        </w:rPr>
        <w:t>THE</w:t>
      </w:r>
      <w:r>
        <w:rPr>
          <w:b/>
          <w:spacing w:val="-5"/>
          <w:sz w:val="24"/>
        </w:rPr>
        <w:t> </w:t>
      </w:r>
      <w:r>
        <w:rPr>
          <w:b/>
          <w:sz w:val="24"/>
        </w:rPr>
        <w:t>MAY 2023 COMPETITIVE OIL AND GAS LEASE SALE PARCELS</w:t>
      </w:r>
    </w:p>
    <w:p>
      <w:pPr>
        <w:pStyle w:val="BodyText"/>
        <w:rPr>
          <w:b/>
        </w:rPr>
      </w:pPr>
    </w:p>
    <w:p>
      <w:pPr>
        <w:pStyle w:val="BodyText"/>
        <w:ind w:left="159" w:right="114" w:firstLine="720"/>
      </w:pPr>
      <w:r>
        <w:rPr/>
        <w:t>The</w:t>
      </w:r>
      <w:r>
        <w:rPr>
          <w:spacing w:val="-4"/>
        </w:rPr>
        <w:t> </w:t>
      </w:r>
      <w:r>
        <w:rPr/>
        <w:t>Environmental</w:t>
      </w:r>
      <w:r>
        <w:rPr>
          <w:spacing w:val="-4"/>
        </w:rPr>
        <w:t> </w:t>
      </w:r>
      <w:r>
        <w:rPr/>
        <w:t>Assessments</w:t>
      </w:r>
      <w:r>
        <w:rPr>
          <w:spacing w:val="-4"/>
        </w:rPr>
        <w:t> </w:t>
      </w:r>
      <w:r>
        <w:rPr/>
        <w:t>(EAs)</w:t>
      </w:r>
      <w:r>
        <w:rPr>
          <w:spacing w:val="-4"/>
        </w:rPr>
        <w:t> </w:t>
      </w:r>
      <w:r>
        <w:rPr/>
        <w:t>and</w:t>
      </w:r>
      <w:r>
        <w:rPr>
          <w:spacing w:val="-4"/>
        </w:rPr>
        <w:t> </w:t>
      </w:r>
      <w:r>
        <w:rPr/>
        <w:t>Finding</w:t>
      </w:r>
      <w:r>
        <w:rPr>
          <w:spacing w:val="-4"/>
        </w:rPr>
        <w:t> </w:t>
      </w:r>
      <w:r>
        <w:rPr/>
        <w:t>of</w:t>
      </w:r>
      <w:r>
        <w:rPr>
          <w:spacing w:val="-4"/>
        </w:rPr>
        <w:t> </w:t>
      </w:r>
      <w:r>
        <w:rPr/>
        <w:t>No</w:t>
      </w:r>
      <w:r>
        <w:rPr>
          <w:spacing w:val="-4"/>
        </w:rPr>
        <w:t> </w:t>
      </w:r>
      <w:r>
        <w:rPr/>
        <w:t>Significant</w:t>
      </w:r>
      <w:r>
        <w:rPr>
          <w:spacing w:val="-5"/>
        </w:rPr>
        <w:t> </w:t>
      </w:r>
      <w:r>
        <w:rPr/>
        <w:t>Impact</w:t>
      </w:r>
      <w:r>
        <w:rPr>
          <w:spacing w:val="-4"/>
        </w:rPr>
        <w:t> </w:t>
      </w:r>
      <w:r>
        <w:rPr/>
        <w:t>(FONSIs) contain several flaws that undergird this protest and counsel deferral of parcels from this lease sale, including but not limited to the following:</w:t>
      </w:r>
    </w:p>
    <w:p>
      <w:pPr>
        <w:pStyle w:val="BodyText"/>
        <w:spacing w:before="4"/>
        <w:rPr>
          <w:sz w:val="25"/>
        </w:rPr>
      </w:pPr>
    </w:p>
    <w:p>
      <w:pPr>
        <w:pStyle w:val="ListParagraph"/>
        <w:numPr>
          <w:ilvl w:val="1"/>
          <w:numId w:val="1"/>
        </w:numPr>
        <w:tabs>
          <w:tab w:pos="879" w:val="left" w:leader="none"/>
          <w:tab w:pos="880" w:val="left" w:leader="none"/>
        </w:tabs>
        <w:spacing w:line="240" w:lineRule="auto" w:before="0" w:after="0"/>
        <w:ind w:left="879" w:right="294" w:hanging="360"/>
        <w:jc w:val="left"/>
        <w:rPr>
          <w:sz w:val="24"/>
        </w:rPr>
      </w:pPr>
      <w:r>
        <w:rPr>
          <w:sz w:val="24"/>
        </w:rPr>
        <w:t>The</w:t>
      </w:r>
      <w:r>
        <w:rPr>
          <w:spacing w:val="-3"/>
          <w:sz w:val="24"/>
        </w:rPr>
        <w:t> </w:t>
      </w:r>
      <w:r>
        <w:rPr>
          <w:sz w:val="24"/>
        </w:rPr>
        <w:t>BLM</w:t>
      </w:r>
      <w:r>
        <w:rPr>
          <w:spacing w:val="-3"/>
          <w:sz w:val="24"/>
        </w:rPr>
        <w:t> </w:t>
      </w:r>
      <w:r>
        <w:rPr>
          <w:sz w:val="24"/>
        </w:rPr>
        <w:t>fails</w:t>
      </w:r>
      <w:r>
        <w:rPr>
          <w:spacing w:val="-3"/>
          <w:sz w:val="24"/>
        </w:rPr>
        <w:t> </w:t>
      </w:r>
      <w:r>
        <w:rPr>
          <w:sz w:val="24"/>
        </w:rPr>
        <w:t>to</w:t>
      </w:r>
      <w:r>
        <w:rPr>
          <w:spacing w:val="-5"/>
          <w:sz w:val="24"/>
        </w:rPr>
        <w:t> </w:t>
      </w:r>
      <w:r>
        <w:rPr>
          <w:sz w:val="24"/>
        </w:rPr>
        <w:t>address</w:t>
      </w:r>
      <w:r>
        <w:rPr>
          <w:spacing w:val="-3"/>
          <w:sz w:val="24"/>
        </w:rPr>
        <w:t> </w:t>
      </w:r>
      <w:r>
        <w:rPr>
          <w:sz w:val="24"/>
        </w:rPr>
        <w:t>the</w:t>
      </w:r>
      <w:r>
        <w:rPr>
          <w:spacing w:val="-3"/>
          <w:sz w:val="24"/>
        </w:rPr>
        <w:t> </w:t>
      </w:r>
      <w:r>
        <w:rPr>
          <w:sz w:val="24"/>
        </w:rPr>
        <w:t>best</w:t>
      </w:r>
      <w:r>
        <w:rPr>
          <w:spacing w:val="-3"/>
          <w:sz w:val="24"/>
        </w:rPr>
        <w:t> </w:t>
      </w:r>
      <w:r>
        <w:rPr>
          <w:sz w:val="24"/>
        </w:rPr>
        <w:t>available</w:t>
      </w:r>
      <w:r>
        <w:rPr>
          <w:spacing w:val="-3"/>
          <w:sz w:val="24"/>
        </w:rPr>
        <w:t> </w:t>
      </w:r>
      <w:r>
        <w:rPr>
          <w:sz w:val="24"/>
        </w:rPr>
        <w:t>science</w:t>
      </w:r>
      <w:r>
        <w:rPr>
          <w:spacing w:val="-3"/>
          <w:sz w:val="24"/>
        </w:rPr>
        <w:t> </w:t>
      </w:r>
      <w:r>
        <w:rPr>
          <w:sz w:val="24"/>
        </w:rPr>
        <w:t>on</w:t>
      </w:r>
      <w:r>
        <w:rPr>
          <w:spacing w:val="-3"/>
          <w:sz w:val="24"/>
        </w:rPr>
        <w:t> </w:t>
      </w:r>
      <w:r>
        <w:rPr>
          <w:sz w:val="24"/>
        </w:rPr>
        <w:t>ungulate</w:t>
      </w:r>
      <w:r>
        <w:rPr>
          <w:spacing w:val="-3"/>
          <w:sz w:val="24"/>
        </w:rPr>
        <w:t> </w:t>
      </w:r>
      <w:r>
        <w:rPr>
          <w:sz w:val="24"/>
        </w:rPr>
        <w:t>species,</w:t>
      </w:r>
      <w:r>
        <w:rPr>
          <w:spacing w:val="-5"/>
          <w:sz w:val="24"/>
        </w:rPr>
        <w:t> </w:t>
      </w:r>
      <w:r>
        <w:rPr>
          <w:sz w:val="24"/>
        </w:rPr>
        <w:t>recommending deferral of parcels in crucial wildlife habitat and migration corridors.</w:t>
      </w:r>
    </w:p>
    <w:p>
      <w:pPr>
        <w:pStyle w:val="ListParagraph"/>
        <w:numPr>
          <w:ilvl w:val="1"/>
          <w:numId w:val="1"/>
        </w:numPr>
        <w:tabs>
          <w:tab w:pos="879" w:val="left" w:leader="none"/>
          <w:tab w:pos="880" w:val="left" w:leader="none"/>
        </w:tabs>
        <w:spacing w:line="240" w:lineRule="auto" w:before="16" w:after="0"/>
        <w:ind w:left="879" w:right="189" w:hanging="360"/>
        <w:jc w:val="left"/>
        <w:rPr>
          <w:sz w:val="24"/>
        </w:rPr>
      </w:pPr>
      <w:r>
        <w:rPr>
          <w:sz w:val="24"/>
        </w:rPr>
        <w:t>The NM EA disregards that the Carlsbad Field Office Draft Resource Management Plan proposes management prescriptions to protect Lands with Wilderness Characteristics (LWCs),</w:t>
      </w:r>
      <w:r>
        <w:rPr>
          <w:spacing w:val="-5"/>
          <w:sz w:val="24"/>
        </w:rPr>
        <w:t> </w:t>
      </w:r>
      <w:r>
        <w:rPr>
          <w:sz w:val="24"/>
        </w:rPr>
        <w:t>Areas</w:t>
      </w:r>
      <w:r>
        <w:rPr>
          <w:spacing w:val="-5"/>
          <w:sz w:val="24"/>
        </w:rPr>
        <w:t> </w:t>
      </w:r>
      <w:r>
        <w:rPr>
          <w:sz w:val="24"/>
        </w:rPr>
        <w:t>of</w:t>
      </w:r>
      <w:r>
        <w:rPr>
          <w:spacing w:val="-5"/>
          <w:sz w:val="24"/>
        </w:rPr>
        <w:t> </w:t>
      </w:r>
      <w:r>
        <w:rPr>
          <w:sz w:val="24"/>
        </w:rPr>
        <w:t>Critical</w:t>
      </w:r>
      <w:r>
        <w:rPr>
          <w:spacing w:val="-5"/>
          <w:sz w:val="24"/>
        </w:rPr>
        <w:t> </w:t>
      </w:r>
      <w:r>
        <w:rPr>
          <w:sz w:val="24"/>
        </w:rPr>
        <w:t>Environmental</w:t>
      </w:r>
      <w:r>
        <w:rPr>
          <w:spacing w:val="-5"/>
          <w:sz w:val="24"/>
        </w:rPr>
        <w:t> </w:t>
      </w:r>
      <w:r>
        <w:rPr>
          <w:sz w:val="24"/>
        </w:rPr>
        <w:t>Concern</w:t>
      </w:r>
      <w:r>
        <w:rPr>
          <w:spacing w:val="-5"/>
          <w:sz w:val="24"/>
        </w:rPr>
        <w:t> </w:t>
      </w:r>
      <w:r>
        <w:rPr>
          <w:sz w:val="24"/>
        </w:rPr>
        <w:t>(ACECs),</w:t>
      </w:r>
      <w:r>
        <w:rPr>
          <w:spacing w:val="-5"/>
          <w:sz w:val="24"/>
        </w:rPr>
        <w:t> </w:t>
      </w:r>
      <w:r>
        <w:rPr>
          <w:sz w:val="24"/>
        </w:rPr>
        <w:t>and</w:t>
      </w:r>
      <w:r>
        <w:rPr>
          <w:spacing w:val="-5"/>
          <w:sz w:val="24"/>
        </w:rPr>
        <w:t> </w:t>
      </w:r>
      <w:r>
        <w:rPr>
          <w:sz w:val="24"/>
        </w:rPr>
        <w:t>Lesser</w:t>
      </w:r>
      <w:r>
        <w:rPr>
          <w:spacing w:val="-5"/>
          <w:sz w:val="24"/>
        </w:rPr>
        <w:t> </w:t>
      </w:r>
      <w:r>
        <w:rPr>
          <w:sz w:val="24"/>
        </w:rPr>
        <w:t>Prairie-Chicken or Dunes Sagebrush Lizard Habitat and is severely outdated.</w:t>
      </w:r>
    </w:p>
    <w:p>
      <w:pPr>
        <w:pStyle w:val="ListParagraph"/>
        <w:numPr>
          <w:ilvl w:val="1"/>
          <w:numId w:val="1"/>
        </w:numPr>
        <w:tabs>
          <w:tab w:pos="879" w:val="left" w:leader="none"/>
          <w:tab w:pos="880" w:val="left" w:leader="none"/>
        </w:tabs>
        <w:spacing w:line="240" w:lineRule="auto" w:before="16" w:after="0"/>
        <w:ind w:left="880" w:right="0" w:hanging="361"/>
        <w:jc w:val="left"/>
        <w:rPr>
          <w:sz w:val="24"/>
        </w:rPr>
      </w:pPr>
      <w:r>
        <w:rPr>
          <w:sz w:val="24"/>
        </w:rPr>
        <w:t>Several</w:t>
      </w:r>
      <w:r>
        <w:rPr>
          <w:spacing w:val="-4"/>
          <w:sz w:val="24"/>
        </w:rPr>
        <w:t> </w:t>
      </w:r>
      <w:r>
        <w:rPr>
          <w:sz w:val="24"/>
        </w:rPr>
        <w:t>parcels</w:t>
      </w:r>
      <w:r>
        <w:rPr>
          <w:spacing w:val="-1"/>
          <w:sz w:val="24"/>
        </w:rPr>
        <w:t> </w:t>
      </w:r>
      <w:r>
        <w:rPr>
          <w:sz w:val="24"/>
        </w:rPr>
        <w:t>are</w:t>
      </w:r>
      <w:r>
        <w:rPr>
          <w:spacing w:val="-2"/>
          <w:sz w:val="24"/>
        </w:rPr>
        <w:t> </w:t>
      </w:r>
      <w:r>
        <w:rPr>
          <w:sz w:val="24"/>
        </w:rPr>
        <w:t>in</w:t>
      </w:r>
      <w:r>
        <w:rPr>
          <w:spacing w:val="-1"/>
          <w:sz w:val="24"/>
        </w:rPr>
        <w:t> </w:t>
      </w:r>
      <w:r>
        <w:rPr>
          <w:sz w:val="24"/>
        </w:rPr>
        <w:t>areas</w:t>
      </w:r>
      <w:r>
        <w:rPr>
          <w:spacing w:val="-2"/>
          <w:sz w:val="24"/>
        </w:rPr>
        <w:t> </w:t>
      </w:r>
      <w:r>
        <w:rPr>
          <w:sz w:val="24"/>
        </w:rPr>
        <w:t>with</w:t>
      </w:r>
      <w:r>
        <w:rPr>
          <w:spacing w:val="-1"/>
          <w:sz w:val="24"/>
        </w:rPr>
        <w:t> </w:t>
      </w:r>
      <w:r>
        <w:rPr>
          <w:sz w:val="24"/>
        </w:rPr>
        <w:t>critical</w:t>
      </w:r>
      <w:r>
        <w:rPr>
          <w:spacing w:val="-2"/>
          <w:sz w:val="24"/>
        </w:rPr>
        <w:t> </w:t>
      </w:r>
      <w:r>
        <w:rPr>
          <w:sz w:val="24"/>
        </w:rPr>
        <w:t>or</w:t>
      </w:r>
      <w:r>
        <w:rPr>
          <w:spacing w:val="-1"/>
          <w:sz w:val="24"/>
        </w:rPr>
        <w:t> </w:t>
      </w:r>
      <w:r>
        <w:rPr>
          <w:sz w:val="24"/>
        </w:rPr>
        <w:t>high</w:t>
      </w:r>
      <w:r>
        <w:rPr>
          <w:spacing w:val="-3"/>
          <w:sz w:val="24"/>
        </w:rPr>
        <w:t> </w:t>
      </w:r>
      <w:r>
        <w:rPr>
          <w:sz w:val="24"/>
        </w:rPr>
        <w:t>cave,</w:t>
      </w:r>
      <w:r>
        <w:rPr>
          <w:spacing w:val="-1"/>
          <w:sz w:val="24"/>
        </w:rPr>
        <w:t> </w:t>
      </w:r>
      <w:r>
        <w:rPr>
          <w:sz w:val="24"/>
        </w:rPr>
        <w:t>karst</w:t>
      </w:r>
      <w:r>
        <w:rPr>
          <w:spacing w:val="-1"/>
          <w:sz w:val="24"/>
        </w:rPr>
        <w:t> </w:t>
      </w:r>
      <w:r>
        <w:rPr>
          <w:spacing w:val="-2"/>
          <w:sz w:val="24"/>
        </w:rPr>
        <w:t>potential.</w:t>
      </w:r>
    </w:p>
    <w:p>
      <w:pPr>
        <w:pStyle w:val="ListParagraph"/>
        <w:numPr>
          <w:ilvl w:val="1"/>
          <w:numId w:val="1"/>
        </w:numPr>
        <w:tabs>
          <w:tab w:pos="879" w:val="left" w:leader="none"/>
          <w:tab w:pos="880" w:val="left" w:leader="none"/>
        </w:tabs>
        <w:spacing w:line="240" w:lineRule="auto" w:before="17" w:after="0"/>
        <w:ind w:left="880" w:right="0" w:hanging="361"/>
        <w:jc w:val="left"/>
        <w:rPr>
          <w:sz w:val="24"/>
        </w:rPr>
      </w:pPr>
      <w:r>
        <w:rPr>
          <w:sz w:val="24"/>
        </w:rPr>
        <w:t>Several</w:t>
      </w:r>
      <w:r>
        <w:rPr>
          <w:spacing w:val="-4"/>
          <w:sz w:val="24"/>
        </w:rPr>
        <w:t> </w:t>
      </w:r>
      <w:r>
        <w:rPr>
          <w:sz w:val="24"/>
        </w:rPr>
        <w:t>parcels</w:t>
      </w:r>
      <w:r>
        <w:rPr>
          <w:spacing w:val="-2"/>
          <w:sz w:val="24"/>
        </w:rPr>
        <w:t> </w:t>
      </w:r>
      <w:r>
        <w:rPr>
          <w:sz w:val="24"/>
        </w:rPr>
        <w:t>are</w:t>
      </w:r>
      <w:r>
        <w:rPr>
          <w:spacing w:val="-2"/>
          <w:sz w:val="24"/>
        </w:rPr>
        <w:t> </w:t>
      </w:r>
      <w:r>
        <w:rPr>
          <w:sz w:val="24"/>
        </w:rPr>
        <w:t>on</w:t>
      </w:r>
      <w:r>
        <w:rPr>
          <w:spacing w:val="-1"/>
          <w:sz w:val="24"/>
        </w:rPr>
        <w:t> </w:t>
      </w:r>
      <w:r>
        <w:rPr>
          <w:sz w:val="24"/>
        </w:rPr>
        <w:t>low</w:t>
      </w:r>
      <w:r>
        <w:rPr>
          <w:spacing w:val="-3"/>
          <w:sz w:val="24"/>
        </w:rPr>
        <w:t> </w:t>
      </w:r>
      <w:r>
        <w:rPr>
          <w:sz w:val="24"/>
        </w:rPr>
        <w:t>development</w:t>
      </w:r>
      <w:r>
        <w:rPr>
          <w:spacing w:val="-2"/>
          <w:sz w:val="24"/>
        </w:rPr>
        <w:t> </w:t>
      </w:r>
      <w:r>
        <w:rPr>
          <w:sz w:val="24"/>
        </w:rPr>
        <w:t>potential</w:t>
      </w:r>
      <w:r>
        <w:rPr>
          <w:spacing w:val="-2"/>
          <w:sz w:val="24"/>
        </w:rPr>
        <w:t> lands.</w:t>
      </w:r>
    </w:p>
    <w:p>
      <w:pPr>
        <w:pStyle w:val="ListParagraph"/>
        <w:numPr>
          <w:ilvl w:val="1"/>
          <w:numId w:val="1"/>
        </w:numPr>
        <w:tabs>
          <w:tab w:pos="879" w:val="left" w:leader="none"/>
          <w:tab w:pos="880" w:val="left" w:leader="none"/>
        </w:tabs>
        <w:spacing w:line="240" w:lineRule="auto" w:before="16" w:after="0"/>
        <w:ind w:left="879" w:right="375" w:hanging="360"/>
        <w:jc w:val="left"/>
        <w:rPr>
          <w:sz w:val="24"/>
        </w:rPr>
      </w:pPr>
      <w:r>
        <w:rPr>
          <w:sz w:val="24"/>
        </w:rPr>
        <w:t>The BLM failed to determine whether greenhouse gas (GHG) emissions and climate impacts</w:t>
      </w:r>
      <w:r>
        <w:rPr>
          <w:spacing w:val="-4"/>
          <w:sz w:val="24"/>
        </w:rPr>
        <w:t> </w:t>
      </w:r>
      <w:r>
        <w:rPr>
          <w:sz w:val="24"/>
        </w:rPr>
        <w:t>are</w:t>
      </w:r>
      <w:r>
        <w:rPr>
          <w:spacing w:val="-5"/>
          <w:sz w:val="24"/>
        </w:rPr>
        <w:t> </w:t>
      </w:r>
      <w:r>
        <w:rPr>
          <w:sz w:val="24"/>
        </w:rPr>
        <w:t>significant,</w:t>
      </w:r>
      <w:r>
        <w:rPr>
          <w:spacing w:val="-4"/>
          <w:sz w:val="24"/>
        </w:rPr>
        <w:t> </w:t>
      </w:r>
      <w:r>
        <w:rPr>
          <w:sz w:val="24"/>
        </w:rPr>
        <w:t>in</w:t>
      </w:r>
      <w:r>
        <w:rPr>
          <w:spacing w:val="-4"/>
          <w:sz w:val="24"/>
        </w:rPr>
        <w:t> </w:t>
      </w:r>
      <w:r>
        <w:rPr>
          <w:sz w:val="24"/>
        </w:rPr>
        <w:t>violation</w:t>
      </w:r>
      <w:r>
        <w:rPr>
          <w:spacing w:val="-4"/>
          <w:sz w:val="24"/>
        </w:rPr>
        <w:t> </w:t>
      </w:r>
      <w:r>
        <w:rPr>
          <w:sz w:val="24"/>
        </w:rPr>
        <w:t>of</w:t>
      </w:r>
      <w:r>
        <w:rPr>
          <w:spacing w:val="-4"/>
          <w:sz w:val="24"/>
        </w:rPr>
        <w:t> </w:t>
      </w:r>
      <w:r>
        <w:rPr>
          <w:sz w:val="24"/>
        </w:rPr>
        <w:t>the</w:t>
      </w:r>
      <w:r>
        <w:rPr>
          <w:spacing w:val="-4"/>
          <w:sz w:val="24"/>
        </w:rPr>
        <w:t> </w:t>
      </w:r>
      <w:r>
        <w:rPr>
          <w:sz w:val="24"/>
        </w:rPr>
        <w:t>National</w:t>
      </w:r>
      <w:r>
        <w:rPr>
          <w:spacing w:val="-4"/>
          <w:sz w:val="24"/>
        </w:rPr>
        <w:t> </w:t>
      </w:r>
      <w:r>
        <w:rPr>
          <w:sz w:val="24"/>
        </w:rPr>
        <w:t>Environmental</w:t>
      </w:r>
      <w:r>
        <w:rPr>
          <w:spacing w:val="-4"/>
          <w:sz w:val="24"/>
        </w:rPr>
        <w:t> </w:t>
      </w:r>
      <w:r>
        <w:rPr>
          <w:sz w:val="24"/>
        </w:rPr>
        <w:t>Policy</w:t>
      </w:r>
      <w:r>
        <w:rPr>
          <w:spacing w:val="-6"/>
          <w:sz w:val="24"/>
        </w:rPr>
        <w:t> </w:t>
      </w:r>
      <w:r>
        <w:rPr>
          <w:sz w:val="24"/>
        </w:rPr>
        <w:t>Act</w:t>
      </w:r>
      <w:r>
        <w:rPr>
          <w:spacing w:val="-4"/>
          <w:sz w:val="24"/>
        </w:rPr>
        <w:t> </w:t>
      </w:r>
      <w:r>
        <w:rPr>
          <w:sz w:val="24"/>
        </w:rPr>
        <w:t>(NEPA).</w:t>
      </w:r>
    </w:p>
    <w:p>
      <w:pPr>
        <w:pStyle w:val="ListParagraph"/>
        <w:numPr>
          <w:ilvl w:val="1"/>
          <w:numId w:val="1"/>
        </w:numPr>
        <w:tabs>
          <w:tab w:pos="879" w:val="left" w:leader="none"/>
          <w:tab w:pos="880" w:val="left" w:leader="none"/>
        </w:tabs>
        <w:spacing w:line="240" w:lineRule="auto" w:before="16" w:after="0"/>
        <w:ind w:left="879" w:right="1074" w:hanging="360"/>
        <w:jc w:val="left"/>
        <w:rPr>
          <w:sz w:val="24"/>
        </w:rPr>
      </w:pPr>
      <w:r>
        <w:rPr>
          <w:sz w:val="24"/>
        </w:rPr>
        <w:t>The</w:t>
      </w:r>
      <w:r>
        <w:rPr>
          <w:spacing w:val="-3"/>
          <w:sz w:val="24"/>
        </w:rPr>
        <w:t> </w:t>
      </w:r>
      <w:r>
        <w:rPr>
          <w:sz w:val="24"/>
        </w:rPr>
        <w:t>EAs</w:t>
      </w:r>
      <w:r>
        <w:rPr>
          <w:spacing w:val="-3"/>
          <w:sz w:val="24"/>
        </w:rPr>
        <w:t> </w:t>
      </w:r>
      <w:r>
        <w:rPr>
          <w:sz w:val="24"/>
        </w:rPr>
        <w:t>failed</w:t>
      </w:r>
      <w:r>
        <w:rPr>
          <w:spacing w:val="-3"/>
          <w:sz w:val="24"/>
        </w:rPr>
        <w:t> </w:t>
      </w:r>
      <w:r>
        <w:rPr>
          <w:sz w:val="24"/>
        </w:rPr>
        <w:t>to</w:t>
      </w:r>
      <w:r>
        <w:rPr>
          <w:spacing w:val="-3"/>
          <w:sz w:val="24"/>
        </w:rPr>
        <w:t> </w:t>
      </w:r>
      <w:r>
        <w:rPr>
          <w:sz w:val="24"/>
        </w:rPr>
        <w:t>adequately</w:t>
      </w:r>
      <w:r>
        <w:rPr>
          <w:spacing w:val="-3"/>
          <w:sz w:val="24"/>
        </w:rPr>
        <w:t> </w:t>
      </w:r>
      <w:r>
        <w:rPr>
          <w:sz w:val="24"/>
        </w:rPr>
        <w:t>analyze</w:t>
      </w:r>
      <w:r>
        <w:rPr>
          <w:spacing w:val="-4"/>
          <w:sz w:val="24"/>
        </w:rPr>
        <w:t> </w:t>
      </w:r>
      <w:r>
        <w:rPr>
          <w:sz w:val="24"/>
        </w:rPr>
        <w:t>mitigation</w:t>
      </w:r>
      <w:r>
        <w:rPr>
          <w:spacing w:val="-4"/>
          <w:sz w:val="24"/>
        </w:rPr>
        <w:t> </w:t>
      </w:r>
      <w:r>
        <w:rPr>
          <w:sz w:val="24"/>
        </w:rPr>
        <w:t>to</w:t>
      </w:r>
      <w:r>
        <w:rPr>
          <w:spacing w:val="-3"/>
          <w:sz w:val="24"/>
        </w:rPr>
        <w:t> </w:t>
      </w:r>
      <w:r>
        <w:rPr>
          <w:sz w:val="24"/>
        </w:rPr>
        <w:t>address</w:t>
      </w:r>
      <w:r>
        <w:rPr>
          <w:spacing w:val="-4"/>
          <w:sz w:val="24"/>
        </w:rPr>
        <w:t> </w:t>
      </w:r>
      <w:r>
        <w:rPr>
          <w:sz w:val="24"/>
        </w:rPr>
        <w:t>the</w:t>
      </w:r>
      <w:r>
        <w:rPr>
          <w:spacing w:val="-3"/>
          <w:sz w:val="24"/>
        </w:rPr>
        <w:t> </w:t>
      </w:r>
      <w:r>
        <w:rPr>
          <w:sz w:val="24"/>
        </w:rPr>
        <w:t>impacts</w:t>
      </w:r>
      <w:r>
        <w:rPr>
          <w:spacing w:val="-3"/>
          <w:sz w:val="24"/>
        </w:rPr>
        <w:t> </w:t>
      </w:r>
      <w:r>
        <w:rPr>
          <w:sz w:val="24"/>
        </w:rPr>
        <w:t>of</w:t>
      </w:r>
      <w:r>
        <w:rPr>
          <w:spacing w:val="-4"/>
          <w:sz w:val="24"/>
        </w:rPr>
        <w:t> </w:t>
      </w:r>
      <w:r>
        <w:rPr>
          <w:sz w:val="24"/>
        </w:rPr>
        <w:t>GHG </w:t>
      </w:r>
      <w:r>
        <w:rPr>
          <w:spacing w:val="-2"/>
          <w:sz w:val="24"/>
        </w:rPr>
        <w:t>emissions.</w:t>
      </w:r>
    </w:p>
    <w:p>
      <w:pPr>
        <w:pStyle w:val="ListParagraph"/>
        <w:numPr>
          <w:ilvl w:val="1"/>
          <w:numId w:val="1"/>
        </w:numPr>
        <w:tabs>
          <w:tab w:pos="879" w:val="left" w:leader="none"/>
          <w:tab w:pos="880" w:val="left" w:leader="none"/>
        </w:tabs>
        <w:spacing w:line="240" w:lineRule="auto" w:before="17" w:after="0"/>
        <w:ind w:left="879" w:right="525" w:hanging="360"/>
        <w:jc w:val="left"/>
        <w:rPr>
          <w:sz w:val="24"/>
        </w:rPr>
      </w:pPr>
      <w:r>
        <w:rPr>
          <w:sz w:val="24"/>
        </w:rPr>
        <w:t>The</w:t>
      </w:r>
      <w:r>
        <w:rPr>
          <w:spacing w:val="-2"/>
          <w:sz w:val="24"/>
        </w:rPr>
        <w:t> </w:t>
      </w:r>
      <w:r>
        <w:rPr>
          <w:sz w:val="24"/>
        </w:rPr>
        <w:t>BLM</w:t>
      </w:r>
      <w:r>
        <w:rPr>
          <w:spacing w:val="-2"/>
          <w:sz w:val="24"/>
        </w:rPr>
        <w:t> </w:t>
      </w:r>
      <w:r>
        <w:rPr>
          <w:sz w:val="24"/>
        </w:rPr>
        <w:t>failed</w:t>
      </w:r>
      <w:r>
        <w:rPr>
          <w:spacing w:val="-4"/>
          <w:sz w:val="24"/>
        </w:rPr>
        <w:t> </w:t>
      </w:r>
      <w:r>
        <w:rPr>
          <w:sz w:val="24"/>
        </w:rPr>
        <w:t>to</w:t>
      </w:r>
      <w:r>
        <w:rPr>
          <w:spacing w:val="-2"/>
          <w:sz w:val="24"/>
        </w:rPr>
        <w:t> </w:t>
      </w:r>
      <w:r>
        <w:rPr>
          <w:sz w:val="24"/>
        </w:rPr>
        <w:t>take</w:t>
      </w:r>
      <w:r>
        <w:rPr>
          <w:spacing w:val="-3"/>
          <w:sz w:val="24"/>
        </w:rPr>
        <w:t> </w:t>
      </w:r>
      <w:r>
        <w:rPr>
          <w:sz w:val="24"/>
        </w:rPr>
        <w:t>a</w:t>
      </w:r>
      <w:r>
        <w:rPr>
          <w:spacing w:val="-2"/>
          <w:sz w:val="24"/>
        </w:rPr>
        <w:t> </w:t>
      </w:r>
      <w:r>
        <w:rPr>
          <w:sz w:val="24"/>
        </w:rPr>
        <w:t>hard</w:t>
      </w:r>
      <w:r>
        <w:rPr>
          <w:spacing w:val="-2"/>
          <w:sz w:val="24"/>
        </w:rPr>
        <w:t> </w:t>
      </w:r>
      <w:r>
        <w:rPr>
          <w:sz w:val="24"/>
        </w:rPr>
        <w:t>look</w:t>
      </w:r>
      <w:r>
        <w:rPr>
          <w:spacing w:val="-4"/>
          <w:sz w:val="24"/>
        </w:rPr>
        <w:t> </w:t>
      </w:r>
      <w:r>
        <w:rPr>
          <w:sz w:val="24"/>
        </w:rPr>
        <w:t>at</w:t>
      </w:r>
      <w:r>
        <w:rPr>
          <w:spacing w:val="-2"/>
          <w:sz w:val="24"/>
        </w:rPr>
        <w:t> </w:t>
      </w:r>
      <w:r>
        <w:rPr>
          <w:sz w:val="24"/>
        </w:rPr>
        <w:t>impacts</w:t>
      </w:r>
      <w:r>
        <w:rPr>
          <w:spacing w:val="-2"/>
          <w:sz w:val="24"/>
        </w:rPr>
        <w:t> </w:t>
      </w:r>
      <w:r>
        <w:rPr>
          <w:sz w:val="24"/>
        </w:rPr>
        <w:t>to</w:t>
      </w:r>
      <w:r>
        <w:rPr>
          <w:spacing w:val="-4"/>
          <w:sz w:val="24"/>
        </w:rPr>
        <w:t> </w:t>
      </w:r>
      <w:r>
        <w:rPr>
          <w:sz w:val="24"/>
        </w:rPr>
        <w:t>groundwater</w:t>
      </w:r>
      <w:r>
        <w:rPr>
          <w:spacing w:val="-2"/>
          <w:sz w:val="24"/>
        </w:rPr>
        <w:t> </w:t>
      </w:r>
      <w:r>
        <w:rPr>
          <w:sz w:val="24"/>
        </w:rPr>
        <w:t>from</w:t>
      </w:r>
      <w:r>
        <w:rPr>
          <w:spacing w:val="-2"/>
          <w:sz w:val="24"/>
        </w:rPr>
        <w:t> </w:t>
      </w:r>
      <w:r>
        <w:rPr>
          <w:sz w:val="24"/>
        </w:rPr>
        <w:t>well</w:t>
      </w:r>
      <w:r>
        <w:rPr>
          <w:spacing w:val="-3"/>
          <w:sz w:val="24"/>
        </w:rPr>
        <w:t> </w:t>
      </w:r>
      <w:r>
        <w:rPr>
          <w:sz w:val="24"/>
        </w:rPr>
        <w:t>construction practices and hydraulic fracturing.</w:t>
      </w:r>
    </w:p>
    <w:p>
      <w:pPr>
        <w:pStyle w:val="ListParagraph"/>
        <w:numPr>
          <w:ilvl w:val="1"/>
          <w:numId w:val="1"/>
        </w:numPr>
        <w:tabs>
          <w:tab w:pos="879" w:val="left" w:leader="none"/>
          <w:tab w:pos="880" w:val="left" w:leader="none"/>
        </w:tabs>
        <w:spacing w:line="240" w:lineRule="auto" w:before="15" w:after="0"/>
        <w:ind w:left="879" w:right="1191" w:hanging="360"/>
        <w:jc w:val="left"/>
        <w:rPr>
          <w:sz w:val="24"/>
        </w:rPr>
      </w:pPr>
      <w:r>
        <w:rPr>
          <w:sz w:val="24"/>
        </w:rPr>
        <w:t>BLM</w:t>
      </w:r>
      <w:r>
        <w:rPr>
          <w:spacing w:val="-3"/>
          <w:sz w:val="24"/>
        </w:rPr>
        <w:t> </w:t>
      </w:r>
      <w:r>
        <w:rPr>
          <w:sz w:val="24"/>
        </w:rPr>
        <w:t>failed</w:t>
      </w:r>
      <w:r>
        <w:rPr>
          <w:spacing w:val="-5"/>
          <w:sz w:val="24"/>
        </w:rPr>
        <w:t> </w:t>
      </w:r>
      <w:r>
        <w:rPr>
          <w:sz w:val="24"/>
        </w:rPr>
        <w:t>to</w:t>
      </w:r>
      <w:r>
        <w:rPr>
          <w:spacing w:val="-3"/>
          <w:sz w:val="24"/>
        </w:rPr>
        <w:t> </w:t>
      </w:r>
      <w:r>
        <w:rPr>
          <w:sz w:val="24"/>
        </w:rPr>
        <w:t>consider</w:t>
      </w:r>
      <w:r>
        <w:rPr>
          <w:spacing w:val="-3"/>
          <w:sz w:val="24"/>
        </w:rPr>
        <w:t> </w:t>
      </w:r>
      <w:r>
        <w:rPr>
          <w:sz w:val="24"/>
        </w:rPr>
        <w:t>its</w:t>
      </w:r>
      <w:r>
        <w:rPr>
          <w:spacing w:val="-3"/>
          <w:sz w:val="24"/>
        </w:rPr>
        <w:t> </w:t>
      </w:r>
      <w:r>
        <w:rPr>
          <w:sz w:val="24"/>
        </w:rPr>
        <w:t>Mineral</w:t>
      </w:r>
      <w:r>
        <w:rPr>
          <w:spacing w:val="-3"/>
          <w:sz w:val="24"/>
        </w:rPr>
        <w:t> </w:t>
      </w:r>
      <w:r>
        <w:rPr>
          <w:sz w:val="24"/>
        </w:rPr>
        <w:t>Leasing</w:t>
      </w:r>
      <w:r>
        <w:rPr>
          <w:spacing w:val="-3"/>
          <w:sz w:val="24"/>
        </w:rPr>
        <w:t> </w:t>
      </w:r>
      <w:r>
        <w:rPr>
          <w:sz w:val="24"/>
        </w:rPr>
        <w:t>Act</w:t>
      </w:r>
      <w:r>
        <w:rPr>
          <w:spacing w:val="-4"/>
          <w:sz w:val="24"/>
        </w:rPr>
        <w:t> </w:t>
      </w:r>
      <w:r>
        <w:rPr>
          <w:sz w:val="24"/>
        </w:rPr>
        <w:t>mandate</w:t>
      </w:r>
      <w:r>
        <w:rPr>
          <w:spacing w:val="-3"/>
          <w:sz w:val="24"/>
        </w:rPr>
        <w:t> </w:t>
      </w:r>
      <w:r>
        <w:rPr>
          <w:sz w:val="24"/>
        </w:rPr>
        <w:t>to</w:t>
      </w:r>
      <w:r>
        <w:rPr>
          <w:spacing w:val="-3"/>
          <w:sz w:val="24"/>
        </w:rPr>
        <w:t> </w:t>
      </w:r>
      <w:r>
        <w:rPr>
          <w:sz w:val="24"/>
        </w:rPr>
        <w:t>take</w:t>
      </w:r>
      <w:r>
        <w:rPr>
          <w:spacing w:val="-3"/>
          <w:sz w:val="24"/>
        </w:rPr>
        <w:t> </w:t>
      </w:r>
      <w:r>
        <w:rPr>
          <w:sz w:val="24"/>
        </w:rPr>
        <w:t>all</w:t>
      </w:r>
      <w:r>
        <w:rPr>
          <w:spacing w:val="-3"/>
          <w:sz w:val="24"/>
        </w:rPr>
        <w:t> </w:t>
      </w:r>
      <w:r>
        <w:rPr>
          <w:sz w:val="24"/>
        </w:rPr>
        <w:t>reasonable precautions to prevent waste.</w:t>
      </w:r>
    </w:p>
    <w:p>
      <w:pPr>
        <w:pStyle w:val="BodyText"/>
      </w:pPr>
    </w:p>
    <w:p>
      <w:pPr>
        <w:pStyle w:val="Heading1"/>
        <w:numPr>
          <w:ilvl w:val="0"/>
          <w:numId w:val="2"/>
        </w:numPr>
        <w:tabs>
          <w:tab w:pos="1600" w:val="left" w:leader="none"/>
        </w:tabs>
        <w:spacing w:line="240" w:lineRule="auto" w:before="0" w:after="0"/>
        <w:ind w:left="1599" w:right="498" w:hanging="360"/>
        <w:jc w:val="left"/>
      </w:pPr>
      <w:r>
        <w:rPr/>
        <w:t>The</w:t>
      </w:r>
      <w:r>
        <w:rPr>
          <w:spacing w:val="-3"/>
        </w:rPr>
        <w:t> </w:t>
      </w:r>
      <w:r>
        <w:rPr/>
        <w:t>BLM</w:t>
      </w:r>
      <w:r>
        <w:rPr>
          <w:spacing w:val="-3"/>
        </w:rPr>
        <w:t> </w:t>
      </w:r>
      <w:r>
        <w:rPr/>
        <w:t>should</w:t>
      </w:r>
      <w:r>
        <w:rPr>
          <w:spacing w:val="-4"/>
        </w:rPr>
        <w:t> </w:t>
      </w:r>
      <w:r>
        <w:rPr/>
        <w:t>exercise</w:t>
      </w:r>
      <w:r>
        <w:rPr>
          <w:spacing w:val="-3"/>
        </w:rPr>
        <w:t> </w:t>
      </w:r>
      <w:r>
        <w:rPr/>
        <w:t>its</w:t>
      </w:r>
      <w:r>
        <w:rPr>
          <w:spacing w:val="-3"/>
        </w:rPr>
        <w:t> </w:t>
      </w:r>
      <w:r>
        <w:rPr/>
        <w:t>authority</w:t>
      </w:r>
      <w:r>
        <w:rPr>
          <w:spacing w:val="-3"/>
        </w:rPr>
        <w:t> </w:t>
      </w:r>
      <w:r>
        <w:rPr/>
        <w:t>to</w:t>
      </w:r>
      <w:r>
        <w:rPr>
          <w:spacing w:val="-3"/>
        </w:rPr>
        <w:t> </w:t>
      </w:r>
      <w:r>
        <w:rPr/>
        <w:t>defer</w:t>
      </w:r>
      <w:r>
        <w:rPr>
          <w:spacing w:val="-4"/>
        </w:rPr>
        <w:t> </w:t>
      </w:r>
      <w:r>
        <w:rPr/>
        <w:t>parcels</w:t>
      </w:r>
      <w:r>
        <w:rPr>
          <w:spacing w:val="-5"/>
        </w:rPr>
        <w:t> </w:t>
      </w:r>
      <w:r>
        <w:rPr/>
        <w:t>in</w:t>
      </w:r>
      <w:r>
        <w:rPr>
          <w:spacing w:val="-4"/>
        </w:rPr>
        <w:t> </w:t>
      </w:r>
      <w:r>
        <w:rPr/>
        <w:t>these</w:t>
      </w:r>
      <w:r>
        <w:rPr>
          <w:spacing w:val="-3"/>
        </w:rPr>
        <w:t> </w:t>
      </w:r>
      <w:r>
        <w:rPr/>
        <w:t>lease</w:t>
      </w:r>
      <w:r>
        <w:rPr>
          <w:spacing w:val="-5"/>
        </w:rPr>
        <w:t> </w:t>
      </w:r>
      <w:r>
        <w:rPr/>
        <w:t>sales using the criteria in IM 2023-007.</w:t>
      </w:r>
    </w:p>
    <w:p>
      <w:pPr>
        <w:pStyle w:val="BodyText"/>
        <w:rPr>
          <w:b/>
        </w:rPr>
      </w:pPr>
    </w:p>
    <w:p>
      <w:pPr>
        <w:pStyle w:val="BodyText"/>
        <w:ind w:left="159" w:right="103" w:firstLine="720"/>
      </w:pPr>
      <w:r>
        <w:rPr/>
        <w:t>IM 2023-007 directs deferral of parcels that receive a “low” value leasing preference. If there</w:t>
      </w:r>
      <w:r>
        <w:rPr>
          <w:spacing w:val="-3"/>
        </w:rPr>
        <w:t> </w:t>
      </w:r>
      <w:r>
        <w:rPr/>
        <w:t>are</w:t>
      </w:r>
      <w:r>
        <w:rPr>
          <w:spacing w:val="-2"/>
        </w:rPr>
        <w:t> </w:t>
      </w:r>
      <w:r>
        <w:rPr/>
        <w:t>“no</w:t>
      </w:r>
      <w:r>
        <w:rPr>
          <w:spacing w:val="-2"/>
        </w:rPr>
        <w:t> </w:t>
      </w:r>
      <w:r>
        <w:rPr/>
        <w:t>high</w:t>
      </w:r>
      <w:r>
        <w:rPr>
          <w:spacing w:val="-2"/>
        </w:rPr>
        <w:t> </w:t>
      </w:r>
      <w:r>
        <w:rPr/>
        <w:t>preference</w:t>
      </w:r>
      <w:r>
        <w:rPr>
          <w:spacing w:val="-2"/>
        </w:rPr>
        <w:t> </w:t>
      </w:r>
      <w:r>
        <w:rPr/>
        <w:t>parcels</w:t>
      </w:r>
      <w:r>
        <w:rPr>
          <w:spacing w:val="-2"/>
        </w:rPr>
        <w:t> </w:t>
      </w:r>
      <w:r>
        <w:rPr/>
        <w:t>available</w:t>
      </w:r>
      <w:r>
        <w:rPr>
          <w:spacing w:val="-3"/>
        </w:rPr>
        <w:t> </w:t>
      </w:r>
      <w:r>
        <w:rPr/>
        <w:t>for</w:t>
      </w:r>
      <w:r>
        <w:rPr>
          <w:spacing w:val="-2"/>
        </w:rPr>
        <w:t> </w:t>
      </w:r>
      <w:r>
        <w:rPr/>
        <w:t>the</w:t>
      </w:r>
      <w:r>
        <w:rPr>
          <w:spacing w:val="-2"/>
        </w:rPr>
        <w:t> </w:t>
      </w:r>
      <w:r>
        <w:rPr/>
        <w:t>sale,”</w:t>
      </w:r>
      <w:r>
        <w:rPr>
          <w:spacing w:val="-3"/>
        </w:rPr>
        <w:t> </w:t>
      </w:r>
      <w:r>
        <w:rPr/>
        <w:t>the</w:t>
      </w:r>
      <w:r>
        <w:rPr>
          <w:spacing w:val="-2"/>
        </w:rPr>
        <w:t> </w:t>
      </w:r>
      <w:r>
        <w:rPr/>
        <w:t>office</w:t>
      </w:r>
      <w:r>
        <w:rPr>
          <w:spacing w:val="-3"/>
        </w:rPr>
        <w:t> </w:t>
      </w:r>
      <w:r>
        <w:rPr/>
        <w:t>is</w:t>
      </w:r>
      <w:r>
        <w:rPr>
          <w:spacing w:val="-4"/>
        </w:rPr>
        <w:t> </w:t>
      </w:r>
      <w:r>
        <w:rPr/>
        <w:t>guided</w:t>
      </w:r>
      <w:r>
        <w:rPr>
          <w:spacing w:val="-2"/>
        </w:rPr>
        <w:t> </w:t>
      </w:r>
      <w:r>
        <w:rPr/>
        <w:t>to</w:t>
      </w:r>
      <w:r>
        <w:rPr>
          <w:spacing w:val="-2"/>
        </w:rPr>
        <w:t> </w:t>
      </w:r>
      <w:r>
        <w:rPr/>
        <w:t>select</w:t>
      </w:r>
      <w:r>
        <w:rPr>
          <w:spacing w:val="-2"/>
        </w:rPr>
        <w:t> </w:t>
      </w:r>
      <w:r>
        <w:rPr/>
        <w:t>“one</w:t>
      </w:r>
      <w:r>
        <w:rPr>
          <w:spacing w:val="-2"/>
        </w:rPr>
        <w:t> </w:t>
      </w:r>
      <w:r>
        <w:rPr/>
        <w:t>or more low preference parcels that present the least conflicts based on the criteria.” While the IM preferences leasing parcels with “[p]roximity to existing oil and gas development,” these areas risk further concentrating and expanding development, exacerbating ongoing and historical degradation to the affected area and the public health of nearby communities. The BLM should therefore not designate as high preference for leasing – and should instead defer – any low development</w:t>
      </w:r>
      <w:r>
        <w:rPr>
          <w:spacing w:val="-3"/>
        </w:rPr>
        <w:t> </w:t>
      </w:r>
      <w:r>
        <w:rPr/>
        <w:t>potential</w:t>
      </w:r>
      <w:r>
        <w:rPr>
          <w:spacing w:val="-3"/>
        </w:rPr>
        <w:t> </w:t>
      </w:r>
      <w:r>
        <w:rPr/>
        <w:t>parcels</w:t>
      </w:r>
      <w:r>
        <w:rPr>
          <w:spacing w:val="-3"/>
        </w:rPr>
        <w:t> </w:t>
      </w:r>
      <w:r>
        <w:rPr/>
        <w:t>that</w:t>
      </w:r>
      <w:r>
        <w:rPr>
          <w:spacing w:val="-3"/>
        </w:rPr>
        <w:t> </w:t>
      </w:r>
      <w:r>
        <w:rPr/>
        <w:t>happen</w:t>
      </w:r>
      <w:r>
        <w:rPr>
          <w:spacing w:val="-3"/>
        </w:rPr>
        <w:t> </w:t>
      </w:r>
      <w:r>
        <w:rPr/>
        <w:t>to</w:t>
      </w:r>
      <w:r>
        <w:rPr>
          <w:spacing w:val="-3"/>
        </w:rPr>
        <w:t> </w:t>
      </w:r>
      <w:r>
        <w:rPr/>
        <w:t>be</w:t>
      </w:r>
      <w:r>
        <w:rPr>
          <w:spacing w:val="-4"/>
        </w:rPr>
        <w:t> </w:t>
      </w:r>
      <w:r>
        <w:rPr/>
        <w:t>near</w:t>
      </w:r>
      <w:r>
        <w:rPr>
          <w:spacing w:val="-3"/>
        </w:rPr>
        <w:t> </w:t>
      </w:r>
      <w:r>
        <w:rPr/>
        <w:t>existing</w:t>
      </w:r>
      <w:r>
        <w:rPr>
          <w:spacing w:val="-3"/>
        </w:rPr>
        <w:t> </w:t>
      </w:r>
      <w:r>
        <w:rPr/>
        <w:t>development.</w:t>
      </w:r>
      <w:r>
        <w:rPr>
          <w:spacing w:val="-3"/>
        </w:rPr>
        <w:t> </w:t>
      </w:r>
      <w:r>
        <w:rPr/>
        <w:t>We</w:t>
      </w:r>
      <w:r>
        <w:rPr>
          <w:spacing w:val="-3"/>
        </w:rPr>
        <w:t> </w:t>
      </w:r>
      <w:r>
        <w:rPr/>
        <w:t>urge</w:t>
      </w:r>
      <w:r>
        <w:rPr>
          <w:spacing w:val="-3"/>
        </w:rPr>
        <w:t> </w:t>
      </w:r>
      <w:r>
        <w:rPr/>
        <w:t>the</w:t>
      </w:r>
      <w:r>
        <w:rPr>
          <w:spacing w:val="-3"/>
        </w:rPr>
        <w:t> </w:t>
      </w:r>
      <w:r>
        <w:rPr/>
        <w:t>BLM</w:t>
      </w:r>
      <w:r>
        <w:rPr>
          <w:spacing w:val="-3"/>
        </w:rPr>
        <w:t> </w:t>
      </w:r>
      <w:r>
        <w:rPr/>
        <w:t>to prioritize</w:t>
      </w:r>
      <w:r>
        <w:rPr>
          <w:spacing w:val="-3"/>
        </w:rPr>
        <w:t> </w:t>
      </w:r>
      <w:r>
        <w:rPr/>
        <w:t>community</w:t>
      </w:r>
      <w:r>
        <w:rPr>
          <w:spacing w:val="-3"/>
        </w:rPr>
        <w:t> </w:t>
      </w:r>
      <w:r>
        <w:rPr/>
        <w:t>health</w:t>
      </w:r>
      <w:r>
        <w:rPr>
          <w:spacing w:val="-3"/>
        </w:rPr>
        <w:t> </w:t>
      </w:r>
      <w:r>
        <w:rPr/>
        <w:t>and</w:t>
      </w:r>
      <w:r>
        <w:rPr>
          <w:spacing w:val="-5"/>
        </w:rPr>
        <w:t> </w:t>
      </w:r>
      <w:r>
        <w:rPr/>
        <w:t>environmental</w:t>
      </w:r>
      <w:r>
        <w:rPr>
          <w:spacing w:val="-3"/>
        </w:rPr>
        <w:t> </w:t>
      </w:r>
      <w:r>
        <w:rPr/>
        <w:t>justice,</w:t>
      </w:r>
      <w:r>
        <w:rPr>
          <w:spacing w:val="-3"/>
        </w:rPr>
        <w:t> </w:t>
      </w:r>
      <w:r>
        <w:rPr/>
        <w:t>values</w:t>
      </w:r>
      <w:r>
        <w:rPr>
          <w:spacing w:val="-3"/>
        </w:rPr>
        <w:t> </w:t>
      </w:r>
      <w:r>
        <w:rPr/>
        <w:t>the</w:t>
      </w:r>
      <w:r>
        <w:rPr>
          <w:spacing w:val="-3"/>
        </w:rPr>
        <w:t> </w:t>
      </w:r>
      <w:r>
        <w:rPr/>
        <w:t>Administration</w:t>
      </w:r>
      <w:r>
        <w:rPr>
          <w:spacing w:val="-3"/>
        </w:rPr>
        <w:t> </w:t>
      </w:r>
      <w:r>
        <w:rPr/>
        <w:t>has</w:t>
      </w:r>
      <w:r>
        <w:rPr>
          <w:spacing w:val="-4"/>
        </w:rPr>
        <w:t> </w:t>
      </w:r>
      <w:r>
        <w:rPr/>
        <w:t>committed to upholding.</w:t>
      </w:r>
    </w:p>
    <w:p>
      <w:pPr>
        <w:spacing w:after="0"/>
        <w:sectPr>
          <w:pgSz w:w="12240" w:h="15840"/>
          <w:pgMar w:header="731" w:footer="1267" w:top="1340" w:bottom="1520" w:left="1280" w:right="1340"/>
        </w:sectPr>
      </w:pPr>
    </w:p>
    <w:p>
      <w:pPr>
        <w:pStyle w:val="BodyText"/>
        <w:spacing w:before="98"/>
        <w:ind w:left="159" w:right="114" w:firstLine="720"/>
      </w:pPr>
      <w:r>
        <w:rPr/>
        <w:t>In both the NM EA and the OK EA, Appendix C purports to apply the criteria in IM 2023-007, determining that there is a low preference for leasing </w:t>
      </w:r>
      <w:r>
        <w:rPr>
          <w:u w:val="single"/>
        </w:rPr>
        <w:t>every</w:t>
      </w:r>
      <w:r>
        <w:rPr/>
        <w:t> parcel.</w:t>
      </w:r>
      <w:hyperlink w:history="true" w:anchor="_bookmark2">
        <w:r>
          <w:rPr>
            <w:vertAlign w:val="superscript"/>
          </w:rPr>
          <w:t>3</w:t>
        </w:r>
      </w:hyperlink>
      <w:r>
        <w:rPr>
          <w:vertAlign w:val="baseline"/>
        </w:rPr>
        <w:t> Yet, shockingly, the BLM is not deferring a single one of these parcels. The agency justifies this decision by asserting that it can mitigate resource impacts at the development stage.</w:t>
      </w:r>
      <w:hyperlink w:history="true" w:anchor="_bookmark3">
        <w:r>
          <w:rPr>
            <w:vertAlign w:val="superscript"/>
          </w:rPr>
          <w:t>4</w:t>
        </w:r>
      </w:hyperlink>
      <w:r>
        <w:rPr>
          <w:vertAlign w:val="baseline"/>
        </w:rPr>
        <w:t> But this possible mitigation is merely speculative. And the BLM has failed to adequately explain how the mere possibility of such mitigation allows it to contradict direction in IM 2023-007 regarding offering high</w:t>
      </w:r>
      <w:r>
        <w:rPr>
          <w:spacing w:val="-3"/>
          <w:vertAlign w:val="baseline"/>
        </w:rPr>
        <w:t> </w:t>
      </w:r>
      <w:r>
        <w:rPr>
          <w:vertAlign w:val="baseline"/>
        </w:rPr>
        <w:t>preference</w:t>
      </w:r>
      <w:r>
        <w:rPr>
          <w:spacing w:val="-3"/>
          <w:vertAlign w:val="baseline"/>
        </w:rPr>
        <w:t> </w:t>
      </w:r>
      <w:r>
        <w:rPr>
          <w:vertAlign w:val="baseline"/>
        </w:rPr>
        <w:t>lease</w:t>
      </w:r>
      <w:r>
        <w:rPr>
          <w:spacing w:val="-3"/>
          <w:vertAlign w:val="baseline"/>
        </w:rPr>
        <w:t> </w:t>
      </w:r>
      <w:r>
        <w:rPr>
          <w:vertAlign w:val="baseline"/>
        </w:rPr>
        <w:t>parcels</w:t>
      </w:r>
      <w:r>
        <w:rPr>
          <w:spacing w:val="-5"/>
          <w:vertAlign w:val="baseline"/>
        </w:rPr>
        <w:t> </w:t>
      </w:r>
      <w:r>
        <w:rPr>
          <w:vertAlign w:val="baseline"/>
        </w:rPr>
        <w:t>rather</w:t>
      </w:r>
      <w:r>
        <w:rPr>
          <w:spacing w:val="-4"/>
          <w:vertAlign w:val="baseline"/>
        </w:rPr>
        <w:t> </w:t>
      </w:r>
      <w:r>
        <w:rPr>
          <w:vertAlign w:val="baseline"/>
        </w:rPr>
        <w:t>than</w:t>
      </w:r>
      <w:r>
        <w:rPr>
          <w:spacing w:val="-3"/>
          <w:vertAlign w:val="baseline"/>
        </w:rPr>
        <w:t> </w:t>
      </w:r>
      <w:r>
        <w:rPr>
          <w:vertAlign w:val="baseline"/>
        </w:rPr>
        <w:t>low</w:t>
      </w:r>
      <w:r>
        <w:rPr>
          <w:spacing w:val="-4"/>
          <w:vertAlign w:val="baseline"/>
        </w:rPr>
        <w:t> </w:t>
      </w:r>
      <w:r>
        <w:rPr>
          <w:vertAlign w:val="baseline"/>
        </w:rPr>
        <w:t>preference</w:t>
      </w:r>
      <w:r>
        <w:rPr>
          <w:spacing w:val="-3"/>
          <w:vertAlign w:val="baseline"/>
        </w:rPr>
        <w:t> </w:t>
      </w:r>
      <w:r>
        <w:rPr>
          <w:vertAlign w:val="baseline"/>
        </w:rPr>
        <w:t>parcels,</w:t>
      </w:r>
      <w:r>
        <w:rPr>
          <w:spacing w:val="-3"/>
          <w:vertAlign w:val="baseline"/>
        </w:rPr>
        <w:t> </w:t>
      </w:r>
      <w:r>
        <w:rPr>
          <w:vertAlign w:val="baseline"/>
        </w:rPr>
        <w:t>particularly</w:t>
      </w:r>
      <w:r>
        <w:rPr>
          <w:spacing w:val="-3"/>
          <w:vertAlign w:val="baseline"/>
        </w:rPr>
        <w:t> </w:t>
      </w:r>
      <w:r>
        <w:rPr>
          <w:vertAlign w:val="baseline"/>
        </w:rPr>
        <w:t>for</w:t>
      </w:r>
      <w:r>
        <w:rPr>
          <w:spacing w:val="-3"/>
          <w:vertAlign w:val="baseline"/>
        </w:rPr>
        <w:t> </w:t>
      </w:r>
      <w:r>
        <w:rPr>
          <w:vertAlign w:val="baseline"/>
        </w:rPr>
        <w:t>parcels</w:t>
      </w:r>
      <w:r>
        <w:rPr>
          <w:spacing w:val="-3"/>
          <w:vertAlign w:val="baseline"/>
        </w:rPr>
        <w:t> </w:t>
      </w:r>
      <w:r>
        <w:rPr>
          <w:vertAlign w:val="baseline"/>
        </w:rPr>
        <w:t>that</w:t>
      </w:r>
      <w:r>
        <w:rPr>
          <w:spacing w:val="-3"/>
          <w:vertAlign w:val="baseline"/>
        </w:rPr>
        <w:t> </w:t>
      </w:r>
      <w:r>
        <w:rPr>
          <w:vertAlign w:val="baseline"/>
        </w:rPr>
        <w:t>have both</w:t>
      </w:r>
      <w:r>
        <w:rPr>
          <w:spacing w:val="-2"/>
          <w:vertAlign w:val="baseline"/>
        </w:rPr>
        <w:t> </w:t>
      </w:r>
      <w:r>
        <w:rPr>
          <w:vertAlign w:val="baseline"/>
        </w:rPr>
        <w:t>low</w:t>
      </w:r>
      <w:r>
        <w:rPr>
          <w:spacing w:val="-3"/>
          <w:vertAlign w:val="baseline"/>
        </w:rPr>
        <w:t> </w:t>
      </w:r>
      <w:r>
        <w:rPr>
          <w:vertAlign w:val="baseline"/>
        </w:rPr>
        <w:t>preferencing</w:t>
      </w:r>
      <w:r>
        <w:rPr>
          <w:spacing w:val="-2"/>
          <w:vertAlign w:val="baseline"/>
        </w:rPr>
        <w:t> </w:t>
      </w:r>
      <w:r>
        <w:rPr>
          <w:vertAlign w:val="baseline"/>
        </w:rPr>
        <w:t>for</w:t>
      </w:r>
      <w:r>
        <w:rPr>
          <w:spacing w:val="-2"/>
          <w:vertAlign w:val="baseline"/>
        </w:rPr>
        <w:t> </w:t>
      </w:r>
      <w:r>
        <w:rPr>
          <w:vertAlign w:val="baseline"/>
        </w:rPr>
        <w:t>recreation/other</w:t>
      </w:r>
      <w:r>
        <w:rPr>
          <w:spacing w:val="-2"/>
          <w:vertAlign w:val="baseline"/>
        </w:rPr>
        <w:t> </w:t>
      </w:r>
      <w:r>
        <w:rPr>
          <w:vertAlign w:val="baseline"/>
        </w:rPr>
        <w:t>resources,</w:t>
      </w:r>
      <w:r>
        <w:rPr>
          <w:spacing w:val="-2"/>
          <w:vertAlign w:val="baseline"/>
        </w:rPr>
        <w:t> </w:t>
      </w:r>
      <w:r>
        <w:rPr>
          <w:vertAlign w:val="baseline"/>
        </w:rPr>
        <w:t>low</w:t>
      </w:r>
      <w:r>
        <w:rPr>
          <w:spacing w:val="-3"/>
          <w:vertAlign w:val="baseline"/>
        </w:rPr>
        <w:t> </w:t>
      </w:r>
      <w:r>
        <w:rPr>
          <w:vertAlign w:val="baseline"/>
        </w:rPr>
        <w:t>proximity</w:t>
      </w:r>
      <w:r>
        <w:rPr>
          <w:spacing w:val="-2"/>
          <w:vertAlign w:val="baseline"/>
        </w:rPr>
        <w:t> </w:t>
      </w:r>
      <w:r>
        <w:rPr>
          <w:vertAlign w:val="baseline"/>
        </w:rPr>
        <w:t>to</w:t>
      </w:r>
      <w:r>
        <w:rPr>
          <w:spacing w:val="-2"/>
          <w:vertAlign w:val="baseline"/>
        </w:rPr>
        <w:t> </w:t>
      </w:r>
      <w:r>
        <w:rPr>
          <w:vertAlign w:val="baseline"/>
        </w:rPr>
        <w:t>existing</w:t>
      </w:r>
      <w:r>
        <w:rPr>
          <w:spacing w:val="-2"/>
          <w:vertAlign w:val="baseline"/>
        </w:rPr>
        <w:t> </w:t>
      </w:r>
      <w:r>
        <w:rPr>
          <w:vertAlign w:val="baseline"/>
        </w:rPr>
        <w:t>development,</w:t>
      </w:r>
      <w:r>
        <w:rPr>
          <w:spacing w:val="-2"/>
          <w:vertAlign w:val="baseline"/>
        </w:rPr>
        <w:t> </w:t>
      </w:r>
      <w:r>
        <w:rPr>
          <w:u w:val="single"/>
          <w:vertAlign w:val="baseline"/>
        </w:rPr>
        <w:t>and</w:t>
      </w:r>
      <w:r>
        <w:rPr>
          <w:vertAlign w:val="baseline"/>
        </w:rPr>
        <w:t> low development potential.</w:t>
      </w:r>
    </w:p>
    <w:p>
      <w:pPr>
        <w:pStyle w:val="BodyText"/>
      </w:pPr>
    </w:p>
    <w:p>
      <w:pPr>
        <w:pStyle w:val="BodyText"/>
        <w:ind w:left="159" w:right="168" w:firstLine="720"/>
      </w:pPr>
      <w:r>
        <w:rPr/>
        <w:t>Troublingly,</w:t>
      </w:r>
      <w:r>
        <w:rPr>
          <w:spacing w:val="-5"/>
        </w:rPr>
        <w:t> </w:t>
      </w:r>
      <w:r>
        <w:rPr/>
        <w:t>the</w:t>
      </w:r>
      <w:r>
        <w:rPr>
          <w:spacing w:val="-3"/>
        </w:rPr>
        <w:t> </w:t>
      </w:r>
      <w:r>
        <w:rPr/>
        <w:t>BLM</w:t>
      </w:r>
      <w:r>
        <w:rPr>
          <w:spacing w:val="-3"/>
        </w:rPr>
        <w:t> </w:t>
      </w:r>
      <w:r>
        <w:rPr/>
        <w:t>also</w:t>
      </w:r>
      <w:r>
        <w:rPr>
          <w:spacing w:val="-4"/>
        </w:rPr>
        <w:t> </w:t>
      </w:r>
      <w:r>
        <w:rPr/>
        <w:t>appears</w:t>
      </w:r>
      <w:r>
        <w:rPr>
          <w:spacing w:val="-5"/>
        </w:rPr>
        <w:t> </w:t>
      </w:r>
      <w:r>
        <w:rPr/>
        <w:t>to</w:t>
      </w:r>
      <w:r>
        <w:rPr>
          <w:spacing w:val="-3"/>
        </w:rPr>
        <w:t> </w:t>
      </w:r>
      <w:r>
        <w:rPr/>
        <w:t>be</w:t>
      </w:r>
      <w:r>
        <w:rPr>
          <w:spacing w:val="-3"/>
        </w:rPr>
        <w:t> </w:t>
      </w:r>
      <w:r>
        <w:rPr/>
        <w:t>claiming</w:t>
      </w:r>
      <w:r>
        <w:rPr>
          <w:spacing w:val="-3"/>
        </w:rPr>
        <w:t> </w:t>
      </w:r>
      <w:r>
        <w:rPr/>
        <w:t>that</w:t>
      </w:r>
      <w:r>
        <w:rPr>
          <w:spacing w:val="-4"/>
        </w:rPr>
        <w:t> </w:t>
      </w:r>
      <w:r>
        <w:rPr/>
        <w:t>the</w:t>
      </w:r>
      <w:r>
        <w:rPr>
          <w:spacing w:val="-3"/>
        </w:rPr>
        <w:t> </w:t>
      </w:r>
      <w:r>
        <w:rPr/>
        <w:t>Inflation</w:t>
      </w:r>
      <w:r>
        <w:rPr>
          <w:spacing w:val="-3"/>
        </w:rPr>
        <w:t> </w:t>
      </w:r>
      <w:r>
        <w:rPr/>
        <w:t>Reduction</w:t>
      </w:r>
      <w:r>
        <w:rPr>
          <w:spacing w:val="-3"/>
        </w:rPr>
        <w:t> </w:t>
      </w:r>
      <w:r>
        <w:rPr/>
        <w:t>Act</w:t>
      </w:r>
      <w:r>
        <w:rPr>
          <w:spacing w:val="-4"/>
        </w:rPr>
        <w:t> </w:t>
      </w:r>
      <w:r>
        <w:rPr/>
        <w:t>(IRA) compels offering these parcels in order to issue rights-of-way (ROWs) for wind or solar energy development.</w:t>
      </w:r>
      <w:hyperlink w:history="true" w:anchor="_bookmark4">
        <w:r>
          <w:rPr>
            <w:vertAlign w:val="superscript"/>
          </w:rPr>
          <w:t>5</w:t>
        </w:r>
      </w:hyperlink>
      <w:r>
        <w:rPr>
          <w:vertAlign w:val="baseline"/>
        </w:rPr>
        <w:t> But the IRA requires only that 50 percent of the acreage for which EOIs have been submitted for lease sales during the previous one-year period be offered to enable issuance of wind or solar ROWs. The BLM has provided no systematic accounting of how many acres have been validly nominated via EOIs over the relevant time period and thus how many acres it needs to offer.</w:t>
      </w:r>
    </w:p>
    <w:p>
      <w:pPr>
        <w:pStyle w:val="BodyText"/>
      </w:pPr>
    </w:p>
    <w:p>
      <w:pPr>
        <w:pStyle w:val="BodyText"/>
        <w:ind w:left="160" w:right="114" w:firstLine="720"/>
      </w:pPr>
      <w:r>
        <w:rPr/>
        <w:t>Failing to defer all 45 low preference parcels – and particularly those parcels that the BLM</w:t>
      </w:r>
      <w:r>
        <w:rPr>
          <w:spacing w:val="-2"/>
        </w:rPr>
        <w:t> </w:t>
      </w:r>
      <w:r>
        <w:rPr/>
        <w:t>itself</w:t>
      </w:r>
      <w:r>
        <w:rPr>
          <w:spacing w:val="-3"/>
        </w:rPr>
        <w:t> </w:t>
      </w:r>
      <w:r>
        <w:rPr/>
        <w:t>indicates</w:t>
      </w:r>
      <w:r>
        <w:rPr>
          <w:spacing w:val="-2"/>
        </w:rPr>
        <w:t> </w:t>
      </w:r>
      <w:r>
        <w:rPr/>
        <w:t>have</w:t>
      </w:r>
      <w:r>
        <w:rPr>
          <w:spacing w:val="-3"/>
        </w:rPr>
        <w:t> </w:t>
      </w:r>
      <w:r>
        <w:rPr/>
        <w:t>a</w:t>
      </w:r>
      <w:r>
        <w:rPr>
          <w:spacing w:val="-2"/>
        </w:rPr>
        <w:t> </w:t>
      </w:r>
      <w:r>
        <w:rPr/>
        <w:t>low</w:t>
      </w:r>
      <w:r>
        <w:rPr>
          <w:spacing w:val="-3"/>
        </w:rPr>
        <w:t> </w:t>
      </w:r>
      <w:r>
        <w:rPr/>
        <w:t>preference</w:t>
      </w:r>
      <w:r>
        <w:rPr>
          <w:spacing w:val="-3"/>
        </w:rPr>
        <w:t> </w:t>
      </w:r>
      <w:r>
        <w:rPr/>
        <w:t>for</w:t>
      </w:r>
      <w:r>
        <w:rPr>
          <w:spacing w:val="-3"/>
        </w:rPr>
        <w:t> </w:t>
      </w:r>
      <w:r>
        <w:rPr/>
        <w:t>leasing</w:t>
      </w:r>
      <w:r>
        <w:rPr>
          <w:spacing w:val="-2"/>
        </w:rPr>
        <w:t> </w:t>
      </w:r>
      <w:r>
        <w:rPr/>
        <w:t>in</w:t>
      </w:r>
      <w:r>
        <w:rPr>
          <w:spacing w:val="-4"/>
        </w:rPr>
        <w:t> </w:t>
      </w:r>
      <w:r>
        <w:rPr/>
        <w:t>multiple</w:t>
      </w:r>
      <w:r>
        <w:rPr>
          <w:spacing w:val="-2"/>
        </w:rPr>
        <w:t> </w:t>
      </w:r>
      <w:r>
        <w:rPr/>
        <w:t>categories</w:t>
      </w:r>
      <w:r>
        <w:rPr>
          <w:spacing w:val="-3"/>
        </w:rPr>
        <w:t> </w:t>
      </w:r>
      <w:r>
        <w:rPr/>
        <w:t>–</w:t>
      </w:r>
      <w:r>
        <w:rPr>
          <w:spacing w:val="-2"/>
        </w:rPr>
        <w:t> </w:t>
      </w:r>
      <w:r>
        <w:rPr/>
        <w:t>is</w:t>
      </w:r>
      <w:r>
        <w:rPr>
          <w:spacing w:val="-3"/>
        </w:rPr>
        <w:t> </w:t>
      </w:r>
      <w:r>
        <w:rPr/>
        <w:t>arbitrary</w:t>
      </w:r>
      <w:r>
        <w:rPr>
          <w:spacing w:val="-2"/>
        </w:rPr>
        <w:t> </w:t>
      </w:r>
      <w:r>
        <w:rPr/>
        <w:t>and </w:t>
      </w:r>
      <w:r>
        <w:rPr>
          <w:spacing w:val="-2"/>
        </w:rPr>
        <w:t>capricious.</w:t>
      </w:r>
    </w:p>
    <w:p>
      <w:pPr>
        <w:pStyle w:val="BodyText"/>
      </w:pPr>
    </w:p>
    <w:p>
      <w:pPr>
        <w:pStyle w:val="Heading1"/>
        <w:numPr>
          <w:ilvl w:val="0"/>
          <w:numId w:val="2"/>
        </w:numPr>
        <w:tabs>
          <w:tab w:pos="1600" w:val="left" w:leader="none"/>
        </w:tabs>
        <w:spacing w:line="240" w:lineRule="auto" w:before="0" w:after="0"/>
        <w:ind w:left="1600" w:right="256" w:hanging="360"/>
        <w:jc w:val="left"/>
      </w:pPr>
      <w:r>
        <w:rPr/>
        <w:t>The</w:t>
      </w:r>
      <w:r>
        <w:rPr>
          <w:spacing w:val="-4"/>
        </w:rPr>
        <w:t> </w:t>
      </w:r>
      <w:r>
        <w:rPr/>
        <w:t>BLM</w:t>
      </w:r>
      <w:r>
        <w:rPr>
          <w:spacing w:val="-3"/>
        </w:rPr>
        <w:t> </w:t>
      </w:r>
      <w:r>
        <w:rPr/>
        <w:t>Must</w:t>
      </w:r>
      <w:r>
        <w:rPr>
          <w:spacing w:val="-4"/>
        </w:rPr>
        <w:t> </w:t>
      </w:r>
      <w:r>
        <w:rPr/>
        <w:t>Defer</w:t>
      </w:r>
      <w:r>
        <w:rPr>
          <w:spacing w:val="-5"/>
        </w:rPr>
        <w:t> </w:t>
      </w:r>
      <w:r>
        <w:rPr/>
        <w:t>Parcels</w:t>
      </w:r>
      <w:r>
        <w:rPr>
          <w:spacing w:val="-5"/>
        </w:rPr>
        <w:t> </w:t>
      </w:r>
      <w:r>
        <w:rPr/>
        <w:t>in</w:t>
      </w:r>
      <w:r>
        <w:rPr>
          <w:spacing w:val="-5"/>
        </w:rPr>
        <w:t> </w:t>
      </w:r>
      <w:r>
        <w:rPr/>
        <w:t>Crucial</w:t>
      </w:r>
      <w:r>
        <w:rPr>
          <w:spacing w:val="-4"/>
        </w:rPr>
        <w:t> </w:t>
      </w:r>
      <w:r>
        <w:rPr/>
        <w:t>Wildlife</w:t>
      </w:r>
      <w:r>
        <w:rPr>
          <w:spacing w:val="-5"/>
        </w:rPr>
        <w:t> </w:t>
      </w:r>
      <w:r>
        <w:rPr/>
        <w:t>Habitats</w:t>
      </w:r>
      <w:r>
        <w:rPr>
          <w:spacing w:val="-4"/>
        </w:rPr>
        <w:t> </w:t>
      </w:r>
      <w:r>
        <w:rPr/>
        <w:t>and</w:t>
      </w:r>
      <w:r>
        <w:rPr>
          <w:spacing w:val="-5"/>
        </w:rPr>
        <w:t> </w:t>
      </w:r>
      <w:r>
        <w:rPr/>
        <w:t>Documented Big Game Migration Corridors.</w:t>
      </w:r>
    </w:p>
    <w:p>
      <w:pPr>
        <w:pStyle w:val="BodyText"/>
        <w:spacing w:before="11"/>
        <w:rPr>
          <w:b/>
          <w:sz w:val="23"/>
        </w:rPr>
      </w:pPr>
    </w:p>
    <w:p>
      <w:pPr>
        <w:pStyle w:val="BodyText"/>
        <w:ind w:left="160" w:firstLine="720"/>
      </w:pPr>
      <w:r>
        <w:rPr/>
        <w:t>This sale includes 19 parcels in pronghorn priority corridors. The BLM failed to address the</w:t>
      </w:r>
      <w:r>
        <w:rPr>
          <w:spacing w:val="-1"/>
        </w:rPr>
        <w:t> </w:t>
      </w:r>
      <w:r>
        <w:rPr/>
        <w:t>best</w:t>
      </w:r>
      <w:r>
        <w:rPr>
          <w:spacing w:val="-1"/>
        </w:rPr>
        <w:t> </w:t>
      </w:r>
      <w:r>
        <w:rPr/>
        <w:t>available</w:t>
      </w:r>
      <w:r>
        <w:rPr>
          <w:spacing w:val="-2"/>
        </w:rPr>
        <w:t> </w:t>
      </w:r>
      <w:r>
        <w:rPr/>
        <w:t>science</w:t>
      </w:r>
      <w:r>
        <w:rPr>
          <w:spacing w:val="-1"/>
        </w:rPr>
        <w:t> </w:t>
      </w:r>
      <w:r>
        <w:rPr/>
        <w:t>on</w:t>
      </w:r>
      <w:r>
        <w:rPr>
          <w:spacing w:val="-1"/>
        </w:rPr>
        <w:t> </w:t>
      </w:r>
      <w:r>
        <w:rPr/>
        <w:t>ungulate</w:t>
      </w:r>
      <w:r>
        <w:rPr>
          <w:spacing w:val="-1"/>
        </w:rPr>
        <w:t> </w:t>
      </w:r>
      <w:r>
        <w:rPr/>
        <w:t>species</w:t>
      </w:r>
      <w:r>
        <w:rPr>
          <w:spacing w:val="-1"/>
        </w:rPr>
        <w:t> </w:t>
      </w:r>
      <w:r>
        <w:rPr/>
        <w:t>in</w:t>
      </w:r>
      <w:r>
        <w:rPr>
          <w:spacing w:val="-3"/>
        </w:rPr>
        <w:t> </w:t>
      </w:r>
      <w:r>
        <w:rPr/>
        <w:t>the</w:t>
      </w:r>
      <w:r>
        <w:rPr>
          <w:spacing w:val="-1"/>
        </w:rPr>
        <w:t> </w:t>
      </w:r>
      <w:r>
        <w:rPr/>
        <w:t>EAs.</w:t>
      </w:r>
      <w:r>
        <w:rPr>
          <w:spacing w:val="-1"/>
        </w:rPr>
        <w:t> </w:t>
      </w:r>
      <w:r>
        <w:rPr/>
        <w:t>New</w:t>
      </w:r>
      <w:r>
        <w:rPr>
          <w:spacing w:val="-2"/>
        </w:rPr>
        <w:t> </w:t>
      </w:r>
      <w:r>
        <w:rPr/>
        <w:t>studies</w:t>
      </w:r>
      <w:r>
        <w:rPr>
          <w:spacing w:val="-1"/>
        </w:rPr>
        <w:t> </w:t>
      </w:r>
      <w:r>
        <w:rPr/>
        <w:t>are</w:t>
      </w:r>
      <w:r>
        <w:rPr>
          <w:spacing w:val="-1"/>
        </w:rPr>
        <w:t> </w:t>
      </w:r>
      <w:r>
        <w:rPr/>
        <w:t>shaping</w:t>
      </w:r>
      <w:r>
        <w:rPr>
          <w:spacing w:val="-1"/>
        </w:rPr>
        <w:t> </w:t>
      </w:r>
      <w:r>
        <w:rPr/>
        <w:t>understanding of how ungulates adapt, or fail to adapt, to oil and gas development and other anthropogenic disturbance.</w:t>
      </w:r>
      <w:r>
        <w:rPr>
          <w:spacing w:val="-5"/>
        </w:rPr>
        <w:t> </w:t>
      </w:r>
      <w:r>
        <w:rPr/>
        <w:t>Recent</w:t>
      </w:r>
      <w:r>
        <w:rPr>
          <w:spacing w:val="-3"/>
        </w:rPr>
        <w:t> </w:t>
      </w:r>
      <w:r>
        <w:rPr/>
        <w:t>peer-reviewed</w:t>
      </w:r>
      <w:r>
        <w:rPr>
          <w:spacing w:val="-3"/>
        </w:rPr>
        <w:t> </w:t>
      </w:r>
      <w:r>
        <w:rPr/>
        <w:t>studies</w:t>
      </w:r>
      <w:r>
        <w:rPr>
          <w:spacing w:val="-3"/>
        </w:rPr>
        <w:t> </w:t>
      </w:r>
      <w:r>
        <w:rPr/>
        <w:t>indicate</w:t>
      </w:r>
      <w:r>
        <w:rPr>
          <w:spacing w:val="-4"/>
        </w:rPr>
        <w:t> </w:t>
      </w:r>
      <w:r>
        <w:rPr/>
        <w:t>that</w:t>
      </w:r>
      <w:r>
        <w:rPr>
          <w:spacing w:val="-4"/>
        </w:rPr>
        <w:t> </w:t>
      </w:r>
      <w:r>
        <w:rPr/>
        <w:t>migratory</w:t>
      </w:r>
      <w:r>
        <w:rPr>
          <w:spacing w:val="-3"/>
        </w:rPr>
        <w:t> </w:t>
      </w:r>
      <w:r>
        <w:rPr/>
        <w:t>behavior</w:t>
      </w:r>
      <w:r>
        <w:rPr>
          <w:spacing w:val="-3"/>
        </w:rPr>
        <w:t> </w:t>
      </w:r>
      <w:r>
        <w:rPr/>
        <w:t>is</w:t>
      </w:r>
      <w:r>
        <w:rPr>
          <w:spacing w:val="-3"/>
        </w:rPr>
        <w:t> </w:t>
      </w:r>
      <w:r>
        <w:rPr/>
        <w:t>not</w:t>
      </w:r>
      <w:r>
        <w:rPr>
          <w:spacing w:val="-3"/>
        </w:rPr>
        <w:t> </w:t>
      </w:r>
      <w:r>
        <w:rPr/>
        <w:t>the</w:t>
      </w:r>
      <w:r>
        <w:rPr>
          <w:spacing w:val="-3"/>
        </w:rPr>
        <w:t> </w:t>
      </w:r>
      <w:r>
        <w:rPr/>
        <w:t>same</w:t>
      </w:r>
      <w:r>
        <w:rPr>
          <w:spacing w:val="-3"/>
        </w:rPr>
        <w:t> </w:t>
      </w:r>
      <w:r>
        <w:rPr/>
        <w:t>across ungulate species.</w:t>
      </w:r>
      <w:hyperlink w:history="true" w:anchor="_bookmark5">
        <w:r>
          <w:rPr>
            <w:vertAlign w:val="superscript"/>
          </w:rPr>
          <w:t>6</w:t>
        </w:r>
      </w:hyperlink>
    </w:p>
    <w:p>
      <w:pPr>
        <w:pStyle w:val="BodyText"/>
      </w:pPr>
    </w:p>
    <w:p>
      <w:pPr>
        <w:pStyle w:val="BodyText"/>
        <w:ind w:left="880"/>
      </w:pPr>
      <w:r>
        <w:rPr/>
        <w:t>The</w:t>
      </w:r>
      <w:r>
        <w:rPr>
          <w:spacing w:val="-3"/>
        </w:rPr>
        <w:t> </w:t>
      </w:r>
      <w:r>
        <w:rPr/>
        <w:t>BLM</w:t>
      </w:r>
      <w:r>
        <w:rPr>
          <w:spacing w:val="-1"/>
        </w:rPr>
        <w:t> </w:t>
      </w:r>
      <w:r>
        <w:rPr/>
        <w:t>should</w:t>
      </w:r>
      <w:r>
        <w:rPr>
          <w:spacing w:val="-1"/>
        </w:rPr>
        <w:t> </w:t>
      </w:r>
      <w:r>
        <w:rPr/>
        <w:t>defer</w:t>
      </w:r>
      <w:r>
        <w:rPr>
          <w:spacing w:val="-1"/>
        </w:rPr>
        <w:t> </w:t>
      </w:r>
      <w:r>
        <w:rPr/>
        <w:t>all 19</w:t>
      </w:r>
      <w:r>
        <w:rPr>
          <w:spacing w:val="-1"/>
        </w:rPr>
        <w:t> </w:t>
      </w:r>
      <w:r>
        <w:rPr/>
        <w:t>parcels</w:t>
      </w:r>
      <w:r>
        <w:rPr>
          <w:spacing w:val="-2"/>
        </w:rPr>
        <w:t> </w:t>
      </w:r>
      <w:r>
        <w:rPr/>
        <w:t>in</w:t>
      </w:r>
      <w:r>
        <w:rPr>
          <w:spacing w:val="-1"/>
        </w:rPr>
        <w:t> </w:t>
      </w:r>
      <w:r>
        <w:rPr/>
        <w:t>pronghorn</w:t>
      </w:r>
      <w:r>
        <w:rPr>
          <w:spacing w:val="-1"/>
        </w:rPr>
        <w:t> </w:t>
      </w:r>
      <w:r>
        <w:rPr/>
        <w:t>priority </w:t>
      </w:r>
      <w:r>
        <w:rPr>
          <w:spacing w:val="-2"/>
        </w:rPr>
        <w:t>corridors:</w:t>
      </w:r>
    </w:p>
    <w:p>
      <w:pPr>
        <w:pStyle w:val="BodyText"/>
        <w:spacing w:before="2"/>
        <w:rPr>
          <w:sz w:val="16"/>
        </w:rPr>
      </w:pPr>
    </w:p>
    <w:p>
      <w:pPr>
        <w:spacing w:after="0"/>
        <w:rPr>
          <w:sz w:val="16"/>
        </w:rPr>
        <w:sectPr>
          <w:pgSz w:w="12240" w:h="15840"/>
          <w:pgMar w:header="731" w:footer="1267" w:top="1340" w:bottom="1460" w:left="1280" w:right="1340"/>
        </w:sectPr>
      </w:pPr>
    </w:p>
    <w:p>
      <w:pPr>
        <w:pStyle w:val="BodyText"/>
        <w:spacing w:before="90"/>
        <w:ind w:left="880" w:right="38"/>
        <w:jc w:val="both"/>
      </w:pPr>
      <w:r>
        <w:rPr>
          <w:spacing w:val="-2"/>
        </w:rPr>
        <w:t>NM-2023-05-0413 NM-2023-05-0419 NM-2023-05-0420 NM-2023-05-6132 NM-2023-05-6751 NM-2023-05-6752 NM-2023-05-6753 NM-2023-05-</w:t>
      </w:r>
      <w:r>
        <w:rPr>
          <w:spacing w:val="-4"/>
        </w:rPr>
        <w:t>6789</w:t>
      </w:r>
    </w:p>
    <w:p>
      <w:pPr>
        <w:pStyle w:val="BodyText"/>
        <w:spacing w:before="90"/>
        <w:ind w:left="880" w:right="1871"/>
        <w:jc w:val="both"/>
      </w:pPr>
      <w:r>
        <w:rPr/>
        <w:br w:type="column"/>
      </w:r>
      <w:r>
        <w:rPr>
          <w:spacing w:val="-2"/>
        </w:rPr>
        <w:t>NM-2023-05-6790 NM-2023-05-6795 NM-2023-05-6797 NM-2023-05-6798 NM-2023-05-6799 NM-2023-05-6800 NM-2023-05-6801 NM-2023-05-</w:t>
      </w:r>
      <w:r>
        <w:rPr>
          <w:spacing w:val="-4"/>
        </w:rPr>
        <w:t>6803</w:t>
      </w:r>
    </w:p>
    <w:p>
      <w:pPr>
        <w:spacing w:after="0"/>
        <w:jc w:val="both"/>
        <w:sectPr>
          <w:type w:val="continuous"/>
          <w:pgSz w:w="12240" w:h="15840"/>
          <w:pgMar w:header="731" w:footer="1267" w:top="1380" w:bottom="1460" w:left="1280" w:right="1340"/>
          <w:cols w:num="2" w:equalWidth="0">
            <w:col w:w="2747" w:space="2293"/>
            <w:col w:w="4580"/>
          </w:cols>
        </w:sectPr>
      </w:pPr>
    </w:p>
    <w:p>
      <w:pPr>
        <w:pStyle w:val="BodyText"/>
        <w:spacing w:before="9"/>
        <w:rPr>
          <w:sz w:val="23"/>
        </w:rPr>
      </w:pPr>
    </w:p>
    <w:p>
      <w:pPr>
        <w:pStyle w:val="BodyText"/>
        <w:spacing w:line="20" w:lineRule="exact"/>
        <w:ind w:left="160"/>
        <w:rPr>
          <w:sz w:val="2"/>
        </w:rPr>
      </w:pPr>
      <w:r>
        <w:rPr>
          <w:sz w:val="2"/>
        </w:rPr>
        <w:pict>
          <v:group style="width:144pt;height:.6pt;mso-position-horizontal-relative:char;mso-position-vertical-relative:line" id="docshapegroup8" coordorigin="0,0" coordsize="2880,12">
            <v:rect style="position:absolute;left:0;top:0;width:2880;height:12" id="docshape9" filled="true" fillcolor="#000000" stroked="false">
              <v:fill type="solid"/>
            </v:rect>
          </v:group>
        </w:pict>
      </w:r>
      <w:r>
        <w:rPr>
          <w:sz w:val="2"/>
        </w:rPr>
      </w:r>
    </w:p>
    <w:p>
      <w:pPr>
        <w:spacing w:before="93"/>
        <w:ind w:left="880" w:right="0" w:firstLine="0"/>
        <w:jc w:val="left"/>
        <w:rPr>
          <w:sz w:val="20"/>
        </w:rPr>
      </w:pPr>
      <w:bookmarkStart w:name="_bookmark2" w:id="3"/>
      <w:bookmarkEnd w:id="3"/>
      <w:r>
        <w:rPr/>
      </w:r>
      <w:r>
        <w:rPr>
          <w:sz w:val="20"/>
          <w:vertAlign w:val="superscript"/>
        </w:rPr>
        <w:t>3</w:t>
      </w:r>
      <w:r>
        <w:rPr>
          <w:spacing w:val="-2"/>
          <w:sz w:val="20"/>
          <w:vertAlign w:val="baseline"/>
        </w:rPr>
        <w:t> </w:t>
      </w:r>
      <w:r>
        <w:rPr>
          <w:sz w:val="20"/>
          <w:vertAlign w:val="baseline"/>
        </w:rPr>
        <w:t>NM EA</w:t>
      </w:r>
      <w:r>
        <w:rPr>
          <w:spacing w:val="-2"/>
          <w:sz w:val="20"/>
          <w:vertAlign w:val="baseline"/>
        </w:rPr>
        <w:t> </w:t>
      </w:r>
      <w:r>
        <w:rPr>
          <w:sz w:val="20"/>
          <w:vertAlign w:val="baseline"/>
        </w:rPr>
        <w:t>at</w:t>
      </w:r>
      <w:r>
        <w:rPr>
          <w:spacing w:val="-3"/>
          <w:sz w:val="20"/>
          <w:vertAlign w:val="baseline"/>
        </w:rPr>
        <w:t> </w:t>
      </w:r>
      <w:r>
        <w:rPr>
          <w:sz w:val="20"/>
          <w:vertAlign w:val="baseline"/>
        </w:rPr>
        <w:t>146–47;</w:t>
      </w:r>
      <w:r>
        <w:rPr>
          <w:spacing w:val="-2"/>
          <w:sz w:val="20"/>
          <w:vertAlign w:val="baseline"/>
        </w:rPr>
        <w:t> </w:t>
      </w:r>
      <w:r>
        <w:rPr>
          <w:sz w:val="20"/>
          <w:vertAlign w:val="baseline"/>
        </w:rPr>
        <w:t>OK</w:t>
      </w:r>
      <w:r>
        <w:rPr>
          <w:spacing w:val="-3"/>
          <w:sz w:val="20"/>
          <w:vertAlign w:val="baseline"/>
        </w:rPr>
        <w:t> </w:t>
      </w:r>
      <w:r>
        <w:rPr>
          <w:sz w:val="20"/>
          <w:vertAlign w:val="baseline"/>
        </w:rPr>
        <w:t>EA</w:t>
      </w:r>
      <w:r>
        <w:rPr>
          <w:spacing w:val="-3"/>
          <w:sz w:val="20"/>
          <w:vertAlign w:val="baseline"/>
        </w:rPr>
        <w:t> </w:t>
      </w:r>
      <w:r>
        <w:rPr>
          <w:sz w:val="20"/>
          <w:vertAlign w:val="baseline"/>
        </w:rPr>
        <w:t>at</w:t>
      </w:r>
      <w:r>
        <w:rPr>
          <w:spacing w:val="-2"/>
          <w:sz w:val="20"/>
          <w:vertAlign w:val="baseline"/>
        </w:rPr>
        <w:t> 112–13.</w:t>
      </w:r>
    </w:p>
    <w:p>
      <w:pPr>
        <w:spacing w:before="0"/>
        <w:ind w:left="880" w:right="0" w:firstLine="0"/>
        <w:jc w:val="left"/>
        <w:rPr>
          <w:sz w:val="20"/>
        </w:rPr>
      </w:pPr>
      <w:bookmarkStart w:name="_bookmark3" w:id="4"/>
      <w:bookmarkEnd w:id="4"/>
      <w:r>
        <w:rPr/>
      </w:r>
      <w:r>
        <w:rPr>
          <w:sz w:val="20"/>
          <w:vertAlign w:val="superscript"/>
        </w:rPr>
        <w:t>4</w:t>
      </w:r>
      <w:r>
        <w:rPr>
          <w:spacing w:val="-2"/>
          <w:sz w:val="20"/>
          <w:vertAlign w:val="baseline"/>
        </w:rPr>
        <w:t> </w:t>
      </w:r>
      <w:bookmarkStart w:name="_bookmark4" w:id="5"/>
      <w:bookmarkEnd w:id="5"/>
      <w:r>
        <w:rPr>
          <w:sz w:val="20"/>
          <w:vertAlign w:val="baseline"/>
        </w:rPr>
      </w:r>
      <w:r>
        <w:rPr>
          <w:i/>
          <w:sz w:val="20"/>
          <w:vertAlign w:val="baseline"/>
        </w:rPr>
        <w:t>See</w:t>
      </w:r>
      <w:r>
        <w:rPr>
          <w:i/>
          <w:spacing w:val="-2"/>
          <w:sz w:val="20"/>
          <w:vertAlign w:val="baseline"/>
        </w:rPr>
        <w:t> </w:t>
      </w:r>
      <w:r>
        <w:rPr>
          <w:sz w:val="20"/>
          <w:vertAlign w:val="baseline"/>
        </w:rPr>
        <w:t>NM EA</w:t>
      </w:r>
      <w:r>
        <w:rPr>
          <w:spacing w:val="-2"/>
          <w:sz w:val="20"/>
          <w:vertAlign w:val="baseline"/>
        </w:rPr>
        <w:t> </w:t>
      </w:r>
      <w:r>
        <w:rPr>
          <w:sz w:val="20"/>
          <w:vertAlign w:val="baseline"/>
        </w:rPr>
        <w:t>at</w:t>
      </w:r>
      <w:r>
        <w:rPr>
          <w:spacing w:val="-3"/>
          <w:sz w:val="20"/>
          <w:vertAlign w:val="baseline"/>
        </w:rPr>
        <w:t> </w:t>
      </w:r>
      <w:r>
        <w:rPr>
          <w:sz w:val="20"/>
          <w:vertAlign w:val="baseline"/>
        </w:rPr>
        <w:t>146;</w:t>
      </w:r>
      <w:r>
        <w:rPr>
          <w:spacing w:val="-3"/>
          <w:sz w:val="20"/>
          <w:vertAlign w:val="baseline"/>
        </w:rPr>
        <w:t> </w:t>
      </w:r>
      <w:r>
        <w:rPr>
          <w:sz w:val="20"/>
          <w:vertAlign w:val="baseline"/>
        </w:rPr>
        <w:t>OK</w:t>
      </w:r>
      <w:r>
        <w:rPr>
          <w:spacing w:val="-2"/>
          <w:sz w:val="20"/>
          <w:vertAlign w:val="baseline"/>
        </w:rPr>
        <w:t> </w:t>
      </w:r>
      <w:r>
        <w:rPr>
          <w:sz w:val="20"/>
          <w:vertAlign w:val="baseline"/>
        </w:rPr>
        <w:t>EA</w:t>
      </w:r>
      <w:r>
        <w:rPr>
          <w:spacing w:val="-1"/>
          <w:sz w:val="20"/>
          <w:vertAlign w:val="baseline"/>
        </w:rPr>
        <w:t> </w:t>
      </w:r>
      <w:r>
        <w:rPr>
          <w:sz w:val="20"/>
          <w:vertAlign w:val="baseline"/>
        </w:rPr>
        <w:t>at</w:t>
      </w:r>
      <w:r>
        <w:rPr>
          <w:spacing w:val="-1"/>
          <w:sz w:val="20"/>
          <w:vertAlign w:val="baseline"/>
        </w:rPr>
        <w:t> </w:t>
      </w:r>
      <w:r>
        <w:rPr>
          <w:spacing w:val="-4"/>
          <w:sz w:val="20"/>
          <w:vertAlign w:val="baseline"/>
        </w:rPr>
        <w:t>112.</w:t>
      </w:r>
    </w:p>
    <w:p>
      <w:pPr>
        <w:spacing w:line="230" w:lineRule="exact" w:before="1"/>
        <w:ind w:left="880" w:right="0" w:firstLine="0"/>
        <w:jc w:val="left"/>
        <w:rPr>
          <w:sz w:val="20"/>
        </w:rPr>
      </w:pPr>
      <w:r>
        <w:rPr>
          <w:sz w:val="20"/>
          <w:vertAlign w:val="superscript"/>
        </w:rPr>
        <w:t>5</w:t>
      </w:r>
      <w:r>
        <w:rPr>
          <w:spacing w:val="-2"/>
          <w:sz w:val="20"/>
          <w:vertAlign w:val="baseline"/>
        </w:rPr>
        <w:t> </w:t>
      </w:r>
      <w:r>
        <w:rPr>
          <w:i/>
          <w:sz w:val="20"/>
          <w:vertAlign w:val="baseline"/>
        </w:rPr>
        <w:t>See</w:t>
      </w:r>
      <w:r>
        <w:rPr>
          <w:i/>
          <w:spacing w:val="-2"/>
          <w:sz w:val="20"/>
          <w:vertAlign w:val="baseline"/>
        </w:rPr>
        <w:t> </w:t>
      </w:r>
      <w:r>
        <w:rPr>
          <w:sz w:val="20"/>
          <w:vertAlign w:val="baseline"/>
        </w:rPr>
        <w:t>NM</w:t>
      </w:r>
      <w:r>
        <w:rPr>
          <w:spacing w:val="-1"/>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z w:val="20"/>
          <w:vertAlign w:val="baseline"/>
        </w:rPr>
        <w:t>146;</w:t>
      </w:r>
      <w:r>
        <w:rPr>
          <w:spacing w:val="-3"/>
          <w:sz w:val="20"/>
          <w:vertAlign w:val="baseline"/>
        </w:rPr>
        <w:t> </w:t>
      </w:r>
      <w:r>
        <w:rPr>
          <w:sz w:val="20"/>
          <w:vertAlign w:val="baseline"/>
        </w:rPr>
        <w:t>OK</w:t>
      </w:r>
      <w:r>
        <w:rPr>
          <w:spacing w:val="-2"/>
          <w:sz w:val="20"/>
          <w:vertAlign w:val="baseline"/>
        </w:rPr>
        <w:t> </w:t>
      </w:r>
      <w:r>
        <w:rPr>
          <w:sz w:val="20"/>
          <w:vertAlign w:val="baseline"/>
        </w:rPr>
        <w:t>EA</w:t>
      </w:r>
      <w:r>
        <w:rPr>
          <w:spacing w:val="-1"/>
          <w:sz w:val="20"/>
          <w:vertAlign w:val="baseline"/>
        </w:rPr>
        <w:t> </w:t>
      </w:r>
      <w:r>
        <w:rPr>
          <w:sz w:val="20"/>
          <w:vertAlign w:val="baseline"/>
        </w:rPr>
        <w:t>at</w:t>
      </w:r>
      <w:r>
        <w:rPr>
          <w:spacing w:val="-2"/>
          <w:sz w:val="20"/>
          <w:vertAlign w:val="baseline"/>
        </w:rPr>
        <w:t> </w:t>
      </w:r>
      <w:r>
        <w:rPr>
          <w:spacing w:val="-4"/>
          <w:sz w:val="20"/>
          <w:vertAlign w:val="baseline"/>
        </w:rPr>
        <w:t>112.</w:t>
      </w:r>
    </w:p>
    <w:p>
      <w:pPr>
        <w:spacing w:before="0"/>
        <w:ind w:left="160" w:right="0" w:firstLine="719"/>
        <w:jc w:val="left"/>
        <w:rPr>
          <w:sz w:val="20"/>
        </w:rPr>
      </w:pPr>
      <w:bookmarkStart w:name="_bookmark5" w:id="6"/>
      <w:bookmarkEnd w:id="6"/>
      <w:r>
        <w:rPr/>
      </w:r>
      <w:r>
        <w:rPr>
          <w:sz w:val="20"/>
          <w:vertAlign w:val="superscript"/>
        </w:rPr>
        <w:t>6</w:t>
      </w:r>
      <w:r>
        <w:rPr>
          <w:spacing w:val="-2"/>
          <w:sz w:val="20"/>
          <w:vertAlign w:val="baseline"/>
        </w:rPr>
        <w:t> </w:t>
      </w:r>
      <w:r>
        <w:rPr>
          <w:sz w:val="20"/>
          <w:vertAlign w:val="baseline"/>
        </w:rPr>
        <w:t>Sawyer</w:t>
      </w:r>
      <w:r>
        <w:rPr>
          <w:spacing w:val="-2"/>
          <w:sz w:val="20"/>
          <w:vertAlign w:val="baseline"/>
        </w:rPr>
        <w:t> </w:t>
      </w:r>
      <w:r>
        <w:rPr>
          <w:sz w:val="20"/>
          <w:vertAlign w:val="baseline"/>
        </w:rPr>
        <w:t>et</w:t>
      </w:r>
      <w:r>
        <w:rPr>
          <w:spacing w:val="-3"/>
          <w:sz w:val="20"/>
          <w:vertAlign w:val="baseline"/>
        </w:rPr>
        <w:t> </w:t>
      </w:r>
      <w:r>
        <w:rPr>
          <w:sz w:val="20"/>
          <w:vertAlign w:val="baseline"/>
        </w:rPr>
        <w:t>al.,</w:t>
      </w:r>
      <w:r>
        <w:rPr>
          <w:spacing w:val="-4"/>
          <w:sz w:val="20"/>
          <w:vertAlign w:val="baseline"/>
        </w:rPr>
        <w:t> </w:t>
      </w:r>
      <w:r>
        <w:rPr>
          <w:i/>
          <w:sz w:val="20"/>
          <w:vertAlign w:val="baseline"/>
        </w:rPr>
        <w:t>Migratory</w:t>
      </w:r>
      <w:r>
        <w:rPr>
          <w:i/>
          <w:spacing w:val="-3"/>
          <w:sz w:val="20"/>
          <w:vertAlign w:val="baseline"/>
        </w:rPr>
        <w:t> </w:t>
      </w:r>
      <w:r>
        <w:rPr>
          <w:i/>
          <w:sz w:val="20"/>
          <w:vertAlign w:val="baseline"/>
        </w:rPr>
        <w:t>plasticity</w:t>
      </w:r>
      <w:r>
        <w:rPr>
          <w:i/>
          <w:spacing w:val="-2"/>
          <w:sz w:val="20"/>
          <w:vertAlign w:val="baseline"/>
        </w:rPr>
        <w:t> </w:t>
      </w:r>
      <w:r>
        <w:rPr>
          <w:i/>
          <w:sz w:val="20"/>
          <w:vertAlign w:val="baseline"/>
        </w:rPr>
        <w:t>is</w:t>
      </w:r>
      <w:r>
        <w:rPr>
          <w:i/>
          <w:spacing w:val="-2"/>
          <w:sz w:val="20"/>
          <w:vertAlign w:val="baseline"/>
        </w:rPr>
        <w:t> </w:t>
      </w:r>
      <w:r>
        <w:rPr>
          <w:i/>
          <w:sz w:val="20"/>
          <w:vertAlign w:val="baseline"/>
        </w:rPr>
        <w:t>not</w:t>
      </w:r>
      <w:r>
        <w:rPr>
          <w:i/>
          <w:spacing w:val="-3"/>
          <w:sz w:val="20"/>
          <w:vertAlign w:val="baseline"/>
        </w:rPr>
        <w:t> </w:t>
      </w:r>
      <w:r>
        <w:rPr>
          <w:i/>
          <w:sz w:val="20"/>
          <w:vertAlign w:val="baseline"/>
        </w:rPr>
        <w:t>ubiquitous</w:t>
      </w:r>
      <w:r>
        <w:rPr>
          <w:i/>
          <w:spacing w:val="-3"/>
          <w:sz w:val="20"/>
          <w:vertAlign w:val="baseline"/>
        </w:rPr>
        <w:t> </w:t>
      </w:r>
      <w:r>
        <w:rPr>
          <w:i/>
          <w:sz w:val="20"/>
          <w:vertAlign w:val="baseline"/>
        </w:rPr>
        <w:t>among</w:t>
      </w:r>
      <w:r>
        <w:rPr>
          <w:i/>
          <w:spacing w:val="-3"/>
          <w:sz w:val="20"/>
          <w:vertAlign w:val="baseline"/>
        </w:rPr>
        <w:t> </w:t>
      </w:r>
      <w:r>
        <w:rPr>
          <w:i/>
          <w:sz w:val="20"/>
          <w:vertAlign w:val="baseline"/>
        </w:rPr>
        <w:t>large</w:t>
      </w:r>
      <w:r>
        <w:rPr>
          <w:i/>
          <w:spacing w:val="-3"/>
          <w:sz w:val="20"/>
          <w:vertAlign w:val="baseline"/>
        </w:rPr>
        <w:t> </w:t>
      </w:r>
      <w:r>
        <w:rPr>
          <w:i/>
          <w:sz w:val="20"/>
          <w:vertAlign w:val="baseline"/>
        </w:rPr>
        <w:t>herbivores</w:t>
      </w:r>
      <w:r>
        <w:rPr>
          <w:sz w:val="20"/>
          <w:vertAlign w:val="baseline"/>
        </w:rPr>
        <w:t>,</w:t>
      </w:r>
      <w:r>
        <w:rPr>
          <w:spacing w:val="-2"/>
          <w:sz w:val="20"/>
          <w:vertAlign w:val="baseline"/>
        </w:rPr>
        <w:t> </w:t>
      </w:r>
      <w:r>
        <w:rPr>
          <w:sz w:val="20"/>
          <w:vertAlign w:val="baseline"/>
        </w:rPr>
        <w:t>Journal</w:t>
      </w:r>
      <w:r>
        <w:rPr>
          <w:spacing w:val="-3"/>
          <w:sz w:val="20"/>
          <w:vertAlign w:val="baseline"/>
        </w:rPr>
        <w:t> </w:t>
      </w:r>
      <w:r>
        <w:rPr>
          <w:sz w:val="20"/>
          <w:vertAlign w:val="baseline"/>
        </w:rPr>
        <w:t>of</w:t>
      </w:r>
      <w:r>
        <w:rPr>
          <w:spacing w:val="-3"/>
          <w:sz w:val="20"/>
          <w:vertAlign w:val="baseline"/>
        </w:rPr>
        <w:t> </w:t>
      </w:r>
      <w:r>
        <w:rPr>
          <w:sz w:val="20"/>
          <w:vertAlign w:val="baseline"/>
        </w:rPr>
        <w:t>Animal</w:t>
      </w:r>
      <w:r>
        <w:rPr>
          <w:spacing w:val="-4"/>
          <w:sz w:val="20"/>
          <w:vertAlign w:val="baseline"/>
        </w:rPr>
        <w:t> </w:t>
      </w:r>
      <w:r>
        <w:rPr>
          <w:sz w:val="20"/>
          <w:vertAlign w:val="baseline"/>
        </w:rPr>
        <w:t>Ecology 88(3) (Nov 17, 2018).</w:t>
      </w:r>
    </w:p>
    <w:p>
      <w:pPr>
        <w:spacing w:after="0"/>
        <w:jc w:val="left"/>
        <w:rPr>
          <w:sz w:val="20"/>
        </w:rPr>
        <w:sectPr>
          <w:type w:val="continuous"/>
          <w:pgSz w:w="12240" w:h="15840"/>
          <w:pgMar w:header="731" w:footer="1267" w:top="1380" w:bottom="1460" w:left="1280" w:right="1340"/>
        </w:sectPr>
      </w:pPr>
    </w:p>
    <w:p>
      <w:pPr>
        <w:pStyle w:val="BodyText"/>
        <w:spacing w:before="98"/>
        <w:ind w:left="880" w:right="38"/>
      </w:pPr>
      <w:r>
        <w:rPr>
          <w:spacing w:val="-2"/>
        </w:rPr>
        <w:t>NM-2023-05-6804 NM-2023-05-</w:t>
      </w:r>
      <w:r>
        <w:rPr>
          <w:spacing w:val="-4"/>
        </w:rPr>
        <w:t>6805</w:t>
      </w:r>
    </w:p>
    <w:p>
      <w:pPr>
        <w:pStyle w:val="BodyText"/>
        <w:spacing w:before="98"/>
        <w:ind w:left="880"/>
      </w:pPr>
      <w:r>
        <w:rPr/>
        <w:br w:type="column"/>
      </w:r>
      <w:r>
        <w:rPr>
          <w:spacing w:val="-2"/>
        </w:rPr>
        <w:t>NM-2023-05-</w:t>
      </w:r>
      <w:r>
        <w:rPr>
          <w:spacing w:val="-4"/>
        </w:rPr>
        <w:t>6806</w:t>
      </w:r>
    </w:p>
    <w:p>
      <w:pPr>
        <w:spacing w:after="0"/>
        <w:sectPr>
          <w:pgSz w:w="12240" w:h="15840"/>
          <w:pgMar w:header="731" w:footer="1267" w:top="1340" w:bottom="1460" w:left="1280" w:right="1340"/>
          <w:cols w:num="2" w:equalWidth="0">
            <w:col w:w="2747" w:space="2293"/>
            <w:col w:w="4580"/>
          </w:cols>
        </w:sectPr>
      </w:pPr>
    </w:p>
    <w:p>
      <w:pPr>
        <w:pStyle w:val="BodyText"/>
        <w:spacing w:before="2"/>
        <w:rPr>
          <w:sz w:val="16"/>
        </w:rPr>
      </w:pPr>
    </w:p>
    <w:p>
      <w:pPr>
        <w:pStyle w:val="Heading1"/>
        <w:numPr>
          <w:ilvl w:val="0"/>
          <w:numId w:val="2"/>
        </w:numPr>
        <w:tabs>
          <w:tab w:pos="1600" w:val="left" w:leader="none"/>
        </w:tabs>
        <w:spacing w:line="240" w:lineRule="auto" w:before="90" w:after="0"/>
        <w:ind w:left="1600" w:right="350" w:hanging="360"/>
        <w:jc w:val="left"/>
      </w:pPr>
      <w:r>
        <w:rPr/>
        <w:t>The BLM Should Have Deferred Parcels Proposed in the Draft Resource Management Plan for Management Prescriptions to Protect Lands with Wilderness Characteristics, Areas of Critical Environmental Concern (ACECs),</w:t>
      </w:r>
      <w:r>
        <w:rPr>
          <w:spacing w:val="-5"/>
        </w:rPr>
        <w:t> </w:t>
      </w:r>
      <w:r>
        <w:rPr/>
        <w:t>and</w:t>
      </w:r>
      <w:r>
        <w:rPr>
          <w:spacing w:val="-5"/>
        </w:rPr>
        <w:t> </w:t>
      </w:r>
      <w:r>
        <w:rPr/>
        <w:t>Lesser</w:t>
      </w:r>
      <w:r>
        <w:rPr>
          <w:spacing w:val="-5"/>
        </w:rPr>
        <w:t> </w:t>
      </w:r>
      <w:r>
        <w:rPr/>
        <w:t>Prairie-Chicken</w:t>
      </w:r>
      <w:r>
        <w:rPr>
          <w:spacing w:val="-5"/>
        </w:rPr>
        <w:t> </w:t>
      </w:r>
      <w:r>
        <w:rPr/>
        <w:t>or</w:t>
      </w:r>
      <w:r>
        <w:rPr>
          <w:spacing w:val="-5"/>
        </w:rPr>
        <w:t> </w:t>
      </w:r>
      <w:r>
        <w:rPr/>
        <w:t>Dunes</w:t>
      </w:r>
      <w:r>
        <w:rPr>
          <w:spacing w:val="-5"/>
        </w:rPr>
        <w:t> </w:t>
      </w:r>
      <w:r>
        <w:rPr/>
        <w:t>Sagebrush</w:t>
      </w:r>
      <w:r>
        <w:rPr>
          <w:spacing w:val="-5"/>
        </w:rPr>
        <w:t> </w:t>
      </w:r>
      <w:r>
        <w:rPr/>
        <w:t>Lizard</w:t>
      </w:r>
      <w:r>
        <w:rPr>
          <w:spacing w:val="-5"/>
        </w:rPr>
        <w:t> </w:t>
      </w:r>
      <w:r>
        <w:rPr/>
        <w:t>Habitat.</w:t>
      </w:r>
    </w:p>
    <w:p>
      <w:pPr>
        <w:pStyle w:val="BodyText"/>
        <w:rPr>
          <w:b/>
        </w:rPr>
      </w:pPr>
    </w:p>
    <w:p>
      <w:pPr>
        <w:pStyle w:val="BodyText"/>
        <w:ind w:left="159" w:right="139" w:firstLine="720"/>
      </w:pPr>
      <w:r>
        <w:rPr/>
        <w:t>The</w:t>
      </w:r>
      <w:r>
        <w:rPr>
          <w:spacing w:val="-2"/>
        </w:rPr>
        <w:t> </w:t>
      </w:r>
      <w:r>
        <w:rPr/>
        <w:t>19</w:t>
      </w:r>
      <w:r>
        <w:rPr>
          <w:spacing w:val="-2"/>
        </w:rPr>
        <w:t> </w:t>
      </w:r>
      <w:r>
        <w:rPr/>
        <w:t>lease</w:t>
      </w:r>
      <w:r>
        <w:rPr>
          <w:spacing w:val="-3"/>
        </w:rPr>
        <w:t> </w:t>
      </w:r>
      <w:r>
        <w:rPr/>
        <w:t>parcels</w:t>
      </w:r>
      <w:r>
        <w:rPr>
          <w:spacing w:val="-2"/>
        </w:rPr>
        <w:t> </w:t>
      </w:r>
      <w:r>
        <w:rPr/>
        <w:t>in</w:t>
      </w:r>
      <w:r>
        <w:rPr>
          <w:spacing w:val="-2"/>
        </w:rPr>
        <w:t> </w:t>
      </w:r>
      <w:r>
        <w:rPr/>
        <w:t>New</w:t>
      </w:r>
      <w:r>
        <w:rPr>
          <w:spacing w:val="-3"/>
        </w:rPr>
        <w:t> </w:t>
      </w:r>
      <w:r>
        <w:rPr/>
        <w:t>Mexico</w:t>
      </w:r>
      <w:r>
        <w:rPr>
          <w:spacing w:val="-4"/>
        </w:rPr>
        <w:t> </w:t>
      </w:r>
      <w:r>
        <w:rPr/>
        <w:t>are</w:t>
      </w:r>
      <w:r>
        <w:rPr>
          <w:spacing w:val="-2"/>
        </w:rPr>
        <w:t> </w:t>
      </w:r>
      <w:r>
        <w:rPr/>
        <w:t>located</w:t>
      </w:r>
      <w:r>
        <w:rPr>
          <w:spacing w:val="-4"/>
        </w:rPr>
        <w:t> </w:t>
      </w:r>
      <w:r>
        <w:rPr/>
        <w:t>within</w:t>
      </w:r>
      <w:r>
        <w:rPr>
          <w:spacing w:val="-2"/>
        </w:rPr>
        <w:t> </w:t>
      </w:r>
      <w:r>
        <w:rPr/>
        <w:t>the</w:t>
      </w:r>
      <w:r>
        <w:rPr>
          <w:spacing w:val="-2"/>
        </w:rPr>
        <w:t> </w:t>
      </w:r>
      <w:r>
        <w:rPr/>
        <w:t>BLM’s</w:t>
      </w:r>
      <w:r>
        <w:rPr>
          <w:spacing w:val="-2"/>
        </w:rPr>
        <w:t> </w:t>
      </w:r>
      <w:r>
        <w:rPr/>
        <w:t>Carlsbad</w:t>
      </w:r>
      <w:r>
        <w:rPr>
          <w:spacing w:val="-2"/>
        </w:rPr>
        <w:t> </w:t>
      </w:r>
      <w:r>
        <w:rPr/>
        <w:t>Field</w:t>
      </w:r>
      <w:r>
        <w:rPr>
          <w:spacing w:val="-2"/>
        </w:rPr>
        <w:t> </w:t>
      </w:r>
      <w:r>
        <w:rPr/>
        <w:t>Office (CFO) planning area. The current Resource Management Plan (RMP) for the CFO is over 30 years old, having been adopted in 1988 and amended in 1997 and 2008. In 2010, the CFO initiated a revision to</w:t>
      </w:r>
      <w:r>
        <w:rPr>
          <w:spacing w:val="-1"/>
        </w:rPr>
        <w:t> </w:t>
      </w:r>
      <w:r>
        <w:rPr/>
        <w:t>its RMP, which governs management within</w:t>
      </w:r>
      <w:r>
        <w:rPr>
          <w:spacing w:val="-1"/>
        </w:rPr>
        <w:t> </w:t>
      </w:r>
      <w:r>
        <w:rPr/>
        <w:t>the 6.2</w:t>
      </w:r>
      <w:r>
        <w:rPr>
          <w:spacing w:val="-1"/>
        </w:rPr>
        <w:t> </w:t>
      </w:r>
      <w:r>
        <w:rPr/>
        <w:t>million acre planning area, including 2.1 million surface acres and 2.7 million subsurface acres of BLM-administered land. The Carlsbad Field Office issued a draft RMP and draft Environmental Impact Statement (EIS) in 2018, but the project is currently on hold. It is unclear when the final RMP will be </w:t>
      </w:r>
      <w:r>
        <w:rPr>
          <w:spacing w:val="-2"/>
        </w:rPr>
        <w:t>issued.</w:t>
      </w:r>
    </w:p>
    <w:p>
      <w:pPr>
        <w:pStyle w:val="BodyText"/>
      </w:pPr>
    </w:p>
    <w:p>
      <w:pPr>
        <w:pStyle w:val="BodyText"/>
        <w:ind w:left="159" w:right="139" w:firstLine="720"/>
      </w:pPr>
      <w:r>
        <w:rPr/>
        <w:t>BLM</w:t>
      </w:r>
      <w:r>
        <w:rPr>
          <w:spacing w:val="-2"/>
        </w:rPr>
        <w:t> </w:t>
      </w:r>
      <w:r>
        <w:rPr/>
        <w:t>should</w:t>
      </w:r>
      <w:r>
        <w:rPr>
          <w:spacing w:val="-2"/>
        </w:rPr>
        <w:t> </w:t>
      </w:r>
      <w:r>
        <w:rPr/>
        <w:t>exercise</w:t>
      </w:r>
      <w:r>
        <w:rPr>
          <w:spacing w:val="-2"/>
        </w:rPr>
        <w:t> </w:t>
      </w:r>
      <w:r>
        <w:rPr/>
        <w:t>its</w:t>
      </w:r>
      <w:r>
        <w:rPr>
          <w:spacing w:val="-3"/>
        </w:rPr>
        <w:t> </w:t>
      </w:r>
      <w:r>
        <w:rPr/>
        <w:t>discretion</w:t>
      </w:r>
      <w:r>
        <w:rPr>
          <w:spacing w:val="-4"/>
        </w:rPr>
        <w:t> </w:t>
      </w:r>
      <w:r>
        <w:rPr/>
        <w:t>to</w:t>
      </w:r>
      <w:r>
        <w:rPr>
          <w:spacing w:val="-4"/>
        </w:rPr>
        <w:t> </w:t>
      </w:r>
      <w:r>
        <w:rPr/>
        <w:t>defer</w:t>
      </w:r>
      <w:r>
        <w:rPr>
          <w:spacing w:val="-3"/>
        </w:rPr>
        <w:t> </w:t>
      </w:r>
      <w:r>
        <w:rPr/>
        <w:t>further</w:t>
      </w:r>
      <w:r>
        <w:rPr>
          <w:spacing w:val="-2"/>
        </w:rPr>
        <w:t> </w:t>
      </w:r>
      <w:r>
        <w:rPr/>
        <w:t>leasing</w:t>
      </w:r>
      <w:r>
        <w:rPr>
          <w:spacing w:val="-2"/>
        </w:rPr>
        <w:t> </w:t>
      </w:r>
      <w:r>
        <w:rPr/>
        <w:t>in</w:t>
      </w:r>
      <w:r>
        <w:rPr>
          <w:spacing w:val="-4"/>
        </w:rPr>
        <w:t> </w:t>
      </w:r>
      <w:r>
        <w:rPr/>
        <w:t>the</w:t>
      </w:r>
      <w:r>
        <w:rPr>
          <w:spacing w:val="-2"/>
        </w:rPr>
        <w:t> </w:t>
      </w:r>
      <w:r>
        <w:rPr/>
        <w:t>CFO</w:t>
      </w:r>
      <w:r>
        <w:rPr>
          <w:spacing w:val="-3"/>
        </w:rPr>
        <w:t> </w:t>
      </w:r>
      <w:r>
        <w:rPr/>
        <w:t>planning</w:t>
      </w:r>
      <w:r>
        <w:rPr>
          <w:spacing w:val="-2"/>
        </w:rPr>
        <w:t> </w:t>
      </w:r>
      <w:r>
        <w:rPr/>
        <w:t>area</w:t>
      </w:r>
      <w:r>
        <w:rPr>
          <w:spacing w:val="-2"/>
        </w:rPr>
        <w:t> </w:t>
      </w:r>
      <w:r>
        <w:rPr/>
        <w:t>until the RMP revision is complete. As the BLM has recognized, the revised RMP is needed to address management concerns around “renewable energy, recreation, special status species, visual resources, cultural resources, and wildlife habitat.”</w:t>
      </w:r>
      <w:hyperlink w:history="true" w:anchor="_bookmark6">
        <w:r>
          <w:rPr>
            <w:vertAlign w:val="superscript"/>
          </w:rPr>
          <w:t>7</w:t>
        </w:r>
      </w:hyperlink>
    </w:p>
    <w:p>
      <w:pPr>
        <w:pStyle w:val="BodyText"/>
      </w:pPr>
    </w:p>
    <w:p>
      <w:pPr>
        <w:pStyle w:val="BodyText"/>
        <w:ind w:left="160" w:right="113" w:firstLine="720"/>
      </w:pPr>
      <w:r>
        <w:rPr/>
        <w:t>The</w:t>
      </w:r>
      <w:r>
        <w:rPr>
          <w:spacing w:val="-3"/>
        </w:rPr>
        <w:t> </w:t>
      </w:r>
      <w:r>
        <w:rPr/>
        <w:t>RMP</w:t>
      </w:r>
      <w:r>
        <w:rPr>
          <w:spacing w:val="-4"/>
        </w:rPr>
        <w:t> </w:t>
      </w:r>
      <w:r>
        <w:rPr/>
        <w:t>revision</w:t>
      </w:r>
      <w:r>
        <w:rPr>
          <w:spacing w:val="-3"/>
        </w:rPr>
        <w:t> </w:t>
      </w:r>
      <w:r>
        <w:rPr/>
        <w:t>process</w:t>
      </w:r>
      <w:r>
        <w:rPr>
          <w:spacing w:val="-3"/>
        </w:rPr>
        <w:t> </w:t>
      </w:r>
      <w:r>
        <w:rPr/>
        <w:t>presents</w:t>
      </w:r>
      <w:r>
        <w:rPr>
          <w:spacing w:val="-3"/>
        </w:rPr>
        <w:t> </w:t>
      </w:r>
      <w:r>
        <w:rPr/>
        <w:t>opportunities</w:t>
      </w:r>
      <w:r>
        <w:rPr>
          <w:spacing w:val="-4"/>
        </w:rPr>
        <w:t> </w:t>
      </w:r>
      <w:r>
        <w:rPr/>
        <w:t>for</w:t>
      </w:r>
      <w:r>
        <w:rPr>
          <w:spacing w:val="-3"/>
        </w:rPr>
        <w:t> </w:t>
      </w:r>
      <w:r>
        <w:rPr/>
        <w:t>the</w:t>
      </w:r>
      <w:r>
        <w:rPr>
          <w:spacing w:val="-3"/>
        </w:rPr>
        <w:t> </w:t>
      </w:r>
      <w:r>
        <w:rPr/>
        <w:t>Biden</w:t>
      </w:r>
      <w:r>
        <w:rPr>
          <w:spacing w:val="-3"/>
        </w:rPr>
        <w:t> </w:t>
      </w:r>
      <w:r>
        <w:rPr/>
        <w:t>Administration</w:t>
      </w:r>
      <w:r>
        <w:rPr>
          <w:spacing w:val="-5"/>
        </w:rPr>
        <w:t> </w:t>
      </w:r>
      <w:r>
        <w:rPr/>
        <w:t>to</w:t>
      </w:r>
      <w:r>
        <w:rPr>
          <w:spacing w:val="-3"/>
        </w:rPr>
        <w:t> </w:t>
      </w:r>
      <w:r>
        <w:rPr/>
        <w:t>meet</w:t>
      </w:r>
      <w:r>
        <w:rPr>
          <w:spacing w:val="-3"/>
        </w:rPr>
        <w:t> </w:t>
      </w:r>
      <w:r>
        <w:rPr/>
        <w:t>its conservation and climate goals through the inventory and protection of cultural resources, wildlife habitat and corridors, lands with wilderness characteristics, and other natural resources. During the RMP process, BLM should implement available special designation tools, such as Areas of Critical Environmental Concern (ACECs), Wild and Scenic Rivers, Wilderness Study Areas (WSAs), and Backcountry Conservation</w:t>
      </w:r>
      <w:r>
        <w:rPr>
          <w:spacing w:val="-1"/>
        </w:rPr>
        <w:t> </w:t>
      </w:r>
      <w:r>
        <w:rPr/>
        <w:t>Areas, to protect important resources and address concerns in sensitive areas.</w:t>
      </w:r>
    </w:p>
    <w:p>
      <w:pPr>
        <w:pStyle w:val="BodyText"/>
        <w:spacing w:before="11"/>
        <w:rPr>
          <w:sz w:val="23"/>
        </w:rPr>
      </w:pPr>
    </w:p>
    <w:p>
      <w:pPr>
        <w:pStyle w:val="BodyText"/>
        <w:ind w:left="159" w:right="140" w:firstLine="720"/>
      </w:pPr>
      <w:r>
        <w:rPr/>
        <w:t>In</w:t>
      </w:r>
      <w:r>
        <w:rPr>
          <w:spacing w:val="-1"/>
        </w:rPr>
        <w:t> </w:t>
      </w:r>
      <w:r>
        <w:rPr/>
        <w:t>the</w:t>
      </w:r>
      <w:r>
        <w:rPr>
          <w:spacing w:val="-1"/>
        </w:rPr>
        <w:t> </w:t>
      </w:r>
      <w:r>
        <w:rPr/>
        <w:t>Draft</w:t>
      </w:r>
      <w:r>
        <w:rPr>
          <w:spacing w:val="-2"/>
        </w:rPr>
        <w:t> </w:t>
      </w:r>
      <w:r>
        <w:rPr/>
        <w:t>RMP/EIS,</w:t>
      </w:r>
      <w:r>
        <w:rPr>
          <w:spacing w:val="-1"/>
        </w:rPr>
        <w:t> </w:t>
      </w:r>
      <w:r>
        <w:rPr/>
        <w:t>the</w:t>
      </w:r>
      <w:r>
        <w:rPr>
          <w:spacing w:val="-1"/>
        </w:rPr>
        <w:t> </w:t>
      </w:r>
      <w:r>
        <w:rPr/>
        <w:t>CFO</w:t>
      </w:r>
      <w:r>
        <w:rPr>
          <w:spacing w:val="-2"/>
        </w:rPr>
        <w:t> </w:t>
      </w:r>
      <w:r>
        <w:rPr/>
        <w:t>identified</w:t>
      </w:r>
      <w:r>
        <w:rPr>
          <w:spacing w:val="-1"/>
        </w:rPr>
        <w:t> </w:t>
      </w:r>
      <w:r>
        <w:rPr/>
        <w:t>sixteen</w:t>
      </w:r>
      <w:r>
        <w:rPr>
          <w:spacing w:val="-1"/>
        </w:rPr>
        <w:t> </w:t>
      </w:r>
      <w:r>
        <w:rPr/>
        <w:t>ACECs</w:t>
      </w:r>
      <w:r>
        <w:rPr>
          <w:spacing w:val="-1"/>
        </w:rPr>
        <w:t> </w:t>
      </w:r>
      <w:r>
        <w:rPr/>
        <w:t>for</w:t>
      </w:r>
      <w:r>
        <w:rPr>
          <w:spacing w:val="-1"/>
        </w:rPr>
        <w:t> </w:t>
      </w:r>
      <w:r>
        <w:rPr/>
        <w:t>potential</w:t>
      </w:r>
      <w:r>
        <w:rPr>
          <w:spacing w:val="-1"/>
        </w:rPr>
        <w:t> </w:t>
      </w:r>
      <w:r>
        <w:rPr/>
        <w:t>designation</w:t>
      </w:r>
      <w:r>
        <w:rPr>
          <w:spacing w:val="-1"/>
        </w:rPr>
        <w:t> </w:t>
      </w:r>
      <w:r>
        <w:rPr/>
        <w:t>in</w:t>
      </w:r>
      <w:r>
        <w:rPr>
          <w:spacing w:val="-1"/>
        </w:rPr>
        <w:t> </w:t>
      </w:r>
      <w:r>
        <w:rPr/>
        <w:t>the revised RMP.</w:t>
      </w:r>
      <w:hyperlink w:history="true" w:anchor="_bookmark7">
        <w:r>
          <w:rPr>
            <w:vertAlign w:val="superscript"/>
          </w:rPr>
          <w:t>8</w:t>
        </w:r>
      </w:hyperlink>
      <w:r>
        <w:rPr>
          <w:vertAlign w:val="baseline"/>
        </w:rPr>
        <w:t> Under FLPMA, BLM is required to give “priority to areas of critical environmental concern” through the RMP process.</w:t>
      </w:r>
      <w:hyperlink w:history="true" w:anchor="_bookmark8">
        <w:r>
          <w:rPr>
            <w:vertAlign w:val="superscript"/>
          </w:rPr>
          <w:t>9</w:t>
        </w:r>
      </w:hyperlink>
      <w:r>
        <w:rPr>
          <w:vertAlign w:val="baseline"/>
        </w:rPr>
        <w:t> BLM should defer leasing within any of the proposed ACECs until the revised RMP has been finalized. At a minimum, all the ACECs should be managed in accordance with the most restrictive prescriptions set forth in the alternatives</w:t>
      </w:r>
      <w:r>
        <w:rPr>
          <w:spacing w:val="-4"/>
          <w:vertAlign w:val="baseline"/>
        </w:rPr>
        <w:t> </w:t>
      </w:r>
      <w:r>
        <w:rPr>
          <w:vertAlign w:val="baseline"/>
        </w:rPr>
        <w:t>in</w:t>
      </w:r>
      <w:r>
        <w:rPr>
          <w:spacing w:val="-3"/>
          <w:vertAlign w:val="baseline"/>
        </w:rPr>
        <w:t> </w:t>
      </w:r>
      <w:r>
        <w:rPr>
          <w:vertAlign w:val="baseline"/>
        </w:rPr>
        <w:t>the</w:t>
      </w:r>
      <w:r>
        <w:rPr>
          <w:spacing w:val="-3"/>
          <w:vertAlign w:val="baseline"/>
        </w:rPr>
        <w:t> </w:t>
      </w:r>
      <w:r>
        <w:rPr>
          <w:vertAlign w:val="baseline"/>
        </w:rPr>
        <w:t>Draft</w:t>
      </w:r>
      <w:r>
        <w:rPr>
          <w:spacing w:val="-4"/>
          <w:vertAlign w:val="baseline"/>
        </w:rPr>
        <w:t> </w:t>
      </w:r>
      <w:r>
        <w:rPr>
          <w:vertAlign w:val="baseline"/>
        </w:rPr>
        <w:t>RMP/EIS</w:t>
      </w:r>
      <w:r>
        <w:rPr>
          <w:spacing w:val="-4"/>
          <w:vertAlign w:val="baseline"/>
        </w:rPr>
        <w:t> </w:t>
      </w:r>
      <w:r>
        <w:rPr>
          <w:vertAlign w:val="baseline"/>
        </w:rPr>
        <w:t>to</w:t>
      </w:r>
      <w:r>
        <w:rPr>
          <w:spacing w:val="-3"/>
          <w:vertAlign w:val="baseline"/>
        </w:rPr>
        <w:t> </w:t>
      </w:r>
      <w:r>
        <w:rPr>
          <w:vertAlign w:val="baseline"/>
        </w:rPr>
        <w:t>prevent</w:t>
      </w:r>
      <w:r>
        <w:rPr>
          <w:spacing w:val="-4"/>
          <w:vertAlign w:val="baseline"/>
        </w:rPr>
        <w:t> </w:t>
      </w:r>
      <w:r>
        <w:rPr>
          <w:vertAlign w:val="baseline"/>
        </w:rPr>
        <w:t>impairment</w:t>
      </w:r>
      <w:r>
        <w:rPr>
          <w:spacing w:val="-3"/>
          <w:vertAlign w:val="baseline"/>
        </w:rPr>
        <w:t> </w:t>
      </w:r>
      <w:r>
        <w:rPr>
          <w:vertAlign w:val="baseline"/>
        </w:rPr>
        <w:t>of</w:t>
      </w:r>
      <w:r>
        <w:rPr>
          <w:spacing w:val="-3"/>
          <w:vertAlign w:val="baseline"/>
        </w:rPr>
        <w:t> </w:t>
      </w:r>
      <w:r>
        <w:rPr>
          <w:vertAlign w:val="baseline"/>
        </w:rPr>
        <w:t>the</w:t>
      </w:r>
      <w:r>
        <w:rPr>
          <w:spacing w:val="-3"/>
          <w:vertAlign w:val="baseline"/>
        </w:rPr>
        <w:t> </w:t>
      </w:r>
      <w:r>
        <w:rPr>
          <w:vertAlign w:val="baseline"/>
        </w:rPr>
        <w:t>relevant</w:t>
      </w:r>
      <w:r>
        <w:rPr>
          <w:spacing w:val="-3"/>
          <w:vertAlign w:val="baseline"/>
        </w:rPr>
        <w:t> </w:t>
      </w:r>
      <w:r>
        <w:rPr>
          <w:vertAlign w:val="baseline"/>
        </w:rPr>
        <w:t>and</w:t>
      </w:r>
      <w:r>
        <w:rPr>
          <w:spacing w:val="-3"/>
          <w:vertAlign w:val="baseline"/>
        </w:rPr>
        <w:t> </w:t>
      </w:r>
      <w:r>
        <w:rPr>
          <w:vertAlign w:val="baseline"/>
        </w:rPr>
        <w:t>important</w:t>
      </w:r>
      <w:r>
        <w:rPr>
          <w:spacing w:val="-3"/>
          <w:vertAlign w:val="baseline"/>
        </w:rPr>
        <w:t> </w:t>
      </w:r>
      <w:r>
        <w:rPr>
          <w:vertAlign w:val="baseline"/>
        </w:rPr>
        <w:t>values</w:t>
      </w:r>
      <w:r>
        <w:rPr>
          <w:spacing w:val="-3"/>
          <w:vertAlign w:val="baseline"/>
        </w:rPr>
        <w:t> </w:t>
      </w:r>
      <w:r>
        <w:rPr>
          <w:vertAlign w:val="baseline"/>
        </w:rPr>
        <w:t>for which</w:t>
      </w:r>
      <w:r>
        <w:rPr>
          <w:spacing w:val="-1"/>
          <w:vertAlign w:val="baseline"/>
        </w:rPr>
        <w:t> </w:t>
      </w:r>
      <w:r>
        <w:rPr>
          <w:vertAlign w:val="baseline"/>
        </w:rPr>
        <w:t>the</w:t>
      </w:r>
      <w:r>
        <w:rPr>
          <w:spacing w:val="-1"/>
          <w:vertAlign w:val="baseline"/>
        </w:rPr>
        <w:t> </w:t>
      </w:r>
      <w:r>
        <w:rPr>
          <w:vertAlign w:val="baseline"/>
        </w:rPr>
        <w:t>ACECs</w:t>
      </w:r>
      <w:r>
        <w:rPr>
          <w:spacing w:val="-1"/>
          <w:vertAlign w:val="baseline"/>
        </w:rPr>
        <w:t> </w:t>
      </w:r>
      <w:r>
        <w:rPr>
          <w:vertAlign w:val="baseline"/>
        </w:rPr>
        <w:t>were</w:t>
      </w:r>
      <w:r>
        <w:rPr>
          <w:spacing w:val="-1"/>
          <w:vertAlign w:val="baseline"/>
        </w:rPr>
        <w:t> </w:t>
      </w:r>
      <w:r>
        <w:rPr>
          <w:vertAlign w:val="baseline"/>
        </w:rPr>
        <w:t>proposed</w:t>
      </w:r>
      <w:r>
        <w:rPr>
          <w:spacing w:val="-1"/>
          <w:vertAlign w:val="baseline"/>
        </w:rPr>
        <w:t> </w:t>
      </w:r>
      <w:r>
        <w:rPr>
          <w:vertAlign w:val="baseline"/>
        </w:rPr>
        <w:t>for</w:t>
      </w:r>
      <w:r>
        <w:rPr>
          <w:spacing w:val="-2"/>
          <w:vertAlign w:val="baseline"/>
        </w:rPr>
        <w:t> </w:t>
      </w:r>
      <w:r>
        <w:rPr>
          <w:vertAlign w:val="baseline"/>
        </w:rPr>
        <w:t>designation.</w:t>
      </w:r>
      <w:r>
        <w:rPr>
          <w:spacing w:val="-3"/>
          <w:vertAlign w:val="baseline"/>
        </w:rPr>
        <w:t> </w:t>
      </w:r>
      <w:r>
        <w:rPr>
          <w:vertAlign w:val="baseline"/>
        </w:rPr>
        <w:t>We</w:t>
      </w:r>
      <w:r>
        <w:rPr>
          <w:spacing w:val="-1"/>
          <w:vertAlign w:val="baseline"/>
        </w:rPr>
        <w:t> </w:t>
      </w:r>
      <w:r>
        <w:rPr>
          <w:vertAlign w:val="baseline"/>
        </w:rPr>
        <w:t>appreciate</w:t>
      </w:r>
      <w:r>
        <w:rPr>
          <w:spacing w:val="-1"/>
          <w:vertAlign w:val="baseline"/>
        </w:rPr>
        <w:t> </w:t>
      </w:r>
      <w:r>
        <w:rPr>
          <w:vertAlign w:val="baseline"/>
        </w:rPr>
        <w:t>that</w:t>
      </w:r>
      <w:r>
        <w:rPr>
          <w:spacing w:val="-1"/>
          <w:vertAlign w:val="baseline"/>
        </w:rPr>
        <w:t> </w:t>
      </w:r>
      <w:r>
        <w:rPr>
          <w:vertAlign w:val="baseline"/>
        </w:rPr>
        <w:t>BLM</w:t>
      </w:r>
      <w:r>
        <w:rPr>
          <w:spacing w:val="-1"/>
          <w:vertAlign w:val="baseline"/>
        </w:rPr>
        <w:t> </w:t>
      </w:r>
      <w:r>
        <w:rPr>
          <w:vertAlign w:val="baseline"/>
        </w:rPr>
        <w:t>has</w:t>
      </w:r>
      <w:r>
        <w:rPr>
          <w:spacing w:val="-1"/>
          <w:vertAlign w:val="baseline"/>
        </w:rPr>
        <w:t> </w:t>
      </w:r>
      <w:r>
        <w:rPr>
          <w:vertAlign w:val="baseline"/>
        </w:rPr>
        <w:t>not</w:t>
      </w:r>
      <w:r>
        <w:rPr>
          <w:spacing w:val="-1"/>
          <w:vertAlign w:val="baseline"/>
        </w:rPr>
        <w:t> </w:t>
      </w:r>
      <w:r>
        <w:rPr>
          <w:vertAlign w:val="baseline"/>
        </w:rPr>
        <w:t>proposed</w:t>
      </w:r>
      <w:r>
        <w:rPr>
          <w:spacing w:val="-1"/>
          <w:vertAlign w:val="baseline"/>
        </w:rPr>
        <w:t> </w:t>
      </w:r>
      <w:r>
        <w:rPr>
          <w:vertAlign w:val="baseline"/>
        </w:rPr>
        <w:t>any lease parcels within proposed ACECs at this time, although several of the lease parcels are close to proposed ACECs, including four parcels within about a mile of the Salt Playas ACEC (6132, 6790, 6803, and 6804) and two parcels within about a mile of the Cave Resources ACEC (6752</w:t>
      </w:r>
    </w:p>
    <w:p>
      <w:pPr>
        <w:pStyle w:val="BodyText"/>
        <w:spacing w:before="7"/>
        <w:rPr>
          <w:sz w:val="25"/>
        </w:rPr>
      </w:pPr>
      <w:r>
        <w:rPr/>
        <w:pict>
          <v:rect style="position:absolute;margin-left:72pt;margin-top:15.96252pt;width:144pt;height:.6pt;mso-position-horizontal-relative:page;mso-position-vertical-relative:paragraph;z-index:-15727616;mso-wrap-distance-left:0;mso-wrap-distance-right:0" id="docshape10" filled="true" fillcolor="#000000" stroked="false">
            <v:fill type="solid"/>
            <w10:wrap type="topAndBottom"/>
          </v:rect>
        </w:pict>
      </w:r>
    </w:p>
    <w:p>
      <w:pPr>
        <w:spacing w:before="102"/>
        <w:ind w:left="160" w:right="280" w:firstLine="719"/>
        <w:jc w:val="left"/>
        <w:rPr>
          <w:sz w:val="20"/>
        </w:rPr>
      </w:pPr>
      <w:bookmarkStart w:name="_bookmark6" w:id="7"/>
      <w:bookmarkEnd w:id="7"/>
      <w:r>
        <w:rPr/>
      </w:r>
      <w:r>
        <w:rPr>
          <w:sz w:val="20"/>
          <w:vertAlign w:val="superscript"/>
        </w:rPr>
        <w:t>7</w:t>
      </w:r>
      <w:r>
        <w:rPr>
          <w:spacing w:val="-3"/>
          <w:sz w:val="20"/>
          <w:vertAlign w:val="baseline"/>
        </w:rPr>
        <w:t> </w:t>
      </w:r>
      <w:r>
        <w:rPr>
          <w:sz w:val="20"/>
          <w:vertAlign w:val="baseline"/>
        </w:rPr>
        <w:t>BLM</w:t>
      </w:r>
      <w:r>
        <w:rPr>
          <w:spacing w:val="-4"/>
          <w:sz w:val="20"/>
          <w:vertAlign w:val="baseline"/>
        </w:rPr>
        <w:t> </w:t>
      </w:r>
      <w:r>
        <w:rPr>
          <w:sz w:val="20"/>
          <w:vertAlign w:val="baseline"/>
        </w:rPr>
        <w:t>Carlsbad</w:t>
      </w:r>
      <w:r>
        <w:rPr>
          <w:spacing w:val="-2"/>
          <w:sz w:val="20"/>
          <w:vertAlign w:val="baseline"/>
        </w:rPr>
        <w:t> </w:t>
      </w:r>
      <w:r>
        <w:rPr>
          <w:sz w:val="20"/>
          <w:vertAlign w:val="baseline"/>
        </w:rPr>
        <w:t>Field</w:t>
      </w:r>
      <w:r>
        <w:rPr>
          <w:spacing w:val="-4"/>
          <w:sz w:val="20"/>
          <w:vertAlign w:val="baseline"/>
        </w:rPr>
        <w:t> </w:t>
      </w:r>
      <w:r>
        <w:rPr>
          <w:sz w:val="20"/>
          <w:vertAlign w:val="baseline"/>
        </w:rPr>
        <w:t>Office,</w:t>
      </w:r>
      <w:r>
        <w:rPr>
          <w:spacing w:val="-5"/>
          <w:sz w:val="20"/>
          <w:vertAlign w:val="baseline"/>
        </w:rPr>
        <w:t> </w:t>
      </w:r>
      <w:r>
        <w:rPr>
          <w:sz w:val="20"/>
          <w:vertAlign w:val="baseline"/>
        </w:rPr>
        <w:t>Draft</w:t>
      </w:r>
      <w:r>
        <w:rPr>
          <w:spacing w:val="-4"/>
          <w:sz w:val="20"/>
          <w:vertAlign w:val="baseline"/>
        </w:rPr>
        <w:t> </w:t>
      </w:r>
      <w:r>
        <w:rPr>
          <w:sz w:val="20"/>
          <w:vertAlign w:val="baseline"/>
        </w:rPr>
        <w:t>Resource</w:t>
      </w:r>
      <w:r>
        <w:rPr>
          <w:spacing w:val="-4"/>
          <w:sz w:val="20"/>
          <w:vertAlign w:val="baseline"/>
        </w:rPr>
        <w:t> </w:t>
      </w:r>
      <w:r>
        <w:rPr>
          <w:sz w:val="20"/>
          <w:vertAlign w:val="baseline"/>
        </w:rPr>
        <w:t>Management</w:t>
      </w:r>
      <w:r>
        <w:rPr>
          <w:spacing w:val="-5"/>
          <w:sz w:val="20"/>
          <w:vertAlign w:val="baseline"/>
        </w:rPr>
        <w:t> </w:t>
      </w:r>
      <w:r>
        <w:rPr>
          <w:sz w:val="20"/>
          <w:vertAlign w:val="baseline"/>
        </w:rPr>
        <w:t>Plan/Environmental</w:t>
      </w:r>
      <w:r>
        <w:rPr>
          <w:spacing w:val="-4"/>
          <w:sz w:val="20"/>
          <w:vertAlign w:val="baseline"/>
        </w:rPr>
        <w:t> </w:t>
      </w:r>
      <w:r>
        <w:rPr>
          <w:sz w:val="20"/>
          <w:vertAlign w:val="baseline"/>
        </w:rPr>
        <w:t>Impact</w:t>
      </w:r>
      <w:r>
        <w:rPr>
          <w:spacing w:val="-4"/>
          <w:sz w:val="20"/>
          <w:vertAlign w:val="baseline"/>
        </w:rPr>
        <w:t> </w:t>
      </w:r>
      <w:r>
        <w:rPr>
          <w:sz w:val="20"/>
          <w:vertAlign w:val="baseline"/>
        </w:rPr>
        <w:t>Statement,</w:t>
      </w:r>
      <w:r>
        <w:rPr>
          <w:spacing w:val="-4"/>
          <w:sz w:val="20"/>
          <w:vertAlign w:val="baseline"/>
        </w:rPr>
        <w:t> </w:t>
      </w:r>
      <w:r>
        <w:rPr>
          <w:sz w:val="20"/>
          <w:vertAlign w:val="baseline"/>
        </w:rPr>
        <w:t>Vol.</w:t>
      </w:r>
      <w:r>
        <w:rPr>
          <w:spacing w:val="-4"/>
          <w:sz w:val="20"/>
          <w:vertAlign w:val="baseline"/>
        </w:rPr>
        <w:t> </w:t>
      </w:r>
      <w:r>
        <w:rPr>
          <w:sz w:val="20"/>
          <w:vertAlign w:val="baseline"/>
        </w:rPr>
        <w:t>1 at ES-1 (Aug. 2018),</w:t>
      </w:r>
    </w:p>
    <w:p>
      <w:pPr>
        <w:spacing w:line="230" w:lineRule="exact" w:before="0"/>
        <w:ind w:left="160" w:right="0" w:firstLine="0"/>
        <w:jc w:val="left"/>
        <w:rPr>
          <w:sz w:val="20"/>
        </w:rPr>
      </w:pPr>
      <w:hyperlink r:id="rId14">
        <w:r>
          <w:rPr>
            <w:color w:val="0562C1"/>
            <w:spacing w:val="-2"/>
            <w:sz w:val="20"/>
            <w:u w:val="single" w:color="0562C1"/>
          </w:rPr>
          <w:t>https://eplanning.blm.gov/public_projects/lup/64444/153042/187358/BLM_CFO_Draft_RMP_-_Volume_I_-_EIS_-</w:t>
        </w:r>
      </w:hyperlink>
    </w:p>
    <w:p>
      <w:pPr>
        <w:spacing w:line="230" w:lineRule="exact" w:before="0"/>
        <w:ind w:left="880" w:right="0" w:hanging="720"/>
        <w:jc w:val="left"/>
        <w:rPr>
          <w:sz w:val="20"/>
        </w:rPr>
      </w:pPr>
      <w:hyperlink r:id="rId14">
        <w:r>
          <w:rPr>
            <w:color w:val="0562C1"/>
            <w:sz w:val="20"/>
            <w:u w:val="single" w:color="0562C1"/>
          </w:rPr>
          <w:t>_August_2018_(1).pdf</w:t>
        </w:r>
      </w:hyperlink>
      <w:r>
        <w:rPr>
          <w:color w:val="0562C1"/>
          <w:spacing w:val="38"/>
          <w:sz w:val="20"/>
        </w:rPr>
        <w:t> </w:t>
      </w:r>
      <w:r>
        <w:rPr>
          <w:sz w:val="20"/>
        </w:rPr>
        <w:t>[hereinafter</w:t>
      </w:r>
      <w:r>
        <w:rPr>
          <w:spacing w:val="-6"/>
          <w:sz w:val="20"/>
        </w:rPr>
        <w:t> </w:t>
      </w:r>
      <w:r>
        <w:rPr>
          <w:sz w:val="20"/>
        </w:rPr>
        <w:t>Draft</w:t>
      </w:r>
      <w:r>
        <w:rPr>
          <w:spacing w:val="-6"/>
          <w:sz w:val="20"/>
        </w:rPr>
        <w:t> </w:t>
      </w:r>
      <w:r>
        <w:rPr>
          <w:spacing w:val="-2"/>
          <w:sz w:val="20"/>
        </w:rPr>
        <w:t>RMP/EIS].</w:t>
      </w:r>
    </w:p>
    <w:p>
      <w:pPr>
        <w:spacing w:line="230" w:lineRule="exact" w:before="0"/>
        <w:ind w:left="880" w:right="0" w:firstLine="0"/>
        <w:jc w:val="left"/>
        <w:rPr>
          <w:sz w:val="20"/>
        </w:rPr>
      </w:pPr>
      <w:bookmarkStart w:name="_bookmark7" w:id="8"/>
      <w:bookmarkEnd w:id="8"/>
      <w:r>
        <w:rPr/>
      </w:r>
      <w:r>
        <w:rPr>
          <w:sz w:val="20"/>
          <w:vertAlign w:val="superscript"/>
        </w:rPr>
        <w:t>8</w:t>
      </w:r>
      <w:r>
        <w:rPr>
          <w:spacing w:val="-2"/>
          <w:sz w:val="20"/>
          <w:vertAlign w:val="baseline"/>
        </w:rPr>
        <w:t> </w:t>
      </w:r>
      <w:bookmarkStart w:name="_bookmark8" w:id="9"/>
      <w:bookmarkEnd w:id="9"/>
      <w:r>
        <w:rPr>
          <w:sz w:val="20"/>
          <w:vertAlign w:val="baseline"/>
        </w:rPr>
      </w:r>
      <w:r>
        <w:rPr>
          <w:i/>
          <w:sz w:val="20"/>
          <w:vertAlign w:val="baseline"/>
        </w:rPr>
        <w:t>See</w:t>
      </w:r>
      <w:r>
        <w:rPr>
          <w:i/>
          <w:spacing w:val="-3"/>
          <w:sz w:val="20"/>
          <w:vertAlign w:val="baseline"/>
        </w:rPr>
        <w:t> </w:t>
      </w:r>
      <w:r>
        <w:rPr>
          <w:sz w:val="20"/>
          <w:vertAlign w:val="baseline"/>
        </w:rPr>
        <w:t>Draft</w:t>
      </w:r>
      <w:r>
        <w:rPr>
          <w:spacing w:val="-3"/>
          <w:sz w:val="20"/>
          <w:vertAlign w:val="baseline"/>
        </w:rPr>
        <w:t> </w:t>
      </w:r>
      <w:r>
        <w:rPr>
          <w:sz w:val="20"/>
          <w:vertAlign w:val="baseline"/>
        </w:rPr>
        <w:t>RMP/EIS,</w:t>
      </w:r>
      <w:r>
        <w:rPr>
          <w:spacing w:val="-2"/>
          <w:sz w:val="20"/>
          <w:vertAlign w:val="baseline"/>
        </w:rPr>
        <w:t> </w:t>
      </w:r>
      <w:r>
        <w:rPr>
          <w:sz w:val="20"/>
          <w:vertAlign w:val="baseline"/>
        </w:rPr>
        <w:t>Vol.</w:t>
      </w:r>
      <w:r>
        <w:rPr>
          <w:spacing w:val="-3"/>
          <w:sz w:val="20"/>
          <w:vertAlign w:val="baseline"/>
        </w:rPr>
        <w:t> </w:t>
      </w:r>
      <w:r>
        <w:rPr>
          <w:sz w:val="20"/>
          <w:vertAlign w:val="baseline"/>
        </w:rPr>
        <w:t>1</w:t>
      </w:r>
      <w:r>
        <w:rPr>
          <w:spacing w:val="-1"/>
          <w:sz w:val="20"/>
          <w:vertAlign w:val="baseline"/>
        </w:rPr>
        <w:t> </w:t>
      </w:r>
      <w:r>
        <w:rPr>
          <w:sz w:val="20"/>
          <w:vertAlign w:val="baseline"/>
        </w:rPr>
        <w:t>at</w:t>
      </w:r>
      <w:r>
        <w:rPr>
          <w:spacing w:val="-3"/>
          <w:sz w:val="20"/>
          <w:vertAlign w:val="baseline"/>
        </w:rPr>
        <w:t> </w:t>
      </w:r>
      <w:r>
        <w:rPr>
          <w:sz w:val="20"/>
          <w:vertAlign w:val="baseline"/>
        </w:rPr>
        <w:t>2-51 to</w:t>
      </w:r>
      <w:r>
        <w:rPr>
          <w:spacing w:val="-3"/>
          <w:sz w:val="20"/>
          <w:vertAlign w:val="baseline"/>
        </w:rPr>
        <w:t> </w:t>
      </w:r>
      <w:r>
        <w:rPr>
          <w:sz w:val="20"/>
          <w:vertAlign w:val="baseline"/>
        </w:rPr>
        <w:t>2-</w:t>
      </w:r>
      <w:r>
        <w:rPr>
          <w:spacing w:val="-5"/>
          <w:sz w:val="20"/>
          <w:vertAlign w:val="baseline"/>
        </w:rPr>
        <w:t>71.</w:t>
      </w:r>
    </w:p>
    <w:p>
      <w:pPr>
        <w:spacing w:before="1"/>
        <w:ind w:left="880" w:right="0" w:firstLine="0"/>
        <w:jc w:val="left"/>
        <w:rPr>
          <w:sz w:val="20"/>
        </w:rPr>
      </w:pPr>
      <w:r>
        <w:rPr>
          <w:sz w:val="20"/>
          <w:vertAlign w:val="superscript"/>
        </w:rPr>
        <w:t>9</w:t>
      </w:r>
      <w:r>
        <w:rPr>
          <w:spacing w:val="-2"/>
          <w:sz w:val="20"/>
          <w:vertAlign w:val="baseline"/>
        </w:rPr>
        <w:t> </w:t>
      </w:r>
      <w:r>
        <w:rPr>
          <w:i/>
          <w:sz w:val="20"/>
          <w:vertAlign w:val="baseline"/>
        </w:rPr>
        <w:t>See</w:t>
      </w:r>
      <w:r>
        <w:rPr>
          <w:i/>
          <w:spacing w:val="-2"/>
          <w:sz w:val="20"/>
          <w:vertAlign w:val="baseline"/>
        </w:rPr>
        <w:t> </w:t>
      </w:r>
      <w:r>
        <w:rPr>
          <w:sz w:val="20"/>
          <w:vertAlign w:val="baseline"/>
        </w:rPr>
        <w:t>43</w:t>
      </w:r>
      <w:r>
        <w:rPr>
          <w:spacing w:val="-2"/>
          <w:sz w:val="20"/>
          <w:vertAlign w:val="baseline"/>
        </w:rPr>
        <w:t> </w:t>
      </w:r>
      <w:r>
        <w:rPr>
          <w:sz w:val="20"/>
          <w:vertAlign w:val="baseline"/>
        </w:rPr>
        <w:t>U.S.C.</w:t>
      </w:r>
      <w:r>
        <w:rPr>
          <w:spacing w:val="-2"/>
          <w:sz w:val="20"/>
          <w:vertAlign w:val="baseline"/>
        </w:rPr>
        <w:t> </w:t>
      </w:r>
      <w:r>
        <w:rPr>
          <w:sz w:val="20"/>
          <w:vertAlign w:val="baseline"/>
        </w:rPr>
        <w:t>§</w:t>
      </w:r>
      <w:r>
        <w:rPr>
          <w:spacing w:val="-2"/>
          <w:sz w:val="20"/>
          <w:vertAlign w:val="baseline"/>
        </w:rPr>
        <w:t> 1711(a).</w:t>
      </w:r>
    </w:p>
    <w:p>
      <w:pPr>
        <w:spacing w:after="0"/>
        <w:jc w:val="left"/>
        <w:rPr>
          <w:sz w:val="20"/>
        </w:rPr>
        <w:sectPr>
          <w:type w:val="continuous"/>
          <w:pgSz w:w="12240" w:h="15840"/>
          <w:pgMar w:header="731" w:footer="1267" w:top="1380" w:bottom="1460" w:left="1280" w:right="1340"/>
        </w:sectPr>
      </w:pPr>
    </w:p>
    <w:p>
      <w:pPr>
        <w:pStyle w:val="BodyText"/>
        <w:spacing w:before="98"/>
        <w:ind w:left="160"/>
      </w:pPr>
      <w:r>
        <w:rPr/>
        <w:t>and 6753). BLM should defer leasing in all proposed ACECs and should manage the ACECs under</w:t>
      </w:r>
      <w:r>
        <w:rPr>
          <w:spacing w:val="-4"/>
        </w:rPr>
        <w:t> </w:t>
      </w:r>
      <w:r>
        <w:rPr/>
        <w:t>the</w:t>
      </w:r>
      <w:r>
        <w:rPr>
          <w:spacing w:val="-5"/>
        </w:rPr>
        <w:t> </w:t>
      </w:r>
      <w:r>
        <w:rPr/>
        <w:t>most</w:t>
      </w:r>
      <w:r>
        <w:rPr>
          <w:spacing w:val="-4"/>
        </w:rPr>
        <w:t> </w:t>
      </w:r>
      <w:r>
        <w:rPr/>
        <w:t>restrictive</w:t>
      </w:r>
      <w:r>
        <w:rPr>
          <w:spacing w:val="-4"/>
        </w:rPr>
        <w:t> </w:t>
      </w:r>
      <w:r>
        <w:rPr/>
        <w:t>management</w:t>
      </w:r>
      <w:r>
        <w:rPr>
          <w:spacing w:val="-4"/>
        </w:rPr>
        <w:t> </w:t>
      </w:r>
      <w:r>
        <w:rPr/>
        <w:t>prescriptions</w:t>
      </w:r>
      <w:r>
        <w:rPr>
          <w:spacing w:val="-4"/>
        </w:rPr>
        <w:t> </w:t>
      </w:r>
      <w:r>
        <w:rPr/>
        <w:t>described</w:t>
      </w:r>
      <w:r>
        <w:rPr>
          <w:spacing w:val="-4"/>
        </w:rPr>
        <w:t> </w:t>
      </w:r>
      <w:r>
        <w:rPr/>
        <w:t>in</w:t>
      </w:r>
      <w:r>
        <w:rPr>
          <w:spacing w:val="-4"/>
        </w:rPr>
        <w:t> </w:t>
      </w:r>
      <w:r>
        <w:rPr/>
        <w:t>the</w:t>
      </w:r>
      <w:r>
        <w:rPr>
          <w:spacing w:val="-4"/>
        </w:rPr>
        <w:t> </w:t>
      </w:r>
      <w:r>
        <w:rPr/>
        <w:t>Draft</w:t>
      </w:r>
      <w:r>
        <w:rPr>
          <w:spacing w:val="-4"/>
        </w:rPr>
        <w:t> </w:t>
      </w:r>
      <w:r>
        <w:rPr/>
        <w:t>RMP/EIS,</w:t>
      </w:r>
      <w:r>
        <w:rPr>
          <w:spacing w:val="-4"/>
        </w:rPr>
        <w:t> </w:t>
      </w:r>
      <w:r>
        <w:rPr/>
        <w:t>pending finalization of the revised RMP.</w:t>
      </w:r>
    </w:p>
    <w:p>
      <w:pPr>
        <w:pStyle w:val="BodyText"/>
      </w:pPr>
    </w:p>
    <w:p>
      <w:pPr>
        <w:pStyle w:val="BodyText"/>
        <w:ind w:left="159" w:right="103" w:firstLine="720"/>
      </w:pPr>
      <w:r>
        <w:rPr/>
        <w:t>In addition to proposed ACECs, in the Draft RMP/EIS the CFO identified Lands with Wilderness Characteristics within 11 inventory units totaling 66,666 acres.</w:t>
      </w:r>
      <w:hyperlink w:history="true" w:anchor="_bookmark9">
        <w:r>
          <w:rPr>
            <w:vertAlign w:val="superscript"/>
          </w:rPr>
          <w:t>10</w:t>
        </w:r>
      </w:hyperlink>
      <w:r>
        <w:rPr>
          <w:vertAlign w:val="baseline"/>
        </w:rPr>
        <w:t> BLM should defer leasing within all Lands with Wilderness Characteristics until the revised RMP has been finalized. At a minimum, all the identified areas must be managed to protect wilderness characteristics, as described in Alternative B</w:t>
      </w:r>
      <w:r>
        <w:rPr>
          <w:spacing w:val="-1"/>
          <w:vertAlign w:val="baseline"/>
        </w:rPr>
        <w:t> </w:t>
      </w:r>
      <w:r>
        <w:rPr>
          <w:vertAlign w:val="baseline"/>
        </w:rPr>
        <w:t>of</w:t>
      </w:r>
      <w:r>
        <w:rPr>
          <w:spacing w:val="-1"/>
          <w:vertAlign w:val="baseline"/>
        </w:rPr>
        <w:t> </w:t>
      </w:r>
      <w:r>
        <w:rPr>
          <w:vertAlign w:val="baseline"/>
        </w:rPr>
        <w:t>the Draft RMP/EIS, pending the adoption of the final, revised RMP.</w:t>
      </w:r>
      <w:hyperlink w:history="true" w:anchor="_bookmark10">
        <w:r>
          <w:rPr>
            <w:vertAlign w:val="superscript"/>
          </w:rPr>
          <w:t>11</w:t>
        </w:r>
      </w:hyperlink>
      <w:r>
        <w:rPr>
          <w:vertAlign w:val="baseline"/>
        </w:rPr>
        <w:t> We appreciate that BLM has not proposed any lease parcels within identified</w:t>
      </w:r>
      <w:r>
        <w:rPr>
          <w:spacing w:val="-3"/>
          <w:vertAlign w:val="baseline"/>
        </w:rPr>
        <w:t> </w:t>
      </w:r>
      <w:r>
        <w:rPr>
          <w:vertAlign w:val="baseline"/>
        </w:rPr>
        <w:t>Lands</w:t>
      </w:r>
      <w:r>
        <w:rPr>
          <w:spacing w:val="-3"/>
          <w:vertAlign w:val="baseline"/>
        </w:rPr>
        <w:t> </w:t>
      </w:r>
      <w:r>
        <w:rPr>
          <w:vertAlign w:val="baseline"/>
        </w:rPr>
        <w:t>with</w:t>
      </w:r>
      <w:r>
        <w:rPr>
          <w:spacing w:val="-3"/>
          <w:vertAlign w:val="baseline"/>
        </w:rPr>
        <w:t> </w:t>
      </w:r>
      <w:r>
        <w:rPr>
          <w:vertAlign w:val="baseline"/>
        </w:rPr>
        <w:t>Wilderness</w:t>
      </w:r>
      <w:r>
        <w:rPr>
          <w:spacing w:val="-3"/>
          <w:vertAlign w:val="baseline"/>
        </w:rPr>
        <w:t> </w:t>
      </w:r>
      <w:r>
        <w:rPr>
          <w:vertAlign w:val="baseline"/>
        </w:rPr>
        <w:t>Characteristics</w:t>
      </w:r>
      <w:r>
        <w:rPr>
          <w:spacing w:val="-5"/>
          <w:vertAlign w:val="baseline"/>
        </w:rPr>
        <w:t> </w:t>
      </w:r>
      <w:r>
        <w:rPr>
          <w:vertAlign w:val="baseline"/>
        </w:rPr>
        <w:t>at</w:t>
      </w:r>
      <w:r>
        <w:rPr>
          <w:spacing w:val="-3"/>
          <w:vertAlign w:val="baseline"/>
        </w:rPr>
        <w:t> </w:t>
      </w:r>
      <w:r>
        <w:rPr>
          <w:vertAlign w:val="baseline"/>
        </w:rPr>
        <w:t>this</w:t>
      </w:r>
      <w:r>
        <w:rPr>
          <w:spacing w:val="-3"/>
          <w:vertAlign w:val="baseline"/>
        </w:rPr>
        <w:t> </w:t>
      </w:r>
      <w:r>
        <w:rPr>
          <w:vertAlign w:val="baseline"/>
        </w:rPr>
        <w:t>time</w:t>
      </w:r>
      <w:r>
        <w:rPr>
          <w:spacing w:val="-4"/>
          <w:vertAlign w:val="baseline"/>
        </w:rPr>
        <w:t> </w:t>
      </w:r>
      <w:r>
        <w:rPr>
          <w:vertAlign w:val="baseline"/>
        </w:rPr>
        <w:t>and</w:t>
      </w:r>
      <w:r>
        <w:rPr>
          <w:spacing w:val="-3"/>
          <w:vertAlign w:val="baseline"/>
        </w:rPr>
        <w:t> </w:t>
      </w:r>
      <w:r>
        <w:rPr>
          <w:vertAlign w:val="baseline"/>
        </w:rPr>
        <w:t>strongly</w:t>
      </w:r>
      <w:r>
        <w:rPr>
          <w:spacing w:val="-5"/>
          <w:vertAlign w:val="baseline"/>
        </w:rPr>
        <w:t> </w:t>
      </w:r>
      <w:r>
        <w:rPr>
          <w:vertAlign w:val="baseline"/>
        </w:rPr>
        <w:t>urge</w:t>
      </w:r>
      <w:r>
        <w:rPr>
          <w:spacing w:val="-3"/>
          <w:vertAlign w:val="baseline"/>
        </w:rPr>
        <w:t> </w:t>
      </w:r>
      <w:r>
        <w:rPr>
          <w:vertAlign w:val="baseline"/>
        </w:rPr>
        <w:t>BLM</w:t>
      </w:r>
      <w:r>
        <w:rPr>
          <w:spacing w:val="-3"/>
          <w:vertAlign w:val="baseline"/>
        </w:rPr>
        <w:t> </w:t>
      </w:r>
      <w:r>
        <w:rPr>
          <w:vertAlign w:val="baseline"/>
        </w:rPr>
        <w:t>to</w:t>
      </w:r>
      <w:r>
        <w:rPr>
          <w:spacing w:val="-3"/>
          <w:vertAlign w:val="baseline"/>
        </w:rPr>
        <w:t> </w:t>
      </w:r>
      <w:r>
        <w:rPr>
          <w:vertAlign w:val="baseline"/>
        </w:rPr>
        <w:t>continue managing these areas for their wilderness character while the revised RMP is being finalized.</w:t>
      </w:r>
    </w:p>
    <w:p>
      <w:pPr>
        <w:pStyle w:val="BodyText"/>
      </w:pPr>
    </w:p>
    <w:p>
      <w:pPr>
        <w:pStyle w:val="BodyText"/>
        <w:ind w:left="160" w:firstLine="720"/>
      </w:pPr>
      <w:r>
        <w:rPr/>
        <w:t>Although BLM has avoided ACECs and Lands with Wilderness Characteristics in proposing</w:t>
      </w:r>
      <w:r>
        <w:rPr>
          <w:spacing w:val="-3"/>
        </w:rPr>
        <w:t> </w:t>
      </w:r>
      <w:r>
        <w:rPr/>
        <w:t>parcels</w:t>
      </w:r>
      <w:r>
        <w:rPr>
          <w:spacing w:val="-3"/>
        </w:rPr>
        <w:t> </w:t>
      </w:r>
      <w:r>
        <w:rPr/>
        <w:t>for</w:t>
      </w:r>
      <w:r>
        <w:rPr>
          <w:spacing w:val="-3"/>
        </w:rPr>
        <w:t> </w:t>
      </w:r>
      <w:r>
        <w:rPr/>
        <w:t>lease,</w:t>
      </w:r>
      <w:r>
        <w:rPr>
          <w:spacing w:val="-3"/>
        </w:rPr>
        <w:t> </w:t>
      </w:r>
      <w:r>
        <w:rPr/>
        <w:t>BLM</w:t>
      </w:r>
      <w:r>
        <w:rPr>
          <w:spacing w:val="-3"/>
        </w:rPr>
        <w:t> </w:t>
      </w:r>
      <w:r>
        <w:rPr/>
        <w:t>has</w:t>
      </w:r>
      <w:r>
        <w:rPr>
          <w:spacing w:val="-3"/>
        </w:rPr>
        <w:t> </w:t>
      </w:r>
      <w:r>
        <w:rPr/>
        <w:t>not</w:t>
      </w:r>
      <w:r>
        <w:rPr>
          <w:spacing w:val="-3"/>
        </w:rPr>
        <w:t> </w:t>
      </w:r>
      <w:r>
        <w:rPr/>
        <w:t>avoided</w:t>
      </w:r>
      <w:r>
        <w:rPr>
          <w:spacing w:val="-3"/>
        </w:rPr>
        <w:t> </w:t>
      </w:r>
      <w:r>
        <w:rPr/>
        <w:t>habitat</w:t>
      </w:r>
      <w:r>
        <w:rPr>
          <w:spacing w:val="-3"/>
        </w:rPr>
        <w:t> </w:t>
      </w:r>
      <w:r>
        <w:rPr/>
        <w:t>areas</w:t>
      </w:r>
      <w:r>
        <w:rPr>
          <w:spacing w:val="-3"/>
        </w:rPr>
        <w:t> </w:t>
      </w:r>
      <w:r>
        <w:rPr/>
        <w:t>that</w:t>
      </w:r>
      <w:r>
        <w:rPr>
          <w:spacing w:val="-3"/>
        </w:rPr>
        <w:t> </w:t>
      </w:r>
      <w:r>
        <w:rPr/>
        <w:t>are</w:t>
      </w:r>
      <w:r>
        <w:rPr>
          <w:spacing w:val="-4"/>
        </w:rPr>
        <w:t> </w:t>
      </w:r>
      <w:r>
        <w:rPr/>
        <w:t>critical</w:t>
      </w:r>
      <w:r>
        <w:rPr>
          <w:spacing w:val="-3"/>
        </w:rPr>
        <w:t> </w:t>
      </w:r>
      <w:r>
        <w:rPr/>
        <w:t>to</w:t>
      </w:r>
      <w:r>
        <w:rPr>
          <w:spacing w:val="-5"/>
        </w:rPr>
        <w:t> </w:t>
      </w:r>
      <w:r>
        <w:rPr/>
        <w:t>two</w:t>
      </w:r>
      <w:r>
        <w:rPr>
          <w:spacing w:val="-3"/>
        </w:rPr>
        <w:t> </w:t>
      </w:r>
      <w:r>
        <w:rPr/>
        <w:t>species</w:t>
      </w:r>
      <w:r>
        <w:rPr>
          <w:spacing w:val="-3"/>
        </w:rPr>
        <w:t> </w:t>
      </w:r>
      <w:r>
        <w:rPr/>
        <w:t>of special concern that may soon be listed under the Endangered Species Act.</w:t>
      </w:r>
    </w:p>
    <w:p>
      <w:pPr>
        <w:pStyle w:val="BodyText"/>
      </w:pPr>
    </w:p>
    <w:p>
      <w:pPr>
        <w:spacing w:before="0"/>
        <w:ind w:left="160" w:right="168" w:firstLine="720"/>
        <w:jc w:val="left"/>
        <w:rPr>
          <w:sz w:val="24"/>
        </w:rPr>
      </w:pPr>
      <w:r>
        <w:rPr>
          <w:b/>
          <w:sz w:val="24"/>
          <w:u w:val="single"/>
        </w:rPr>
        <w:t>First, six of the proposed lease parcels within the CFO would be located within</w:t>
      </w:r>
      <w:r>
        <w:rPr>
          <w:b/>
          <w:sz w:val="24"/>
        </w:rPr>
        <w:t> </w:t>
      </w:r>
      <w:r>
        <w:rPr>
          <w:b/>
          <w:sz w:val="24"/>
          <w:u w:val="single"/>
        </w:rPr>
        <w:t>identified habitat for the lesser prairie-chicken, which the U.S. Fish and Wildlife Service</w:t>
      </w:r>
      <w:r>
        <w:rPr>
          <w:b/>
          <w:sz w:val="24"/>
        </w:rPr>
        <w:t> </w:t>
      </w:r>
      <w:r>
        <w:rPr>
          <w:b/>
          <w:sz w:val="24"/>
          <w:u w:val="single"/>
        </w:rPr>
        <w:t>(USFWS) has proposed for listing under the Endangered Species Act.</w:t>
      </w:r>
      <w:hyperlink w:history="true" w:anchor="_bookmark11">
        <w:r>
          <w:rPr>
            <w:b/>
            <w:sz w:val="24"/>
            <w:vertAlign w:val="superscript"/>
          </w:rPr>
          <w:t>12</w:t>
        </w:r>
      </w:hyperlink>
      <w:r>
        <w:rPr>
          <w:b/>
          <w:sz w:val="24"/>
          <w:u w:val="single"/>
          <w:vertAlign w:val="baseline"/>
        </w:rPr>
        <w:t> These include</w:t>
      </w:r>
      <w:r>
        <w:rPr>
          <w:b/>
          <w:sz w:val="24"/>
          <w:vertAlign w:val="baseline"/>
        </w:rPr>
        <w:t> </w:t>
      </w:r>
      <w:r>
        <w:rPr>
          <w:b/>
          <w:sz w:val="24"/>
          <w:u w:val="single"/>
          <w:vertAlign w:val="baseline"/>
        </w:rPr>
        <w:t>parcels 0420, 6751, 6790, 6803, 6804, and 6805</w:t>
      </w:r>
      <w:r>
        <w:rPr>
          <w:sz w:val="24"/>
          <w:vertAlign w:val="baseline"/>
        </w:rPr>
        <w:t>. Under all alternatives proposed in the Draft RMP/EIS,</w:t>
      </w:r>
      <w:r>
        <w:rPr>
          <w:spacing w:val="-1"/>
          <w:sz w:val="24"/>
          <w:vertAlign w:val="baseline"/>
        </w:rPr>
        <w:t> </w:t>
      </w:r>
      <w:r>
        <w:rPr>
          <w:sz w:val="24"/>
          <w:vertAlign w:val="baseline"/>
        </w:rPr>
        <w:t>oil</w:t>
      </w:r>
      <w:r>
        <w:rPr>
          <w:spacing w:val="-1"/>
          <w:sz w:val="24"/>
          <w:vertAlign w:val="baseline"/>
        </w:rPr>
        <w:t> </w:t>
      </w:r>
      <w:r>
        <w:rPr>
          <w:sz w:val="24"/>
          <w:vertAlign w:val="baseline"/>
        </w:rPr>
        <w:t>and</w:t>
      </w:r>
      <w:r>
        <w:rPr>
          <w:spacing w:val="-1"/>
          <w:sz w:val="24"/>
          <w:vertAlign w:val="baseline"/>
        </w:rPr>
        <w:t> </w:t>
      </w:r>
      <w:r>
        <w:rPr>
          <w:sz w:val="24"/>
          <w:vertAlign w:val="baseline"/>
        </w:rPr>
        <w:t>gas</w:t>
      </w:r>
      <w:r>
        <w:rPr>
          <w:spacing w:val="-1"/>
          <w:sz w:val="24"/>
          <w:vertAlign w:val="baseline"/>
        </w:rPr>
        <w:t> </w:t>
      </w:r>
      <w:r>
        <w:rPr>
          <w:sz w:val="24"/>
          <w:vertAlign w:val="baseline"/>
        </w:rPr>
        <w:t>activities</w:t>
      </w:r>
      <w:r>
        <w:rPr>
          <w:spacing w:val="-1"/>
          <w:sz w:val="24"/>
          <w:vertAlign w:val="baseline"/>
        </w:rPr>
        <w:t> </w:t>
      </w:r>
      <w:r>
        <w:rPr>
          <w:sz w:val="24"/>
          <w:vertAlign w:val="baseline"/>
        </w:rPr>
        <w:t>would</w:t>
      </w:r>
      <w:r>
        <w:rPr>
          <w:spacing w:val="-1"/>
          <w:sz w:val="24"/>
          <w:vertAlign w:val="baseline"/>
        </w:rPr>
        <w:t> </w:t>
      </w:r>
      <w:r>
        <w:rPr>
          <w:sz w:val="24"/>
          <w:vertAlign w:val="baseline"/>
        </w:rPr>
        <w:t>be</w:t>
      </w:r>
      <w:r>
        <w:rPr>
          <w:spacing w:val="-1"/>
          <w:sz w:val="24"/>
          <w:vertAlign w:val="baseline"/>
        </w:rPr>
        <w:t> </w:t>
      </w:r>
      <w:r>
        <w:rPr>
          <w:sz w:val="24"/>
          <w:vertAlign w:val="baseline"/>
        </w:rPr>
        <w:t>subject</w:t>
      </w:r>
      <w:r>
        <w:rPr>
          <w:spacing w:val="-2"/>
          <w:sz w:val="24"/>
          <w:vertAlign w:val="baseline"/>
        </w:rPr>
        <w:t> </w:t>
      </w:r>
      <w:r>
        <w:rPr>
          <w:sz w:val="24"/>
          <w:vertAlign w:val="baseline"/>
        </w:rPr>
        <w:t>to</w:t>
      </w:r>
      <w:r>
        <w:rPr>
          <w:spacing w:val="-1"/>
          <w:sz w:val="24"/>
          <w:vertAlign w:val="baseline"/>
        </w:rPr>
        <w:t> </w:t>
      </w:r>
      <w:r>
        <w:rPr>
          <w:sz w:val="24"/>
          <w:vertAlign w:val="baseline"/>
        </w:rPr>
        <w:t>timing</w:t>
      </w:r>
      <w:r>
        <w:rPr>
          <w:spacing w:val="-3"/>
          <w:sz w:val="24"/>
          <w:vertAlign w:val="baseline"/>
        </w:rPr>
        <w:t> </w:t>
      </w:r>
      <w:r>
        <w:rPr>
          <w:sz w:val="24"/>
          <w:vertAlign w:val="baseline"/>
        </w:rPr>
        <w:t>limitation</w:t>
      </w:r>
      <w:r>
        <w:rPr>
          <w:spacing w:val="-3"/>
          <w:sz w:val="24"/>
          <w:vertAlign w:val="baseline"/>
        </w:rPr>
        <w:t> </w:t>
      </w:r>
      <w:r>
        <w:rPr>
          <w:sz w:val="24"/>
          <w:vertAlign w:val="baseline"/>
        </w:rPr>
        <w:t>stipulations</w:t>
      </w:r>
      <w:r>
        <w:rPr>
          <w:spacing w:val="-1"/>
          <w:sz w:val="24"/>
          <w:vertAlign w:val="baseline"/>
        </w:rPr>
        <w:t> </w:t>
      </w:r>
      <w:r>
        <w:rPr>
          <w:sz w:val="24"/>
          <w:vertAlign w:val="baseline"/>
        </w:rPr>
        <w:t>and</w:t>
      </w:r>
      <w:r>
        <w:rPr>
          <w:spacing w:val="-3"/>
          <w:sz w:val="24"/>
          <w:vertAlign w:val="baseline"/>
        </w:rPr>
        <w:t> </w:t>
      </w:r>
      <w:r>
        <w:rPr>
          <w:sz w:val="24"/>
          <w:vertAlign w:val="baseline"/>
        </w:rPr>
        <w:t>conditions of</w:t>
      </w:r>
      <w:r>
        <w:rPr>
          <w:spacing w:val="-3"/>
          <w:sz w:val="24"/>
          <w:vertAlign w:val="baseline"/>
        </w:rPr>
        <w:t> </w:t>
      </w:r>
      <w:r>
        <w:rPr>
          <w:sz w:val="24"/>
          <w:vertAlign w:val="baseline"/>
        </w:rPr>
        <w:t>approval</w:t>
      </w:r>
      <w:r>
        <w:rPr>
          <w:spacing w:val="-3"/>
          <w:sz w:val="24"/>
          <w:vertAlign w:val="baseline"/>
        </w:rPr>
        <w:t> </w:t>
      </w:r>
      <w:r>
        <w:rPr>
          <w:sz w:val="24"/>
          <w:vertAlign w:val="baseline"/>
        </w:rPr>
        <w:t>to</w:t>
      </w:r>
      <w:r>
        <w:rPr>
          <w:spacing w:val="-3"/>
          <w:sz w:val="24"/>
          <w:vertAlign w:val="baseline"/>
        </w:rPr>
        <w:t> </w:t>
      </w:r>
      <w:r>
        <w:rPr>
          <w:sz w:val="24"/>
          <w:vertAlign w:val="baseline"/>
        </w:rPr>
        <w:t>protect</w:t>
      </w:r>
      <w:r>
        <w:rPr>
          <w:spacing w:val="-3"/>
          <w:sz w:val="24"/>
          <w:vertAlign w:val="baseline"/>
        </w:rPr>
        <w:t> </w:t>
      </w:r>
      <w:r>
        <w:rPr>
          <w:sz w:val="24"/>
          <w:vertAlign w:val="baseline"/>
        </w:rPr>
        <w:t>lesser</w:t>
      </w:r>
      <w:r>
        <w:rPr>
          <w:spacing w:val="-3"/>
          <w:sz w:val="24"/>
          <w:vertAlign w:val="baseline"/>
        </w:rPr>
        <w:t> </w:t>
      </w:r>
      <w:r>
        <w:rPr>
          <w:sz w:val="24"/>
          <w:vertAlign w:val="baseline"/>
        </w:rPr>
        <w:t>prairie-chickens</w:t>
      </w:r>
      <w:r>
        <w:rPr>
          <w:spacing w:val="-3"/>
          <w:sz w:val="24"/>
          <w:vertAlign w:val="baseline"/>
        </w:rPr>
        <w:t> </w:t>
      </w:r>
      <w:r>
        <w:rPr>
          <w:sz w:val="24"/>
          <w:vertAlign w:val="baseline"/>
        </w:rPr>
        <w:t>during</w:t>
      </w:r>
      <w:r>
        <w:rPr>
          <w:spacing w:val="-3"/>
          <w:sz w:val="24"/>
          <w:vertAlign w:val="baseline"/>
        </w:rPr>
        <w:t> </w:t>
      </w:r>
      <w:r>
        <w:rPr>
          <w:sz w:val="24"/>
          <w:vertAlign w:val="baseline"/>
        </w:rPr>
        <w:t>the</w:t>
      </w:r>
      <w:r>
        <w:rPr>
          <w:spacing w:val="-3"/>
          <w:sz w:val="24"/>
          <w:vertAlign w:val="baseline"/>
        </w:rPr>
        <w:t> </w:t>
      </w:r>
      <w:r>
        <w:rPr>
          <w:sz w:val="24"/>
          <w:vertAlign w:val="baseline"/>
        </w:rPr>
        <w:t>breeding</w:t>
      </w:r>
      <w:r>
        <w:rPr>
          <w:spacing w:val="-3"/>
          <w:sz w:val="24"/>
          <w:vertAlign w:val="baseline"/>
        </w:rPr>
        <w:t> </w:t>
      </w:r>
      <w:r>
        <w:rPr>
          <w:sz w:val="24"/>
          <w:vertAlign w:val="baseline"/>
        </w:rPr>
        <w:t>and</w:t>
      </w:r>
      <w:r>
        <w:rPr>
          <w:spacing w:val="-3"/>
          <w:sz w:val="24"/>
          <w:vertAlign w:val="baseline"/>
        </w:rPr>
        <w:t> </w:t>
      </w:r>
      <w:r>
        <w:rPr>
          <w:sz w:val="24"/>
          <w:vertAlign w:val="baseline"/>
        </w:rPr>
        <w:t>nesting</w:t>
      </w:r>
      <w:r>
        <w:rPr>
          <w:spacing w:val="-3"/>
          <w:sz w:val="24"/>
          <w:vertAlign w:val="baseline"/>
        </w:rPr>
        <w:t> </w:t>
      </w:r>
      <w:r>
        <w:rPr>
          <w:sz w:val="24"/>
          <w:vertAlign w:val="baseline"/>
        </w:rPr>
        <w:t>season.</w:t>
      </w:r>
      <w:r>
        <w:rPr>
          <w:spacing w:val="-3"/>
          <w:sz w:val="24"/>
          <w:vertAlign w:val="baseline"/>
        </w:rPr>
        <w:t> </w:t>
      </w:r>
      <w:r>
        <w:rPr>
          <w:sz w:val="24"/>
          <w:vertAlign w:val="baseline"/>
        </w:rPr>
        <w:t>This</w:t>
      </w:r>
      <w:r>
        <w:rPr>
          <w:spacing w:val="-3"/>
          <w:sz w:val="24"/>
          <w:vertAlign w:val="baseline"/>
        </w:rPr>
        <w:t> </w:t>
      </w:r>
      <w:r>
        <w:rPr>
          <w:sz w:val="24"/>
          <w:vertAlign w:val="baseline"/>
        </w:rPr>
        <w:t>would include</w:t>
      </w:r>
      <w:r>
        <w:rPr>
          <w:spacing w:val="-3"/>
          <w:sz w:val="24"/>
          <w:vertAlign w:val="baseline"/>
        </w:rPr>
        <w:t> </w:t>
      </w:r>
      <w:r>
        <w:rPr>
          <w:sz w:val="24"/>
          <w:vertAlign w:val="baseline"/>
        </w:rPr>
        <w:t>a</w:t>
      </w:r>
      <w:r>
        <w:rPr>
          <w:spacing w:val="-2"/>
          <w:sz w:val="24"/>
          <w:vertAlign w:val="baseline"/>
        </w:rPr>
        <w:t> </w:t>
      </w:r>
      <w:r>
        <w:rPr>
          <w:sz w:val="24"/>
          <w:vertAlign w:val="baseline"/>
        </w:rPr>
        <w:t>prohibition</w:t>
      </w:r>
      <w:r>
        <w:rPr>
          <w:spacing w:val="-2"/>
          <w:sz w:val="24"/>
          <w:vertAlign w:val="baseline"/>
        </w:rPr>
        <w:t> </w:t>
      </w:r>
      <w:r>
        <w:rPr>
          <w:sz w:val="24"/>
          <w:vertAlign w:val="baseline"/>
        </w:rPr>
        <w:t>on</w:t>
      </w:r>
      <w:r>
        <w:rPr>
          <w:spacing w:val="-4"/>
          <w:sz w:val="24"/>
          <w:vertAlign w:val="baseline"/>
        </w:rPr>
        <w:t> </w:t>
      </w:r>
      <w:r>
        <w:rPr>
          <w:sz w:val="24"/>
          <w:vertAlign w:val="baseline"/>
        </w:rPr>
        <w:t>drilling</w:t>
      </w:r>
      <w:r>
        <w:rPr>
          <w:spacing w:val="-2"/>
          <w:sz w:val="24"/>
          <w:vertAlign w:val="baseline"/>
        </w:rPr>
        <w:t> </w:t>
      </w:r>
      <w:r>
        <w:rPr>
          <w:sz w:val="24"/>
          <w:vertAlign w:val="baseline"/>
        </w:rPr>
        <w:t>or</w:t>
      </w:r>
      <w:r>
        <w:rPr>
          <w:spacing w:val="-2"/>
          <w:sz w:val="24"/>
          <w:vertAlign w:val="baseline"/>
        </w:rPr>
        <w:t> </w:t>
      </w:r>
      <w:r>
        <w:rPr>
          <w:sz w:val="24"/>
          <w:vertAlign w:val="baseline"/>
        </w:rPr>
        <w:t>3-D</w:t>
      </w:r>
      <w:r>
        <w:rPr>
          <w:spacing w:val="-3"/>
          <w:sz w:val="24"/>
          <w:vertAlign w:val="baseline"/>
        </w:rPr>
        <w:t> </w:t>
      </w:r>
      <w:r>
        <w:rPr>
          <w:sz w:val="24"/>
          <w:vertAlign w:val="baseline"/>
        </w:rPr>
        <w:t>geophysical</w:t>
      </w:r>
      <w:r>
        <w:rPr>
          <w:spacing w:val="-2"/>
          <w:sz w:val="24"/>
          <w:vertAlign w:val="baseline"/>
        </w:rPr>
        <w:t> </w:t>
      </w:r>
      <w:r>
        <w:rPr>
          <w:sz w:val="24"/>
          <w:vertAlign w:val="baseline"/>
        </w:rPr>
        <w:t>exploration</w:t>
      </w:r>
      <w:r>
        <w:rPr>
          <w:spacing w:val="-2"/>
          <w:sz w:val="24"/>
          <w:vertAlign w:val="baseline"/>
        </w:rPr>
        <w:t> </w:t>
      </w:r>
      <w:r>
        <w:rPr>
          <w:sz w:val="24"/>
          <w:vertAlign w:val="baseline"/>
        </w:rPr>
        <w:t>between</w:t>
      </w:r>
      <w:r>
        <w:rPr>
          <w:spacing w:val="-4"/>
          <w:sz w:val="24"/>
          <w:vertAlign w:val="baseline"/>
        </w:rPr>
        <w:t> </w:t>
      </w:r>
      <w:r>
        <w:rPr>
          <w:sz w:val="24"/>
          <w:vertAlign w:val="baseline"/>
        </w:rPr>
        <w:t>March</w:t>
      </w:r>
      <w:r>
        <w:rPr>
          <w:spacing w:val="-2"/>
          <w:sz w:val="24"/>
          <w:vertAlign w:val="baseline"/>
        </w:rPr>
        <w:t> </w:t>
      </w:r>
      <w:r>
        <w:rPr>
          <w:sz w:val="24"/>
          <w:vertAlign w:val="baseline"/>
        </w:rPr>
        <w:t>1</w:t>
      </w:r>
      <w:r>
        <w:rPr>
          <w:spacing w:val="-2"/>
          <w:sz w:val="24"/>
          <w:vertAlign w:val="baseline"/>
        </w:rPr>
        <w:t> </w:t>
      </w:r>
      <w:r>
        <w:rPr>
          <w:sz w:val="24"/>
          <w:vertAlign w:val="baseline"/>
        </w:rPr>
        <w:t>and</w:t>
      </w:r>
      <w:r>
        <w:rPr>
          <w:spacing w:val="-4"/>
          <w:sz w:val="24"/>
          <w:vertAlign w:val="baseline"/>
        </w:rPr>
        <w:t> </w:t>
      </w:r>
      <w:r>
        <w:rPr>
          <w:sz w:val="24"/>
          <w:vertAlign w:val="baseline"/>
        </w:rPr>
        <w:t>June</w:t>
      </w:r>
      <w:r>
        <w:rPr>
          <w:spacing w:val="-2"/>
          <w:sz w:val="24"/>
          <w:vertAlign w:val="baseline"/>
        </w:rPr>
        <w:t> </w:t>
      </w:r>
      <w:r>
        <w:rPr>
          <w:sz w:val="24"/>
          <w:vertAlign w:val="baseline"/>
        </w:rPr>
        <w:t>15,</w:t>
      </w:r>
      <w:r>
        <w:rPr>
          <w:spacing w:val="-2"/>
          <w:sz w:val="24"/>
          <w:vertAlign w:val="baseline"/>
        </w:rPr>
        <w:t> </w:t>
      </w:r>
      <w:r>
        <w:rPr>
          <w:sz w:val="24"/>
          <w:vertAlign w:val="baseline"/>
        </w:rPr>
        <w:t>a prohibition on new drilling within 656 feet of leks, and other prescriptions.</w:t>
      </w:r>
      <w:hyperlink w:history="true" w:anchor="_bookmark12">
        <w:r>
          <w:rPr>
            <w:sz w:val="24"/>
            <w:vertAlign w:val="superscript"/>
          </w:rPr>
          <w:t>13</w:t>
        </w:r>
      </w:hyperlink>
      <w:r>
        <w:rPr>
          <w:sz w:val="24"/>
          <w:vertAlign w:val="baseline"/>
        </w:rPr>
        <w:t> Despite acknowledging the disturbance and long-term adverse effects that would result in development of these lease parcels, the BLM nonetheless refuses to consider deferral.</w:t>
      </w:r>
      <w:hyperlink w:history="true" w:anchor="_bookmark13">
        <w:r>
          <w:rPr>
            <w:sz w:val="24"/>
            <w:vertAlign w:val="superscript"/>
          </w:rPr>
          <w:t>14</w:t>
        </w:r>
      </w:hyperlink>
      <w:r>
        <w:rPr>
          <w:sz w:val="24"/>
          <w:vertAlign w:val="baseline"/>
        </w:rPr>
        <w:t> </w:t>
      </w:r>
      <w:r>
        <w:rPr>
          <w:b/>
          <w:sz w:val="24"/>
          <w:u w:val="single"/>
          <w:vertAlign w:val="baseline"/>
        </w:rPr>
        <w:t>The BLM should</w:t>
      </w:r>
      <w:r>
        <w:rPr>
          <w:b/>
          <w:sz w:val="24"/>
          <w:vertAlign w:val="baseline"/>
        </w:rPr>
        <w:t> </w:t>
      </w:r>
      <w:r>
        <w:rPr>
          <w:b/>
          <w:sz w:val="24"/>
          <w:u w:val="single"/>
          <w:vertAlign w:val="baseline"/>
        </w:rPr>
        <w:t>have deferred new leasing within lesser prairie-chicken habitat until a revised RMP has</w:t>
      </w:r>
      <w:r>
        <w:rPr>
          <w:b/>
          <w:sz w:val="24"/>
          <w:vertAlign w:val="baseline"/>
        </w:rPr>
        <w:t> </w:t>
      </w:r>
      <w:r>
        <w:rPr>
          <w:b/>
          <w:sz w:val="24"/>
          <w:u w:val="single"/>
          <w:vertAlign w:val="baseline"/>
        </w:rPr>
        <w:t>been adopted</w:t>
      </w:r>
      <w:r>
        <w:rPr>
          <w:b/>
          <w:sz w:val="24"/>
          <w:vertAlign w:val="baseline"/>
        </w:rPr>
        <w:t> </w:t>
      </w:r>
      <w:r>
        <w:rPr>
          <w:sz w:val="24"/>
          <w:vertAlign w:val="baseline"/>
        </w:rPr>
        <w:t>to prevent further impacts to this sensitive species, including destruction and fragmentation of habitat.</w:t>
      </w:r>
    </w:p>
    <w:p>
      <w:pPr>
        <w:pStyle w:val="BodyText"/>
        <w:spacing w:before="11"/>
        <w:rPr>
          <w:sz w:val="23"/>
        </w:rPr>
      </w:pPr>
    </w:p>
    <w:p>
      <w:pPr>
        <w:spacing w:before="0"/>
        <w:ind w:left="160" w:right="103" w:firstLine="720"/>
        <w:jc w:val="left"/>
        <w:rPr>
          <w:sz w:val="24"/>
        </w:rPr>
      </w:pPr>
      <w:r>
        <w:rPr>
          <w:sz w:val="24"/>
        </w:rPr>
        <w:t>Additionally, </w:t>
      </w:r>
      <w:r>
        <w:rPr>
          <w:b/>
          <w:sz w:val="24"/>
          <w:u w:val="single"/>
        </w:rPr>
        <w:t>three of the proposed lease parcels within the CFO would be located</w:t>
      </w:r>
      <w:r>
        <w:rPr>
          <w:b/>
          <w:sz w:val="24"/>
        </w:rPr>
        <w:t> </w:t>
      </w:r>
      <w:r>
        <w:rPr>
          <w:b/>
          <w:sz w:val="24"/>
          <w:u w:val="single"/>
        </w:rPr>
        <w:t>within identified habitat for the Dunes Sagebrush Lizard, for which a listing petition is</w:t>
      </w:r>
      <w:r>
        <w:rPr>
          <w:b/>
          <w:sz w:val="24"/>
        </w:rPr>
        <w:t> </w:t>
      </w:r>
      <w:r>
        <w:rPr>
          <w:b/>
          <w:sz w:val="24"/>
          <w:u w:val="single"/>
        </w:rPr>
        <w:t>under review by the USFWS.</w:t>
      </w:r>
      <w:hyperlink w:history="true" w:anchor="_bookmark14">
        <w:r>
          <w:rPr>
            <w:b/>
            <w:sz w:val="24"/>
            <w:vertAlign w:val="superscript"/>
          </w:rPr>
          <w:t>15</w:t>
        </w:r>
      </w:hyperlink>
      <w:r>
        <w:rPr>
          <w:b/>
          <w:sz w:val="24"/>
          <w:u w:val="single"/>
          <w:vertAlign w:val="baseline"/>
        </w:rPr>
        <w:t> These include parcels 6751, 6790, and 6803</w:t>
      </w:r>
      <w:r>
        <w:rPr>
          <w:sz w:val="24"/>
          <w:vertAlign w:val="baseline"/>
        </w:rPr>
        <w:t>. </w:t>
      </w:r>
      <w:r>
        <w:rPr>
          <w:b/>
          <w:sz w:val="24"/>
          <w:u w:val="single"/>
          <w:vertAlign w:val="baseline"/>
        </w:rPr>
        <w:t>The BLM</w:t>
      </w:r>
      <w:r>
        <w:rPr>
          <w:b/>
          <w:sz w:val="24"/>
          <w:vertAlign w:val="baseline"/>
        </w:rPr>
        <w:t> </w:t>
      </w:r>
      <w:r>
        <w:rPr>
          <w:b/>
          <w:sz w:val="24"/>
          <w:u w:val="single"/>
          <w:vertAlign w:val="baseline"/>
        </w:rPr>
        <w:t>should have deferred new leasing within dunes sagebrush lizard habitat until a revised</w:t>
      </w:r>
      <w:r>
        <w:rPr>
          <w:b/>
          <w:sz w:val="24"/>
          <w:vertAlign w:val="baseline"/>
        </w:rPr>
        <w:t> </w:t>
      </w:r>
      <w:r>
        <w:rPr>
          <w:b/>
          <w:sz w:val="24"/>
          <w:u w:val="single"/>
          <w:vertAlign w:val="baseline"/>
        </w:rPr>
        <w:t>RMP</w:t>
      </w:r>
      <w:r>
        <w:rPr>
          <w:b/>
          <w:spacing w:val="-4"/>
          <w:sz w:val="24"/>
          <w:u w:val="single"/>
          <w:vertAlign w:val="baseline"/>
        </w:rPr>
        <w:t> </w:t>
      </w:r>
      <w:r>
        <w:rPr>
          <w:b/>
          <w:sz w:val="24"/>
          <w:u w:val="single"/>
          <w:vertAlign w:val="baseline"/>
        </w:rPr>
        <w:t>has</w:t>
      </w:r>
      <w:r>
        <w:rPr>
          <w:b/>
          <w:spacing w:val="-3"/>
          <w:sz w:val="24"/>
          <w:u w:val="single"/>
          <w:vertAlign w:val="baseline"/>
        </w:rPr>
        <w:t> </w:t>
      </w:r>
      <w:r>
        <w:rPr>
          <w:b/>
          <w:sz w:val="24"/>
          <w:u w:val="single"/>
          <w:vertAlign w:val="baseline"/>
        </w:rPr>
        <w:t>been</w:t>
      </w:r>
      <w:r>
        <w:rPr>
          <w:b/>
          <w:spacing w:val="-4"/>
          <w:sz w:val="24"/>
          <w:u w:val="single"/>
          <w:vertAlign w:val="baseline"/>
        </w:rPr>
        <w:t> </w:t>
      </w:r>
      <w:r>
        <w:rPr>
          <w:b/>
          <w:sz w:val="24"/>
          <w:u w:val="single"/>
          <w:vertAlign w:val="baseline"/>
        </w:rPr>
        <w:t>adopted</w:t>
      </w:r>
      <w:r>
        <w:rPr>
          <w:b/>
          <w:spacing w:val="-4"/>
          <w:sz w:val="24"/>
          <w:vertAlign w:val="baseline"/>
        </w:rPr>
        <w:t> </w:t>
      </w:r>
      <w:r>
        <w:rPr>
          <w:sz w:val="24"/>
          <w:vertAlign w:val="baseline"/>
        </w:rPr>
        <w:t>with</w:t>
      </w:r>
      <w:r>
        <w:rPr>
          <w:spacing w:val="-3"/>
          <w:sz w:val="24"/>
          <w:vertAlign w:val="baseline"/>
        </w:rPr>
        <w:t> </w:t>
      </w:r>
      <w:r>
        <w:rPr>
          <w:sz w:val="24"/>
          <w:vertAlign w:val="baseline"/>
        </w:rPr>
        <w:t>appropriate</w:t>
      </w:r>
      <w:r>
        <w:rPr>
          <w:spacing w:val="-3"/>
          <w:sz w:val="24"/>
          <w:vertAlign w:val="baseline"/>
        </w:rPr>
        <w:t> </w:t>
      </w:r>
      <w:r>
        <w:rPr>
          <w:sz w:val="24"/>
          <w:vertAlign w:val="baseline"/>
        </w:rPr>
        <w:t>protections</w:t>
      </w:r>
      <w:r>
        <w:rPr>
          <w:spacing w:val="-3"/>
          <w:sz w:val="24"/>
          <w:vertAlign w:val="baseline"/>
        </w:rPr>
        <w:t> </w:t>
      </w:r>
      <w:r>
        <w:rPr>
          <w:sz w:val="24"/>
          <w:vertAlign w:val="baseline"/>
        </w:rPr>
        <w:t>to</w:t>
      </w:r>
      <w:r>
        <w:rPr>
          <w:spacing w:val="-3"/>
          <w:sz w:val="24"/>
          <w:vertAlign w:val="baseline"/>
        </w:rPr>
        <w:t> </w:t>
      </w:r>
      <w:r>
        <w:rPr>
          <w:sz w:val="24"/>
          <w:vertAlign w:val="baseline"/>
        </w:rPr>
        <w:t>prevent</w:t>
      </w:r>
      <w:r>
        <w:rPr>
          <w:spacing w:val="-3"/>
          <w:sz w:val="24"/>
          <w:vertAlign w:val="baseline"/>
        </w:rPr>
        <w:t> </w:t>
      </w:r>
      <w:r>
        <w:rPr>
          <w:sz w:val="24"/>
          <w:vertAlign w:val="baseline"/>
        </w:rPr>
        <w:t>further</w:t>
      </w:r>
      <w:r>
        <w:rPr>
          <w:spacing w:val="-3"/>
          <w:sz w:val="24"/>
          <w:vertAlign w:val="baseline"/>
        </w:rPr>
        <w:t> </w:t>
      </w:r>
      <w:r>
        <w:rPr>
          <w:sz w:val="24"/>
          <w:vertAlign w:val="baseline"/>
        </w:rPr>
        <w:t>impacts</w:t>
      </w:r>
      <w:r>
        <w:rPr>
          <w:spacing w:val="-3"/>
          <w:sz w:val="24"/>
          <w:vertAlign w:val="baseline"/>
        </w:rPr>
        <w:t> </w:t>
      </w:r>
      <w:r>
        <w:rPr>
          <w:sz w:val="24"/>
          <w:vertAlign w:val="baseline"/>
        </w:rPr>
        <w:t>to</w:t>
      </w:r>
      <w:r>
        <w:rPr>
          <w:spacing w:val="-3"/>
          <w:sz w:val="24"/>
          <w:vertAlign w:val="baseline"/>
        </w:rPr>
        <w:t> </w:t>
      </w:r>
      <w:r>
        <w:rPr>
          <w:sz w:val="24"/>
          <w:vertAlign w:val="baseline"/>
        </w:rPr>
        <w:t>this</w:t>
      </w:r>
      <w:r>
        <w:rPr>
          <w:spacing w:val="-3"/>
          <w:sz w:val="24"/>
          <w:vertAlign w:val="baseline"/>
        </w:rPr>
        <w:t> </w:t>
      </w:r>
      <w:r>
        <w:rPr>
          <w:sz w:val="24"/>
          <w:vertAlign w:val="baseline"/>
        </w:rPr>
        <w:t>sensitive species. Alternatively, at a minimum, BLM should impose the most restrictive management prescriptions set forth in in the alternatives analyzed in the Draft RMP/EIS to protect dunes</w:t>
      </w:r>
    </w:p>
    <w:p>
      <w:pPr>
        <w:pStyle w:val="BodyText"/>
        <w:rPr>
          <w:sz w:val="20"/>
        </w:rPr>
      </w:pPr>
    </w:p>
    <w:p>
      <w:pPr>
        <w:pStyle w:val="BodyText"/>
        <w:rPr>
          <w:sz w:val="20"/>
        </w:rPr>
      </w:pPr>
    </w:p>
    <w:p>
      <w:pPr>
        <w:pStyle w:val="BodyText"/>
        <w:spacing w:before="8"/>
        <w:rPr>
          <w:sz w:val="13"/>
        </w:rPr>
      </w:pPr>
      <w:r>
        <w:rPr/>
        <w:pict>
          <v:rect style="position:absolute;margin-left:72pt;margin-top:9.103519pt;width:144pt;height:.599pt;mso-position-horizontal-relative:page;mso-position-vertical-relative:paragraph;z-index:-15727104;mso-wrap-distance-left:0;mso-wrap-distance-right:0" id="docshape11" filled="true" fillcolor="#000000" stroked="false">
            <v:fill type="solid"/>
            <w10:wrap type="topAndBottom"/>
          </v:rect>
        </w:pict>
      </w:r>
    </w:p>
    <w:p>
      <w:pPr>
        <w:spacing w:before="101"/>
        <w:ind w:left="880" w:right="0" w:firstLine="0"/>
        <w:jc w:val="left"/>
        <w:rPr>
          <w:sz w:val="20"/>
        </w:rPr>
      </w:pPr>
      <w:bookmarkStart w:name="_bookmark9" w:id="10"/>
      <w:bookmarkEnd w:id="10"/>
      <w:r>
        <w:rPr/>
      </w:r>
      <w:r>
        <w:rPr>
          <w:sz w:val="20"/>
          <w:vertAlign w:val="superscript"/>
        </w:rPr>
        <w:t>10</w:t>
      </w:r>
      <w:r>
        <w:rPr>
          <w:spacing w:val="-2"/>
          <w:sz w:val="20"/>
          <w:vertAlign w:val="baseline"/>
        </w:rPr>
        <w:t> </w:t>
      </w:r>
      <w:r>
        <w:rPr>
          <w:i/>
          <w:sz w:val="20"/>
          <w:vertAlign w:val="baseline"/>
        </w:rPr>
        <w:t>See</w:t>
      </w:r>
      <w:r>
        <w:rPr>
          <w:i/>
          <w:spacing w:val="-3"/>
          <w:sz w:val="20"/>
          <w:vertAlign w:val="baseline"/>
        </w:rPr>
        <w:t> </w:t>
      </w:r>
      <w:r>
        <w:rPr>
          <w:sz w:val="20"/>
          <w:vertAlign w:val="baseline"/>
        </w:rPr>
        <w:t>Draft</w:t>
      </w:r>
      <w:r>
        <w:rPr>
          <w:spacing w:val="-3"/>
          <w:sz w:val="20"/>
          <w:vertAlign w:val="baseline"/>
        </w:rPr>
        <w:t> </w:t>
      </w:r>
      <w:r>
        <w:rPr>
          <w:sz w:val="20"/>
          <w:vertAlign w:val="baseline"/>
        </w:rPr>
        <w:t>RMP/EIS,</w:t>
      </w:r>
      <w:r>
        <w:rPr>
          <w:spacing w:val="-3"/>
          <w:sz w:val="20"/>
          <w:vertAlign w:val="baseline"/>
        </w:rPr>
        <w:t> </w:t>
      </w:r>
      <w:r>
        <w:rPr>
          <w:sz w:val="20"/>
          <w:vertAlign w:val="baseline"/>
        </w:rPr>
        <w:t>Vol.</w:t>
      </w:r>
      <w:r>
        <w:rPr>
          <w:spacing w:val="-3"/>
          <w:sz w:val="20"/>
          <w:vertAlign w:val="baseline"/>
        </w:rPr>
        <w:t> </w:t>
      </w:r>
      <w:r>
        <w:rPr>
          <w:sz w:val="20"/>
          <w:vertAlign w:val="baseline"/>
        </w:rPr>
        <w:t>1</w:t>
      </w:r>
      <w:r>
        <w:rPr>
          <w:spacing w:val="-1"/>
          <w:sz w:val="20"/>
          <w:vertAlign w:val="baseline"/>
        </w:rPr>
        <w:t> </w:t>
      </w:r>
      <w:r>
        <w:rPr>
          <w:sz w:val="20"/>
          <w:vertAlign w:val="baseline"/>
        </w:rPr>
        <w:t>at</w:t>
      </w:r>
      <w:r>
        <w:rPr>
          <w:spacing w:val="-3"/>
          <w:sz w:val="20"/>
          <w:vertAlign w:val="baseline"/>
        </w:rPr>
        <w:t> </w:t>
      </w:r>
      <w:r>
        <w:rPr>
          <w:sz w:val="20"/>
          <w:vertAlign w:val="baseline"/>
        </w:rPr>
        <w:t>ES-</w:t>
      </w:r>
      <w:r>
        <w:rPr>
          <w:spacing w:val="-5"/>
          <w:sz w:val="20"/>
          <w:vertAlign w:val="baseline"/>
        </w:rPr>
        <w:t>4.</w:t>
      </w:r>
    </w:p>
    <w:p>
      <w:pPr>
        <w:spacing w:before="0"/>
        <w:ind w:left="160" w:right="0" w:firstLine="719"/>
        <w:jc w:val="left"/>
        <w:rPr>
          <w:sz w:val="20"/>
        </w:rPr>
      </w:pPr>
      <w:bookmarkStart w:name="_bookmark10" w:id="11"/>
      <w:bookmarkEnd w:id="11"/>
      <w:r>
        <w:rPr/>
      </w:r>
      <w:r>
        <w:rPr>
          <w:sz w:val="20"/>
          <w:vertAlign w:val="superscript"/>
        </w:rPr>
        <w:t>11</w:t>
      </w:r>
      <w:r>
        <w:rPr>
          <w:spacing w:val="-2"/>
          <w:sz w:val="20"/>
          <w:vertAlign w:val="baseline"/>
        </w:rPr>
        <w:t> </w:t>
      </w:r>
      <w:r>
        <w:rPr>
          <w:i/>
          <w:sz w:val="20"/>
          <w:vertAlign w:val="baseline"/>
        </w:rPr>
        <w:t>See</w:t>
      </w:r>
      <w:r>
        <w:rPr>
          <w:i/>
          <w:spacing w:val="-3"/>
          <w:sz w:val="20"/>
          <w:vertAlign w:val="baseline"/>
        </w:rPr>
        <w:t> </w:t>
      </w:r>
      <w:r>
        <w:rPr>
          <w:sz w:val="20"/>
          <w:vertAlign w:val="baseline"/>
        </w:rPr>
        <w:t>Draft</w:t>
      </w:r>
      <w:r>
        <w:rPr>
          <w:spacing w:val="-3"/>
          <w:sz w:val="20"/>
          <w:vertAlign w:val="baseline"/>
        </w:rPr>
        <w:t> </w:t>
      </w:r>
      <w:r>
        <w:rPr>
          <w:sz w:val="20"/>
          <w:vertAlign w:val="baseline"/>
        </w:rPr>
        <w:t>RMP/EIS,</w:t>
      </w:r>
      <w:r>
        <w:rPr>
          <w:spacing w:val="-3"/>
          <w:sz w:val="20"/>
          <w:vertAlign w:val="baseline"/>
        </w:rPr>
        <w:t> </w:t>
      </w:r>
      <w:r>
        <w:rPr>
          <w:sz w:val="20"/>
          <w:vertAlign w:val="baseline"/>
        </w:rPr>
        <w:t>Vol.</w:t>
      </w:r>
      <w:r>
        <w:rPr>
          <w:spacing w:val="-3"/>
          <w:sz w:val="20"/>
          <w:vertAlign w:val="baseline"/>
        </w:rPr>
        <w:t> </w:t>
      </w:r>
      <w:r>
        <w:rPr>
          <w:sz w:val="20"/>
          <w:vertAlign w:val="baseline"/>
        </w:rPr>
        <w:t>1</w:t>
      </w:r>
      <w:r>
        <w:rPr>
          <w:spacing w:val="-1"/>
          <w:sz w:val="20"/>
          <w:vertAlign w:val="baseline"/>
        </w:rPr>
        <w:t> </w:t>
      </w:r>
      <w:r>
        <w:rPr>
          <w:sz w:val="20"/>
          <w:vertAlign w:val="baseline"/>
        </w:rPr>
        <w:t>at</w:t>
      </w:r>
      <w:r>
        <w:rPr>
          <w:spacing w:val="-3"/>
          <w:sz w:val="20"/>
          <w:vertAlign w:val="baseline"/>
        </w:rPr>
        <w:t> </w:t>
      </w:r>
      <w:r>
        <w:rPr>
          <w:sz w:val="20"/>
          <w:vertAlign w:val="baseline"/>
        </w:rPr>
        <w:t>2-15</w:t>
      </w:r>
      <w:r>
        <w:rPr>
          <w:spacing w:val="-1"/>
          <w:sz w:val="20"/>
          <w:vertAlign w:val="baseline"/>
        </w:rPr>
        <w:t> </w:t>
      </w:r>
      <w:r>
        <w:rPr>
          <w:sz w:val="20"/>
          <w:vertAlign w:val="baseline"/>
        </w:rPr>
        <w:t>to</w:t>
      </w:r>
      <w:r>
        <w:rPr>
          <w:spacing w:val="-3"/>
          <w:sz w:val="20"/>
          <w:vertAlign w:val="baseline"/>
        </w:rPr>
        <w:t> </w:t>
      </w:r>
      <w:r>
        <w:rPr>
          <w:sz w:val="20"/>
          <w:vertAlign w:val="baseline"/>
        </w:rPr>
        <w:t>2-21</w:t>
      </w:r>
      <w:r>
        <w:rPr>
          <w:spacing w:val="-3"/>
          <w:sz w:val="20"/>
          <w:vertAlign w:val="baseline"/>
        </w:rPr>
        <w:t> </w:t>
      </w:r>
      <w:r>
        <w:rPr>
          <w:sz w:val="20"/>
          <w:vertAlign w:val="baseline"/>
        </w:rPr>
        <w:t>(Table</w:t>
      </w:r>
      <w:r>
        <w:rPr>
          <w:spacing w:val="-3"/>
          <w:sz w:val="20"/>
          <w:vertAlign w:val="baseline"/>
        </w:rPr>
        <w:t> </w:t>
      </w:r>
      <w:r>
        <w:rPr>
          <w:sz w:val="20"/>
          <w:vertAlign w:val="baseline"/>
        </w:rPr>
        <w:t>2.7,</w:t>
      </w:r>
      <w:r>
        <w:rPr>
          <w:spacing w:val="-3"/>
          <w:sz w:val="20"/>
          <w:vertAlign w:val="baseline"/>
        </w:rPr>
        <w:t> </w:t>
      </w:r>
      <w:r>
        <w:rPr>
          <w:sz w:val="20"/>
          <w:vertAlign w:val="baseline"/>
        </w:rPr>
        <w:t>Alternatives</w:t>
      </w:r>
      <w:r>
        <w:rPr>
          <w:spacing w:val="-3"/>
          <w:sz w:val="20"/>
          <w:vertAlign w:val="baseline"/>
        </w:rPr>
        <w:t> </w:t>
      </w:r>
      <w:r>
        <w:rPr>
          <w:sz w:val="20"/>
          <w:vertAlign w:val="baseline"/>
        </w:rPr>
        <w:t>for</w:t>
      </w:r>
      <w:r>
        <w:rPr>
          <w:spacing w:val="-3"/>
          <w:sz w:val="20"/>
          <w:vertAlign w:val="baseline"/>
        </w:rPr>
        <w:t> </w:t>
      </w:r>
      <w:r>
        <w:rPr>
          <w:sz w:val="20"/>
          <w:vertAlign w:val="baseline"/>
        </w:rPr>
        <w:t>Lands</w:t>
      </w:r>
      <w:r>
        <w:rPr>
          <w:spacing w:val="-3"/>
          <w:sz w:val="20"/>
          <w:vertAlign w:val="baseline"/>
        </w:rPr>
        <w:t> </w:t>
      </w:r>
      <w:r>
        <w:rPr>
          <w:sz w:val="20"/>
          <w:vertAlign w:val="baseline"/>
        </w:rPr>
        <w:t>with</w:t>
      </w:r>
      <w:r>
        <w:rPr>
          <w:spacing w:val="-3"/>
          <w:sz w:val="20"/>
          <w:vertAlign w:val="baseline"/>
        </w:rPr>
        <w:t> </w:t>
      </w:r>
      <w:r>
        <w:rPr>
          <w:sz w:val="20"/>
          <w:vertAlign w:val="baseline"/>
        </w:rPr>
        <w:t>Wilderness </w:t>
      </w:r>
      <w:r>
        <w:rPr>
          <w:spacing w:val="-2"/>
          <w:sz w:val="20"/>
          <w:vertAlign w:val="baseline"/>
        </w:rPr>
        <w:t>Characteristics).</w:t>
      </w:r>
    </w:p>
    <w:p>
      <w:pPr>
        <w:spacing w:line="230" w:lineRule="exact" w:before="0"/>
        <w:ind w:left="880" w:right="0" w:firstLine="0"/>
        <w:jc w:val="left"/>
        <w:rPr>
          <w:sz w:val="20"/>
        </w:rPr>
      </w:pPr>
      <w:bookmarkStart w:name="_bookmark11" w:id="12"/>
      <w:bookmarkEnd w:id="12"/>
      <w:r>
        <w:rPr/>
      </w:r>
      <w:r>
        <w:rPr>
          <w:sz w:val="20"/>
          <w:vertAlign w:val="superscript"/>
        </w:rPr>
        <w:t>12</w:t>
      </w:r>
      <w:r>
        <w:rPr>
          <w:spacing w:val="-4"/>
          <w:sz w:val="20"/>
          <w:vertAlign w:val="baseline"/>
        </w:rPr>
        <w:t> </w:t>
      </w:r>
      <w:bookmarkStart w:name="_bookmark12" w:id="13"/>
      <w:bookmarkEnd w:id="13"/>
      <w:r>
        <w:rPr>
          <w:sz w:val="20"/>
          <w:vertAlign w:val="baseline"/>
        </w:rPr>
      </w:r>
      <w:r>
        <w:rPr>
          <w:i/>
          <w:sz w:val="20"/>
          <w:vertAlign w:val="baseline"/>
        </w:rPr>
        <w:t>See</w:t>
      </w:r>
      <w:r>
        <w:rPr>
          <w:i/>
          <w:spacing w:val="-4"/>
          <w:sz w:val="20"/>
          <w:vertAlign w:val="baseline"/>
        </w:rPr>
        <w:t> </w:t>
      </w:r>
      <w:r>
        <w:rPr>
          <w:i/>
          <w:sz w:val="20"/>
          <w:vertAlign w:val="baseline"/>
        </w:rPr>
        <w:t>generally</w:t>
      </w:r>
      <w:r>
        <w:rPr>
          <w:i/>
          <w:spacing w:val="-3"/>
          <w:sz w:val="20"/>
          <w:vertAlign w:val="baseline"/>
        </w:rPr>
        <w:t> </w:t>
      </w:r>
      <w:r>
        <w:rPr>
          <w:spacing w:val="-2"/>
          <w:sz w:val="20"/>
          <w:vertAlign w:val="baseline"/>
        </w:rPr>
        <w:t>https://ecos.fws.gov/ecp/species/1924.</w:t>
      </w:r>
    </w:p>
    <w:p>
      <w:pPr>
        <w:spacing w:line="230" w:lineRule="exact" w:before="1"/>
        <w:ind w:left="880" w:right="0" w:firstLine="0"/>
        <w:jc w:val="left"/>
        <w:rPr>
          <w:sz w:val="20"/>
        </w:rPr>
      </w:pPr>
      <w:r>
        <w:rPr>
          <w:sz w:val="20"/>
          <w:vertAlign w:val="superscript"/>
        </w:rPr>
        <w:t>13</w:t>
      </w:r>
      <w:r>
        <w:rPr>
          <w:spacing w:val="-2"/>
          <w:sz w:val="20"/>
          <w:vertAlign w:val="baseline"/>
        </w:rPr>
        <w:t> </w:t>
      </w:r>
      <w:r>
        <w:rPr>
          <w:i/>
          <w:sz w:val="20"/>
          <w:vertAlign w:val="baseline"/>
        </w:rPr>
        <w:t>See</w:t>
      </w:r>
      <w:r>
        <w:rPr>
          <w:i/>
          <w:spacing w:val="-3"/>
          <w:sz w:val="20"/>
          <w:vertAlign w:val="baseline"/>
        </w:rPr>
        <w:t> </w:t>
      </w:r>
      <w:r>
        <w:rPr>
          <w:sz w:val="20"/>
          <w:vertAlign w:val="baseline"/>
        </w:rPr>
        <w:t>Draft</w:t>
      </w:r>
      <w:r>
        <w:rPr>
          <w:spacing w:val="-3"/>
          <w:sz w:val="20"/>
          <w:vertAlign w:val="baseline"/>
        </w:rPr>
        <w:t> </w:t>
      </w:r>
      <w:r>
        <w:rPr>
          <w:sz w:val="20"/>
          <w:vertAlign w:val="baseline"/>
        </w:rPr>
        <w:t>RMP/EIS,</w:t>
      </w:r>
      <w:r>
        <w:rPr>
          <w:spacing w:val="-3"/>
          <w:sz w:val="20"/>
          <w:vertAlign w:val="baseline"/>
        </w:rPr>
        <w:t> </w:t>
      </w:r>
      <w:r>
        <w:rPr>
          <w:sz w:val="20"/>
          <w:vertAlign w:val="baseline"/>
        </w:rPr>
        <w:t>Vol.</w:t>
      </w:r>
      <w:r>
        <w:rPr>
          <w:spacing w:val="-3"/>
          <w:sz w:val="20"/>
          <w:vertAlign w:val="baseline"/>
        </w:rPr>
        <w:t> </w:t>
      </w:r>
      <w:r>
        <w:rPr>
          <w:sz w:val="20"/>
          <w:vertAlign w:val="baseline"/>
        </w:rPr>
        <w:t>1</w:t>
      </w:r>
      <w:r>
        <w:rPr>
          <w:spacing w:val="-1"/>
          <w:sz w:val="20"/>
          <w:vertAlign w:val="baseline"/>
        </w:rPr>
        <w:t> </w:t>
      </w:r>
      <w:r>
        <w:rPr>
          <w:sz w:val="20"/>
          <w:vertAlign w:val="baseline"/>
        </w:rPr>
        <w:t>at</w:t>
      </w:r>
      <w:r>
        <w:rPr>
          <w:spacing w:val="-3"/>
          <w:sz w:val="20"/>
          <w:vertAlign w:val="baseline"/>
        </w:rPr>
        <w:t> </w:t>
      </w:r>
      <w:r>
        <w:rPr>
          <w:sz w:val="20"/>
          <w:vertAlign w:val="baseline"/>
        </w:rPr>
        <w:t>2-</w:t>
      </w:r>
      <w:r>
        <w:rPr>
          <w:spacing w:val="-5"/>
          <w:sz w:val="20"/>
          <w:vertAlign w:val="baseline"/>
        </w:rPr>
        <w:t>9.</w:t>
      </w:r>
    </w:p>
    <w:p>
      <w:pPr>
        <w:spacing w:line="230" w:lineRule="exact" w:before="0"/>
        <w:ind w:left="880" w:right="0" w:firstLine="0"/>
        <w:jc w:val="left"/>
        <w:rPr>
          <w:sz w:val="20"/>
        </w:rPr>
      </w:pPr>
      <w:bookmarkStart w:name="_bookmark13" w:id="14"/>
      <w:bookmarkEnd w:id="14"/>
      <w:r>
        <w:rPr/>
      </w:r>
      <w:r>
        <w:rPr>
          <w:sz w:val="20"/>
          <w:vertAlign w:val="superscript"/>
        </w:rPr>
        <w:t>14</w:t>
      </w:r>
      <w:r>
        <w:rPr>
          <w:spacing w:val="-2"/>
          <w:sz w:val="20"/>
          <w:vertAlign w:val="baseline"/>
        </w:rPr>
        <w:t> </w:t>
      </w:r>
      <w:bookmarkStart w:name="_bookmark14" w:id="15"/>
      <w:bookmarkEnd w:id="15"/>
      <w:r>
        <w:rPr>
          <w:sz w:val="20"/>
          <w:vertAlign w:val="baseline"/>
        </w:rPr>
        <w:t>N</w:t>
      </w:r>
      <w:r>
        <w:rPr>
          <w:sz w:val="20"/>
          <w:vertAlign w:val="baseline"/>
        </w:rPr>
        <w:t>M</w:t>
      </w:r>
      <w:r>
        <w:rPr>
          <w:spacing w:val="-2"/>
          <w:sz w:val="20"/>
          <w:vertAlign w:val="baseline"/>
        </w:rPr>
        <w:t> </w:t>
      </w:r>
      <w:r>
        <w:rPr>
          <w:sz w:val="20"/>
          <w:vertAlign w:val="baseline"/>
        </w:rPr>
        <w:t>Draft</w:t>
      </w:r>
      <w:r>
        <w:rPr>
          <w:spacing w:val="-3"/>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pacing w:val="-4"/>
          <w:sz w:val="20"/>
          <w:vertAlign w:val="baseline"/>
        </w:rPr>
        <w:t>108.</w:t>
      </w:r>
    </w:p>
    <w:p>
      <w:pPr>
        <w:spacing w:before="0"/>
        <w:ind w:left="880" w:right="0" w:firstLine="0"/>
        <w:jc w:val="left"/>
        <w:rPr>
          <w:sz w:val="20"/>
        </w:rPr>
      </w:pPr>
      <w:r>
        <w:rPr>
          <w:sz w:val="20"/>
          <w:vertAlign w:val="superscript"/>
        </w:rPr>
        <w:t>15</w:t>
      </w:r>
      <w:r>
        <w:rPr>
          <w:spacing w:val="-4"/>
          <w:sz w:val="20"/>
          <w:vertAlign w:val="baseline"/>
        </w:rPr>
        <w:t> </w:t>
      </w:r>
      <w:r>
        <w:rPr>
          <w:i/>
          <w:sz w:val="20"/>
          <w:vertAlign w:val="baseline"/>
        </w:rPr>
        <w:t>See</w:t>
      </w:r>
      <w:r>
        <w:rPr>
          <w:i/>
          <w:spacing w:val="-4"/>
          <w:sz w:val="20"/>
          <w:vertAlign w:val="baseline"/>
        </w:rPr>
        <w:t> </w:t>
      </w:r>
      <w:r>
        <w:rPr>
          <w:i/>
          <w:sz w:val="20"/>
          <w:vertAlign w:val="baseline"/>
        </w:rPr>
        <w:t>generally</w:t>
      </w:r>
      <w:r>
        <w:rPr>
          <w:i/>
          <w:spacing w:val="-3"/>
          <w:sz w:val="20"/>
          <w:vertAlign w:val="baseline"/>
        </w:rPr>
        <w:t> </w:t>
      </w:r>
      <w:r>
        <w:rPr>
          <w:spacing w:val="-2"/>
          <w:sz w:val="20"/>
          <w:vertAlign w:val="baseline"/>
        </w:rPr>
        <w:t>https://ecos.fws.gov/ecp/species/6631.</w:t>
      </w:r>
    </w:p>
    <w:p>
      <w:pPr>
        <w:spacing w:after="0"/>
        <w:jc w:val="left"/>
        <w:rPr>
          <w:sz w:val="20"/>
        </w:rPr>
        <w:sectPr>
          <w:pgSz w:w="12240" w:h="15840"/>
          <w:pgMar w:header="731" w:footer="1267" w:top="1340" w:bottom="1460" w:left="1280" w:right="1340"/>
        </w:sectPr>
      </w:pPr>
    </w:p>
    <w:p>
      <w:pPr>
        <w:pStyle w:val="BodyText"/>
        <w:spacing w:before="98"/>
        <w:ind w:left="160"/>
        <w:jc w:val="both"/>
      </w:pPr>
      <w:r>
        <w:rPr/>
        <w:t>sagebrush</w:t>
      </w:r>
      <w:r>
        <w:rPr>
          <w:spacing w:val="-6"/>
        </w:rPr>
        <w:t> </w:t>
      </w:r>
      <w:r>
        <w:rPr/>
        <w:t>lizards</w:t>
      </w:r>
      <w:r>
        <w:rPr>
          <w:spacing w:val="-1"/>
        </w:rPr>
        <w:t> </w:t>
      </w:r>
      <w:r>
        <w:rPr/>
        <w:t>from</w:t>
      </w:r>
      <w:r>
        <w:rPr>
          <w:spacing w:val="-2"/>
        </w:rPr>
        <w:t> </w:t>
      </w:r>
      <w:r>
        <w:rPr/>
        <w:t>the</w:t>
      </w:r>
      <w:r>
        <w:rPr>
          <w:spacing w:val="-1"/>
        </w:rPr>
        <w:t> </w:t>
      </w:r>
      <w:r>
        <w:rPr/>
        <w:t>harmful</w:t>
      </w:r>
      <w:r>
        <w:rPr>
          <w:spacing w:val="-2"/>
        </w:rPr>
        <w:t> </w:t>
      </w:r>
      <w:r>
        <w:rPr/>
        <w:t>impacts</w:t>
      </w:r>
      <w:r>
        <w:rPr>
          <w:spacing w:val="-1"/>
        </w:rPr>
        <w:t> </w:t>
      </w:r>
      <w:r>
        <w:rPr/>
        <w:t>of</w:t>
      </w:r>
      <w:r>
        <w:rPr>
          <w:spacing w:val="-1"/>
        </w:rPr>
        <w:t> </w:t>
      </w:r>
      <w:r>
        <w:rPr/>
        <w:t>oil</w:t>
      </w:r>
      <w:r>
        <w:rPr>
          <w:spacing w:val="-1"/>
        </w:rPr>
        <w:t> </w:t>
      </w:r>
      <w:r>
        <w:rPr/>
        <w:t>and</w:t>
      </w:r>
      <w:r>
        <w:rPr>
          <w:spacing w:val="-1"/>
        </w:rPr>
        <w:t> </w:t>
      </w:r>
      <w:r>
        <w:rPr/>
        <w:t>gas</w:t>
      </w:r>
      <w:r>
        <w:rPr>
          <w:spacing w:val="-1"/>
        </w:rPr>
        <w:t> </w:t>
      </w:r>
      <w:r>
        <w:rPr/>
        <w:t>activities</w:t>
      </w:r>
      <w:r>
        <w:rPr>
          <w:spacing w:val="-1"/>
        </w:rPr>
        <w:t> </w:t>
      </w:r>
      <w:r>
        <w:rPr/>
        <w:t>and</w:t>
      </w:r>
      <w:r>
        <w:rPr>
          <w:spacing w:val="-1"/>
        </w:rPr>
        <w:t> </w:t>
      </w:r>
      <w:r>
        <w:rPr/>
        <w:t>other</w:t>
      </w:r>
      <w:r>
        <w:rPr>
          <w:spacing w:val="-1"/>
        </w:rPr>
        <w:t> </w:t>
      </w:r>
      <w:r>
        <w:rPr>
          <w:spacing w:val="-2"/>
        </w:rPr>
        <w:t>development.</w:t>
      </w:r>
      <w:hyperlink w:history="true" w:anchor="_bookmark15">
        <w:r>
          <w:rPr>
            <w:spacing w:val="-2"/>
            <w:vertAlign w:val="superscript"/>
          </w:rPr>
          <w:t>16</w:t>
        </w:r>
      </w:hyperlink>
    </w:p>
    <w:p>
      <w:pPr>
        <w:pStyle w:val="BodyText"/>
      </w:pPr>
    </w:p>
    <w:p>
      <w:pPr>
        <w:pStyle w:val="Heading1"/>
        <w:numPr>
          <w:ilvl w:val="0"/>
          <w:numId w:val="2"/>
        </w:numPr>
        <w:tabs>
          <w:tab w:pos="1600" w:val="left" w:leader="none"/>
        </w:tabs>
        <w:spacing w:line="240" w:lineRule="auto" w:before="0" w:after="0"/>
        <w:ind w:left="1599" w:right="184" w:hanging="360"/>
        <w:jc w:val="left"/>
      </w:pPr>
      <w:r>
        <w:rPr/>
        <w:t>BLM</w:t>
      </w:r>
      <w:r>
        <w:rPr>
          <w:spacing w:val="-3"/>
        </w:rPr>
        <w:t> </w:t>
      </w:r>
      <w:r>
        <w:rPr/>
        <w:t>Should</w:t>
      </w:r>
      <w:r>
        <w:rPr>
          <w:spacing w:val="-4"/>
        </w:rPr>
        <w:t> </w:t>
      </w:r>
      <w:r>
        <w:rPr/>
        <w:t>Have</w:t>
      </w:r>
      <w:r>
        <w:rPr>
          <w:spacing w:val="-3"/>
        </w:rPr>
        <w:t> </w:t>
      </w:r>
      <w:r>
        <w:rPr/>
        <w:t>Deferred</w:t>
      </w:r>
      <w:r>
        <w:rPr>
          <w:spacing w:val="-4"/>
        </w:rPr>
        <w:t> </w:t>
      </w:r>
      <w:r>
        <w:rPr/>
        <w:t>Parcels</w:t>
      </w:r>
      <w:r>
        <w:rPr>
          <w:spacing w:val="-3"/>
        </w:rPr>
        <w:t> </w:t>
      </w:r>
      <w:r>
        <w:rPr/>
        <w:t>in</w:t>
      </w:r>
      <w:r>
        <w:rPr>
          <w:spacing w:val="-4"/>
        </w:rPr>
        <w:t> </w:t>
      </w:r>
      <w:r>
        <w:rPr/>
        <w:t>areas</w:t>
      </w:r>
      <w:r>
        <w:rPr>
          <w:spacing w:val="-5"/>
        </w:rPr>
        <w:t> </w:t>
      </w:r>
      <w:r>
        <w:rPr/>
        <w:t>with</w:t>
      </w:r>
      <w:r>
        <w:rPr>
          <w:spacing w:val="-4"/>
        </w:rPr>
        <w:t> </w:t>
      </w:r>
      <w:r>
        <w:rPr/>
        <w:t>critical</w:t>
      </w:r>
      <w:r>
        <w:rPr>
          <w:spacing w:val="-3"/>
        </w:rPr>
        <w:t> </w:t>
      </w:r>
      <w:r>
        <w:rPr/>
        <w:t>or</w:t>
      </w:r>
      <w:r>
        <w:rPr>
          <w:spacing w:val="-3"/>
        </w:rPr>
        <w:t> </w:t>
      </w:r>
      <w:r>
        <w:rPr/>
        <w:t>high</w:t>
      </w:r>
      <w:r>
        <w:rPr>
          <w:spacing w:val="-4"/>
        </w:rPr>
        <w:t> </w:t>
      </w:r>
      <w:r>
        <w:rPr/>
        <w:t>cave,</w:t>
      </w:r>
      <w:r>
        <w:rPr>
          <w:spacing w:val="-3"/>
        </w:rPr>
        <w:t> </w:t>
      </w:r>
      <w:r>
        <w:rPr/>
        <w:t>karst </w:t>
      </w:r>
      <w:r>
        <w:rPr>
          <w:spacing w:val="-2"/>
        </w:rPr>
        <w:t>potential.</w:t>
      </w:r>
    </w:p>
    <w:p>
      <w:pPr>
        <w:pStyle w:val="BodyText"/>
        <w:rPr>
          <w:b/>
        </w:rPr>
      </w:pPr>
    </w:p>
    <w:p>
      <w:pPr>
        <w:spacing w:before="0"/>
        <w:ind w:left="160" w:right="280" w:firstLine="720"/>
        <w:jc w:val="left"/>
        <w:rPr>
          <w:sz w:val="24"/>
        </w:rPr>
      </w:pPr>
      <w:r>
        <w:rPr>
          <w:b/>
          <w:sz w:val="24"/>
          <w:u w:val="single"/>
        </w:rPr>
        <w:t>Lease</w:t>
      </w:r>
      <w:r>
        <w:rPr>
          <w:b/>
          <w:spacing w:val="-3"/>
          <w:sz w:val="24"/>
          <w:u w:val="single"/>
        </w:rPr>
        <w:t> </w:t>
      </w:r>
      <w:r>
        <w:rPr>
          <w:b/>
          <w:sz w:val="24"/>
          <w:u w:val="single"/>
        </w:rPr>
        <w:t>parcels</w:t>
      </w:r>
      <w:r>
        <w:rPr>
          <w:b/>
          <w:spacing w:val="-3"/>
          <w:sz w:val="24"/>
          <w:u w:val="single"/>
        </w:rPr>
        <w:t> </w:t>
      </w:r>
      <w:r>
        <w:rPr>
          <w:b/>
          <w:sz w:val="24"/>
          <w:u w:val="single"/>
        </w:rPr>
        <w:t>6753,</w:t>
      </w:r>
      <w:r>
        <w:rPr>
          <w:b/>
          <w:spacing w:val="-3"/>
          <w:sz w:val="24"/>
          <w:u w:val="single"/>
        </w:rPr>
        <w:t> </w:t>
      </w:r>
      <w:r>
        <w:rPr>
          <w:b/>
          <w:sz w:val="24"/>
          <w:u w:val="single"/>
        </w:rPr>
        <w:t>6789,</w:t>
      </w:r>
      <w:r>
        <w:rPr>
          <w:b/>
          <w:spacing w:val="-3"/>
          <w:sz w:val="24"/>
          <w:u w:val="single"/>
        </w:rPr>
        <w:t> </w:t>
      </w:r>
      <w:r>
        <w:rPr>
          <w:b/>
          <w:sz w:val="24"/>
          <w:u w:val="single"/>
        </w:rPr>
        <w:t>6797,</w:t>
      </w:r>
      <w:r>
        <w:rPr>
          <w:b/>
          <w:spacing w:val="-3"/>
          <w:sz w:val="24"/>
          <w:u w:val="single"/>
        </w:rPr>
        <w:t> </w:t>
      </w:r>
      <w:r>
        <w:rPr>
          <w:b/>
          <w:sz w:val="24"/>
          <w:u w:val="single"/>
        </w:rPr>
        <w:t>6798,</w:t>
      </w:r>
      <w:r>
        <w:rPr>
          <w:b/>
          <w:spacing w:val="-3"/>
          <w:sz w:val="24"/>
          <w:u w:val="single"/>
        </w:rPr>
        <w:t> </w:t>
      </w:r>
      <w:r>
        <w:rPr>
          <w:b/>
          <w:sz w:val="24"/>
          <w:u w:val="single"/>
        </w:rPr>
        <w:t>6800,</w:t>
      </w:r>
      <w:r>
        <w:rPr>
          <w:b/>
          <w:spacing w:val="-3"/>
          <w:sz w:val="24"/>
          <w:u w:val="single"/>
        </w:rPr>
        <w:t> </w:t>
      </w:r>
      <w:r>
        <w:rPr>
          <w:b/>
          <w:sz w:val="24"/>
          <w:u w:val="single"/>
        </w:rPr>
        <w:t>6801,</w:t>
      </w:r>
      <w:r>
        <w:rPr>
          <w:b/>
          <w:spacing w:val="-3"/>
          <w:sz w:val="24"/>
          <w:u w:val="single"/>
        </w:rPr>
        <w:t> </w:t>
      </w:r>
      <w:r>
        <w:rPr>
          <w:b/>
          <w:sz w:val="24"/>
          <w:u w:val="single"/>
        </w:rPr>
        <w:t>and</w:t>
      </w:r>
      <w:r>
        <w:rPr>
          <w:b/>
          <w:spacing w:val="-4"/>
          <w:sz w:val="24"/>
          <w:u w:val="single"/>
        </w:rPr>
        <w:t> </w:t>
      </w:r>
      <w:r>
        <w:rPr>
          <w:b/>
          <w:sz w:val="24"/>
          <w:u w:val="single"/>
        </w:rPr>
        <w:t>6752</w:t>
      </w:r>
      <w:r>
        <w:rPr>
          <w:b/>
          <w:spacing w:val="-3"/>
          <w:sz w:val="24"/>
          <w:u w:val="single"/>
        </w:rPr>
        <w:t> </w:t>
      </w:r>
      <w:r>
        <w:rPr>
          <w:b/>
          <w:sz w:val="24"/>
          <w:u w:val="single"/>
        </w:rPr>
        <w:t>are</w:t>
      </w:r>
      <w:r>
        <w:rPr>
          <w:b/>
          <w:spacing w:val="-3"/>
          <w:sz w:val="24"/>
          <w:u w:val="single"/>
        </w:rPr>
        <w:t> </w:t>
      </w:r>
      <w:r>
        <w:rPr>
          <w:b/>
          <w:sz w:val="24"/>
          <w:u w:val="single"/>
        </w:rPr>
        <w:t>within</w:t>
      </w:r>
      <w:r>
        <w:rPr>
          <w:b/>
          <w:spacing w:val="-4"/>
          <w:sz w:val="24"/>
          <w:u w:val="single"/>
        </w:rPr>
        <w:t> </w:t>
      </w:r>
      <w:r>
        <w:rPr>
          <w:b/>
          <w:sz w:val="24"/>
          <w:u w:val="single"/>
        </w:rPr>
        <w:t>the</w:t>
      </w:r>
      <w:r>
        <w:rPr>
          <w:b/>
          <w:spacing w:val="-3"/>
          <w:sz w:val="24"/>
          <w:u w:val="single"/>
        </w:rPr>
        <w:t> </w:t>
      </w:r>
      <w:r>
        <w:rPr>
          <w:b/>
          <w:sz w:val="24"/>
          <w:u w:val="single"/>
        </w:rPr>
        <w:t>“high</w:t>
      </w:r>
      <w:r>
        <w:rPr>
          <w:b/>
          <w:sz w:val="24"/>
        </w:rPr>
        <w:t> </w:t>
      </w:r>
      <w:r>
        <w:rPr>
          <w:b/>
          <w:sz w:val="24"/>
          <w:u w:val="single"/>
        </w:rPr>
        <w:t>cave, karst potential” area, and parcel 6795 is located within the “critical cave, karst</w:t>
      </w:r>
      <w:r>
        <w:rPr>
          <w:b/>
          <w:sz w:val="24"/>
        </w:rPr>
        <w:t> </w:t>
      </w:r>
      <w:r>
        <w:rPr>
          <w:b/>
          <w:sz w:val="24"/>
          <w:u w:val="single"/>
        </w:rPr>
        <w:t>potential” area and risk the resources of Carlsbad Caverns National Park</w:t>
      </w:r>
      <w:r>
        <w:rPr>
          <w:sz w:val="24"/>
        </w:rPr>
        <w:t>. Despite acknowledging the threats of leasing in these areas, the BLM failed to defer any of these </w:t>
      </w:r>
      <w:r>
        <w:rPr>
          <w:spacing w:val="-2"/>
          <w:sz w:val="24"/>
        </w:rPr>
        <w:t>parcels.</w:t>
      </w:r>
      <w:hyperlink w:history="true" w:anchor="_bookmark16">
        <w:r>
          <w:rPr>
            <w:spacing w:val="-2"/>
            <w:sz w:val="24"/>
            <w:vertAlign w:val="superscript"/>
          </w:rPr>
          <w:t>17</w:t>
        </w:r>
      </w:hyperlink>
    </w:p>
    <w:p>
      <w:pPr>
        <w:pStyle w:val="BodyText"/>
      </w:pPr>
    </w:p>
    <w:p>
      <w:pPr>
        <w:spacing w:before="0"/>
        <w:ind w:left="160" w:right="137" w:firstLine="720"/>
        <w:jc w:val="left"/>
        <w:rPr>
          <w:sz w:val="24"/>
        </w:rPr>
      </w:pPr>
      <w:r>
        <w:rPr>
          <w:b/>
          <w:sz w:val="24"/>
          <w:u w:val="single"/>
        </w:rPr>
        <w:t>Lands within the “Critical Karst Resource Area” and near Carlsbad Caverns and</w:t>
      </w:r>
      <w:r>
        <w:rPr>
          <w:b/>
          <w:sz w:val="24"/>
        </w:rPr>
        <w:t> </w:t>
      </w:r>
      <w:r>
        <w:rPr>
          <w:b/>
          <w:sz w:val="24"/>
          <w:u w:val="single"/>
        </w:rPr>
        <w:t>Guadalupe Mountains</w:t>
      </w:r>
      <w:r>
        <w:rPr>
          <w:b/>
          <w:spacing w:val="-1"/>
          <w:sz w:val="24"/>
          <w:u w:val="single"/>
        </w:rPr>
        <w:t> </w:t>
      </w:r>
      <w:r>
        <w:rPr>
          <w:b/>
          <w:sz w:val="24"/>
          <w:u w:val="single"/>
        </w:rPr>
        <w:t>National Parks should</w:t>
      </w:r>
      <w:r>
        <w:rPr>
          <w:b/>
          <w:spacing w:val="-1"/>
          <w:sz w:val="24"/>
          <w:u w:val="single"/>
        </w:rPr>
        <w:t> </w:t>
      </w:r>
      <w:r>
        <w:rPr>
          <w:b/>
          <w:sz w:val="24"/>
          <w:u w:val="single"/>
        </w:rPr>
        <w:t>be deferred</w:t>
      </w:r>
      <w:r>
        <w:rPr>
          <w:b/>
          <w:spacing w:val="-2"/>
          <w:sz w:val="24"/>
          <w:u w:val="single"/>
        </w:rPr>
        <w:t> </w:t>
      </w:r>
      <w:r>
        <w:rPr>
          <w:b/>
          <w:sz w:val="24"/>
          <w:u w:val="single"/>
        </w:rPr>
        <w:t>from leasing. Parcels 6753, 6789,</w:t>
      </w:r>
      <w:r>
        <w:rPr>
          <w:b/>
          <w:sz w:val="24"/>
        </w:rPr>
        <w:t> </w:t>
      </w:r>
      <w:r>
        <w:rPr>
          <w:b/>
          <w:sz w:val="24"/>
          <w:u w:val="single"/>
        </w:rPr>
        <w:t>6797, 6798, 6800, 6801, and 6752 lie within the area identified by BLM as “high cave, karst</w:t>
      </w:r>
      <w:r>
        <w:rPr>
          <w:b/>
          <w:sz w:val="24"/>
        </w:rPr>
        <w:t> </w:t>
      </w:r>
      <w:r>
        <w:rPr>
          <w:b/>
          <w:sz w:val="24"/>
          <w:u w:val="single"/>
        </w:rPr>
        <w:t>potential”</w:t>
      </w:r>
      <w:r>
        <w:rPr>
          <w:b/>
          <w:sz w:val="24"/>
        </w:rPr>
        <w:t> </w:t>
      </w:r>
      <w:r>
        <w:rPr>
          <w:sz w:val="24"/>
        </w:rPr>
        <w:t>– an area in known soluble rock types and contain a high frequency of significant caves and karst features such as sinkholes, bedrock fractures that provide rapid recharge of karst aquifers, and springs that provide riparian habitat. Parcel 6795 is located within a critical karst zone – an area in known soluble rock types with high density of significant cave systems and/or bedrock fractures that lead to the rapid recharge of karst groundwater aquifers from surface runoff.</w:t>
      </w:r>
      <w:r>
        <w:rPr>
          <w:spacing w:val="40"/>
          <w:sz w:val="24"/>
        </w:rPr>
        <w:t> </w:t>
      </w:r>
      <w:r>
        <w:rPr>
          <w:sz w:val="24"/>
        </w:rPr>
        <w:t>These areas provide critical drinking water supplies for major communities, ranching operations,</w:t>
      </w:r>
      <w:r>
        <w:rPr>
          <w:spacing w:val="-3"/>
          <w:sz w:val="24"/>
        </w:rPr>
        <w:t> </w:t>
      </w:r>
      <w:r>
        <w:rPr>
          <w:sz w:val="24"/>
        </w:rPr>
        <w:t>and</w:t>
      </w:r>
      <w:r>
        <w:rPr>
          <w:spacing w:val="-3"/>
          <w:sz w:val="24"/>
        </w:rPr>
        <w:t> </w:t>
      </w:r>
      <w:r>
        <w:rPr>
          <w:sz w:val="24"/>
        </w:rPr>
        <w:t>springs</w:t>
      </w:r>
      <w:r>
        <w:rPr>
          <w:spacing w:val="-4"/>
          <w:sz w:val="24"/>
        </w:rPr>
        <w:t> </w:t>
      </w:r>
      <w:r>
        <w:rPr>
          <w:sz w:val="24"/>
        </w:rPr>
        <w:t>that</w:t>
      </w:r>
      <w:r>
        <w:rPr>
          <w:spacing w:val="-3"/>
          <w:sz w:val="24"/>
        </w:rPr>
        <w:t> </w:t>
      </w:r>
      <w:r>
        <w:rPr>
          <w:sz w:val="24"/>
        </w:rPr>
        <w:t>support</w:t>
      </w:r>
      <w:r>
        <w:rPr>
          <w:spacing w:val="-3"/>
          <w:sz w:val="24"/>
        </w:rPr>
        <w:t> </w:t>
      </w:r>
      <w:r>
        <w:rPr>
          <w:sz w:val="24"/>
        </w:rPr>
        <w:t>rivers</w:t>
      </w:r>
      <w:r>
        <w:rPr>
          <w:spacing w:val="-3"/>
          <w:sz w:val="24"/>
        </w:rPr>
        <w:t> </w:t>
      </w:r>
      <w:r>
        <w:rPr>
          <w:sz w:val="24"/>
        </w:rPr>
        <w:t>and</w:t>
      </w:r>
      <w:r>
        <w:rPr>
          <w:spacing w:val="-3"/>
          <w:sz w:val="24"/>
        </w:rPr>
        <w:t> </w:t>
      </w:r>
      <w:r>
        <w:rPr>
          <w:sz w:val="24"/>
        </w:rPr>
        <w:t>vital</w:t>
      </w:r>
      <w:r>
        <w:rPr>
          <w:spacing w:val="-3"/>
          <w:sz w:val="24"/>
        </w:rPr>
        <w:t> </w:t>
      </w:r>
      <w:r>
        <w:rPr>
          <w:sz w:val="24"/>
        </w:rPr>
        <w:t>riparian</w:t>
      </w:r>
      <w:r>
        <w:rPr>
          <w:spacing w:val="-3"/>
          <w:sz w:val="24"/>
        </w:rPr>
        <w:t> </w:t>
      </w:r>
      <w:r>
        <w:rPr>
          <w:sz w:val="24"/>
        </w:rPr>
        <w:t>habitat.</w:t>
      </w:r>
      <w:r>
        <w:rPr>
          <w:spacing w:val="-3"/>
          <w:sz w:val="24"/>
        </w:rPr>
        <w:t> </w:t>
      </w:r>
      <w:r>
        <w:rPr>
          <w:sz w:val="24"/>
        </w:rPr>
        <w:t>Further,</w:t>
      </w:r>
      <w:r>
        <w:rPr>
          <w:spacing w:val="-3"/>
          <w:sz w:val="24"/>
        </w:rPr>
        <w:t> </w:t>
      </w:r>
      <w:r>
        <w:rPr>
          <w:sz w:val="24"/>
        </w:rPr>
        <w:t>those</w:t>
      </w:r>
      <w:r>
        <w:rPr>
          <w:spacing w:val="-4"/>
          <w:sz w:val="24"/>
        </w:rPr>
        <w:t> </w:t>
      </w:r>
      <w:r>
        <w:rPr>
          <w:sz w:val="24"/>
        </w:rPr>
        <w:t>cave</w:t>
      </w:r>
      <w:r>
        <w:rPr>
          <w:spacing w:val="-3"/>
          <w:sz w:val="24"/>
        </w:rPr>
        <w:t> </w:t>
      </w:r>
      <w:r>
        <w:rPr>
          <w:sz w:val="24"/>
        </w:rPr>
        <w:t>and</w:t>
      </w:r>
      <w:r>
        <w:rPr>
          <w:spacing w:val="-3"/>
          <w:sz w:val="24"/>
        </w:rPr>
        <w:t> </w:t>
      </w:r>
      <w:r>
        <w:rPr>
          <w:sz w:val="24"/>
        </w:rPr>
        <w:t>karst areas are very close to the protected cave systems at Carlsbad Caverns National Park and could very well be connected through underground passages or fractures that have not yet been </w:t>
      </w:r>
      <w:r>
        <w:rPr>
          <w:spacing w:val="-2"/>
          <w:sz w:val="24"/>
        </w:rPr>
        <w:t>mapped.</w:t>
      </w:r>
    </w:p>
    <w:p>
      <w:pPr>
        <w:pStyle w:val="BodyText"/>
        <w:spacing w:before="11"/>
        <w:rPr>
          <w:sz w:val="23"/>
        </w:rPr>
      </w:pPr>
    </w:p>
    <w:p>
      <w:pPr>
        <w:pStyle w:val="BodyText"/>
        <w:ind w:left="160" w:right="128" w:firstLine="720"/>
      </w:pPr>
      <w:r>
        <w:rPr/>
        <w:t>The entire area which makes up the Carlsbad Field Office should be studied thoroughly</w:t>
      </w:r>
      <w:r>
        <w:rPr>
          <w:spacing w:val="40"/>
        </w:rPr>
        <w:t> </w:t>
      </w:r>
      <w:r>
        <w:rPr/>
        <w:t>to assess the vulnerabilities present to aquifer resources and fragile karst resources, which can also</w:t>
      </w:r>
      <w:r>
        <w:rPr>
          <w:spacing w:val="-2"/>
        </w:rPr>
        <w:t> </w:t>
      </w:r>
      <w:r>
        <w:rPr/>
        <w:t>be</w:t>
      </w:r>
      <w:r>
        <w:rPr>
          <w:spacing w:val="-2"/>
        </w:rPr>
        <w:t> </w:t>
      </w:r>
      <w:r>
        <w:rPr/>
        <w:t>home</w:t>
      </w:r>
      <w:r>
        <w:rPr>
          <w:spacing w:val="-2"/>
        </w:rPr>
        <w:t> </w:t>
      </w:r>
      <w:r>
        <w:rPr/>
        <w:t>to</w:t>
      </w:r>
      <w:r>
        <w:rPr>
          <w:spacing w:val="-2"/>
        </w:rPr>
        <w:t> </w:t>
      </w:r>
      <w:r>
        <w:rPr/>
        <w:t>unique</w:t>
      </w:r>
      <w:r>
        <w:rPr>
          <w:spacing w:val="-3"/>
        </w:rPr>
        <w:t> </w:t>
      </w:r>
      <w:r>
        <w:rPr/>
        <w:t>wildlife</w:t>
      </w:r>
      <w:r>
        <w:rPr>
          <w:spacing w:val="-2"/>
        </w:rPr>
        <w:t> </w:t>
      </w:r>
      <w:r>
        <w:rPr/>
        <w:t>and</w:t>
      </w:r>
      <w:r>
        <w:rPr>
          <w:spacing w:val="-4"/>
        </w:rPr>
        <w:t> </w:t>
      </w:r>
      <w:r>
        <w:rPr/>
        <w:t>habitat,</w:t>
      </w:r>
      <w:r>
        <w:rPr>
          <w:spacing w:val="-2"/>
        </w:rPr>
        <w:t> </w:t>
      </w:r>
      <w:r>
        <w:rPr/>
        <w:t>as</w:t>
      </w:r>
      <w:r>
        <w:rPr>
          <w:spacing w:val="-3"/>
        </w:rPr>
        <w:t> </w:t>
      </w:r>
      <w:r>
        <w:rPr/>
        <w:t>the</w:t>
      </w:r>
      <w:r>
        <w:rPr>
          <w:spacing w:val="-2"/>
        </w:rPr>
        <w:t> </w:t>
      </w:r>
      <w:r>
        <w:rPr/>
        <w:t>cave</w:t>
      </w:r>
      <w:r>
        <w:rPr>
          <w:spacing w:val="-2"/>
        </w:rPr>
        <w:t> </w:t>
      </w:r>
      <w:r>
        <w:rPr/>
        <w:t>and</w:t>
      </w:r>
      <w:r>
        <w:rPr>
          <w:spacing w:val="-2"/>
        </w:rPr>
        <w:t> </w:t>
      </w:r>
      <w:r>
        <w:rPr/>
        <w:t>karst</w:t>
      </w:r>
      <w:r>
        <w:rPr>
          <w:spacing w:val="-2"/>
        </w:rPr>
        <w:t> </w:t>
      </w:r>
      <w:r>
        <w:rPr/>
        <w:t>system</w:t>
      </w:r>
      <w:r>
        <w:rPr>
          <w:spacing w:val="-2"/>
        </w:rPr>
        <w:t> </w:t>
      </w:r>
      <w:r>
        <w:rPr/>
        <w:t>throughout</w:t>
      </w:r>
      <w:r>
        <w:rPr>
          <w:spacing w:val="-2"/>
        </w:rPr>
        <w:t> </w:t>
      </w:r>
      <w:r>
        <w:rPr/>
        <w:t>the</w:t>
      </w:r>
      <w:r>
        <w:rPr>
          <w:spacing w:val="-2"/>
        </w:rPr>
        <w:t> </w:t>
      </w:r>
      <w:r>
        <w:rPr/>
        <w:t>region</w:t>
      </w:r>
      <w:r>
        <w:rPr>
          <w:spacing w:val="-4"/>
        </w:rPr>
        <w:t> </w:t>
      </w:r>
      <w:r>
        <w:rPr/>
        <w:t>is deeply</w:t>
      </w:r>
      <w:r>
        <w:rPr>
          <w:spacing w:val="-3"/>
        </w:rPr>
        <w:t> </w:t>
      </w:r>
      <w:r>
        <w:rPr/>
        <w:t>interconnected.</w:t>
      </w:r>
      <w:r>
        <w:rPr>
          <w:spacing w:val="-5"/>
        </w:rPr>
        <w:t> </w:t>
      </w:r>
      <w:r>
        <w:rPr/>
        <w:t>Carlsbad</w:t>
      </w:r>
      <w:r>
        <w:rPr>
          <w:spacing w:val="-3"/>
        </w:rPr>
        <w:t> </w:t>
      </w:r>
      <w:r>
        <w:rPr/>
        <w:t>Caverns</w:t>
      </w:r>
      <w:r>
        <w:rPr>
          <w:spacing w:val="-3"/>
        </w:rPr>
        <w:t> </w:t>
      </w:r>
      <w:r>
        <w:rPr/>
        <w:t>is</w:t>
      </w:r>
      <w:r>
        <w:rPr>
          <w:spacing w:val="-5"/>
        </w:rPr>
        <w:t> </w:t>
      </w:r>
      <w:r>
        <w:rPr/>
        <w:t>a</w:t>
      </w:r>
      <w:r>
        <w:rPr>
          <w:spacing w:val="-3"/>
        </w:rPr>
        <w:t> </w:t>
      </w:r>
      <w:r>
        <w:rPr/>
        <w:t>designated</w:t>
      </w:r>
      <w:r>
        <w:rPr>
          <w:spacing w:val="-3"/>
        </w:rPr>
        <w:t> </w:t>
      </w:r>
      <w:r>
        <w:rPr/>
        <w:t>World</w:t>
      </w:r>
      <w:r>
        <w:rPr>
          <w:spacing w:val="-3"/>
        </w:rPr>
        <w:t> </w:t>
      </w:r>
      <w:r>
        <w:rPr/>
        <w:t>Heritage</w:t>
      </w:r>
      <w:r>
        <w:rPr>
          <w:spacing w:val="-4"/>
        </w:rPr>
        <w:t> </w:t>
      </w:r>
      <w:r>
        <w:rPr/>
        <w:t>Area</w:t>
      </w:r>
      <w:r>
        <w:rPr>
          <w:spacing w:val="-3"/>
        </w:rPr>
        <w:t> </w:t>
      </w:r>
      <w:r>
        <w:rPr/>
        <w:t>and</w:t>
      </w:r>
      <w:r>
        <w:rPr>
          <w:spacing w:val="-3"/>
        </w:rPr>
        <w:t> </w:t>
      </w:r>
      <w:r>
        <w:rPr/>
        <w:t>indeed</w:t>
      </w:r>
      <w:r>
        <w:rPr>
          <w:spacing w:val="-3"/>
        </w:rPr>
        <w:t> </w:t>
      </w:r>
      <w:r>
        <w:rPr/>
        <w:t>attracts visitors from around the world. A single leak from hydraulic fracturing or reinjection of “produced water,” or seismic activity that has been linked to hydraulic fracturing and produced water,</w:t>
      </w:r>
      <w:r>
        <w:rPr>
          <w:spacing w:val="-2"/>
        </w:rPr>
        <w:t> </w:t>
      </w:r>
      <w:r>
        <w:rPr/>
        <w:t>could</w:t>
      </w:r>
      <w:r>
        <w:rPr>
          <w:spacing w:val="-4"/>
        </w:rPr>
        <w:t> </w:t>
      </w:r>
      <w:r>
        <w:rPr/>
        <w:t>have</w:t>
      </w:r>
      <w:r>
        <w:rPr>
          <w:spacing w:val="-2"/>
        </w:rPr>
        <w:t> </w:t>
      </w:r>
      <w:r>
        <w:rPr/>
        <w:t>a</w:t>
      </w:r>
      <w:r>
        <w:rPr>
          <w:spacing w:val="-2"/>
        </w:rPr>
        <w:t> </w:t>
      </w:r>
      <w:r>
        <w:rPr/>
        <w:t>devastating</w:t>
      </w:r>
      <w:r>
        <w:rPr>
          <w:spacing w:val="-2"/>
        </w:rPr>
        <w:t> </w:t>
      </w:r>
      <w:r>
        <w:rPr/>
        <w:t>and</w:t>
      </w:r>
      <w:r>
        <w:rPr>
          <w:spacing w:val="-2"/>
        </w:rPr>
        <w:t> </w:t>
      </w:r>
      <w:r>
        <w:rPr/>
        <w:t>irreversible</w:t>
      </w:r>
      <w:r>
        <w:rPr>
          <w:spacing w:val="-2"/>
        </w:rPr>
        <w:t> </w:t>
      </w:r>
      <w:r>
        <w:rPr/>
        <w:t>impact</w:t>
      </w:r>
      <w:r>
        <w:rPr>
          <w:spacing w:val="-2"/>
        </w:rPr>
        <w:t> </w:t>
      </w:r>
      <w:r>
        <w:rPr/>
        <w:t>on</w:t>
      </w:r>
      <w:r>
        <w:rPr>
          <w:spacing w:val="-4"/>
        </w:rPr>
        <w:t> </w:t>
      </w:r>
      <w:r>
        <w:rPr/>
        <w:t>the</w:t>
      </w:r>
      <w:r>
        <w:rPr>
          <w:spacing w:val="-2"/>
        </w:rPr>
        <w:t> </w:t>
      </w:r>
      <w:r>
        <w:rPr/>
        <w:t>National</w:t>
      </w:r>
      <w:r>
        <w:rPr>
          <w:spacing w:val="-2"/>
        </w:rPr>
        <w:t> </w:t>
      </w:r>
      <w:r>
        <w:rPr/>
        <w:t>Park</w:t>
      </w:r>
      <w:r>
        <w:rPr>
          <w:spacing w:val="-2"/>
        </w:rPr>
        <w:t> </w:t>
      </w:r>
      <w:r>
        <w:rPr/>
        <w:t>and</w:t>
      </w:r>
      <w:r>
        <w:rPr>
          <w:spacing w:val="-2"/>
        </w:rPr>
        <w:t> </w:t>
      </w:r>
      <w:r>
        <w:rPr/>
        <w:t>on</w:t>
      </w:r>
      <w:r>
        <w:rPr>
          <w:spacing w:val="-2"/>
        </w:rPr>
        <w:t> </w:t>
      </w:r>
      <w:r>
        <w:rPr/>
        <w:t>public</w:t>
      </w:r>
      <w:r>
        <w:rPr>
          <w:spacing w:val="-2"/>
        </w:rPr>
        <w:t> </w:t>
      </w:r>
      <w:r>
        <w:rPr/>
        <w:t>health and safety. In recent years exploratory wells have run into empty space at about the same depth as Carlsbad’s caverns. According to a 2007 NPS Geologic Resource Evaluation Report: Hundreds of producing oil and gas wells have been drilled north, east, and south of Carlsbad Caverns National Park. Exploratory wells have been drilled within a few thousand feet of the north and east boundaries of Carlsbad Caverns, and some of these have encountered voids at the same depth</w:t>
      </w:r>
      <w:r>
        <w:rPr>
          <w:spacing w:val="-2"/>
        </w:rPr>
        <w:t> </w:t>
      </w:r>
      <w:r>
        <w:rPr/>
        <w:t>as major passages in Lechuguilla Cave (NPS</w:t>
      </w:r>
      <w:r>
        <w:rPr>
          <w:spacing w:val="-1"/>
        </w:rPr>
        <w:t> </w:t>
      </w:r>
      <w:r>
        <w:rPr/>
        <w:t>1996). At least</w:t>
      </w:r>
      <w:r>
        <w:rPr>
          <w:spacing w:val="-1"/>
        </w:rPr>
        <w:t> </w:t>
      </w:r>
      <w:r>
        <w:rPr/>
        <w:t>61 wells drilled near the park have encountered lost circulation zones in the Capitan and Goat Seep Formations, suggesting that unexplored cave passages were intersected during drilling (NPS 1993, 1996).</w:t>
      </w:r>
    </w:p>
    <w:p>
      <w:pPr>
        <w:pStyle w:val="BodyText"/>
        <w:ind w:left="160" w:right="246"/>
        <w:jc w:val="both"/>
      </w:pPr>
      <w:r>
        <w:rPr/>
        <w:t>Substantial</w:t>
      </w:r>
      <w:r>
        <w:rPr>
          <w:spacing w:val="-4"/>
        </w:rPr>
        <w:t> </w:t>
      </w:r>
      <w:r>
        <w:rPr/>
        <w:t>hydrocarbon</w:t>
      </w:r>
      <w:r>
        <w:rPr>
          <w:spacing w:val="-5"/>
        </w:rPr>
        <w:t> </w:t>
      </w:r>
      <w:r>
        <w:rPr/>
        <w:t>reserves</w:t>
      </w:r>
      <w:r>
        <w:rPr>
          <w:spacing w:val="-3"/>
        </w:rPr>
        <w:t> </w:t>
      </w:r>
      <w:r>
        <w:rPr/>
        <w:t>and</w:t>
      </w:r>
      <w:r>
        <w:rPr>
          <w:spacing w:val="-3"/>
        </w:rPr>
        <w:t> </w:t>
      </w:r>
      <w:r>
        <w:rPr/>
        <w:t>known</w:t>
      </w:r>
      <w:r>
        <w:rPr>
          <w:spacing w:val="-3"/>
        </w:rPr>
        <w:t> </w:t>
      </w:r>
      <w:r>
        <w:rPr/>
        <w:t>cave</w:t>
      </w:r>
      <w:r>
        <w:rPr>
          <w:spacing w:val="-3"/>
        </w:rPr>
        <w:t> </w:t>
      </w:r>
      <w:r>
        <w:rPr/>
        <w:t>resources</w:t>
      </w:r>
      <w:r>
        <w:rPr>
          <w:spacing w:val="-4"/>
        </w:rPr>
        <w:t> </w:t>
      </w:r>
      <w:r>
        <w:rPr/>
        <w:t>exist</w:t>
      </w:r>
      <w:r>
        <w:rPr>
          <w:spacing w:val="-4"/>
        </w:rPr>
        <w:t> </w:t>
      </w:r>
      <w:r>
        <w:rPr/>
        <w:t>immediately</w:t>
      </w:r>
      <w:r>
        <w:rPr>
          <w:spacing w:val="-3"/>
        </w:rPr>
        <w:t> </w:t>
      </w:r>
      <w:r>
        <w:rPr/>
        <w:t>north</w:t>
      </w:r>
      <w:r>
        <w:rPr>
          <w:spacing w:val="-5"/>
        </w:rPr>
        <w:t> </w:t>
      </w:r>
      <w:r>
        <w:rPr/>
        <w:t>of</w:t>
      </w:r>
      <w:r>
        <w:rPr>
          <w:spacing w:val="-3"/>
        </w:rPr>
        <w:t> </w:t>
      </w:r>
      <w:r>
        <w:rPr/>
        <w:t>the</w:t>
      </w:r>
      <w:r>
        <w:rPr>
          <w:spacing w:val="-3"/>
        </w:rPr>
        <w:t> </w:t>
      </w:r>
      <w:r>
        <w:rPr/>
        <w:t>park boundary.</w:t>
      </w:r>
      <w:r>
        <w:rPr>
          <w:spacing w:val="-1"/>
        </w:rPr>
        <w:t> </w:t>
      </w:r>
      <w:r>
        <w:rPr/>
        <w:t>It</w:t>
      </w:r>
      <w:r>
        <w:rPr>
          <w:spacing w:val="-2"/>
        </w:rPr>
        <w:t> </w:t>
      </w:r>
      <w:r>
        <w:rPr/>
        <w:t>is</w:t>
      </w:r>
      <w:r>
        <w:rPr>
          <w:spacing w:val="-1"/>
        </w:rPr>
        <w:t> </w:t>
      </w:r>
      <w:r>
        <w:rPr/>
        <w:t>probable</w:t>
      </w:r>
      <w:r>
        <w:rPr>
          <w:spacing w:val="-2"/>
        </w:rPr>
        <w:t> </w:t>
      </w:r>
      <w:r>
        <w:rPr/>
        <w:t>that</w:t>
      </w:r>
      <w:r>
        <w:rPr>
          <w:spacing w:val="-1"/>
        </w:rPr>
        <w:t> </w:t>
      </w:r>
      <w:r>
        <w:rPr/>
        <w:t>exploratory</w:t>
      </w:r>
      <w:r>
        <w:rPr>
          <w:spacing w:val="-1"/>
        </w:rPr>
        <w:t> </w:t>
      </w:r>
      <w:r>
        <w:rPr/>
        <w:t>drilling</w:t>
      </w:r>
      <w:r>
        <w:rPr>
          <w:spacing w:val="-3"/>
        </w:rPr>
        <w:t> </w:t>
      </w:r>
      <w:r>
        <w:rPr/>
        <w:t>will</w:t>
      </w:r>
      <w:r>
        <w:rPr>
          <w:spacing w:val="-1"/>
        </w:rPr>
        <w:t> </w:t>
      </w:r>
      <w:r>
        <w:rPr/>
        <w:t>intersect</w:t>
      </w:r>
      <w:r>
        <w:rPr>
          <w:spacing w:val="-1"/>
        </w:rPr>
        <w:t> </w:t>
      </w:r>
      <w:r>
        <w:rPr/>
        <w:t>openings</w:t>
      </w:r>
      <w:r>
        <w:rPr>
          <w:spacing w:val="-2"/>
        </w:rPr>
        <w:t> </w:t>
      </w:r>
      <w:r>
        <w:rPr/>
        <w:t>that</w:t>
      </w:r>
      <w:r>
        <w:rPr>
          <w:spacing w:val="-1"/>
        </w:rPr>
        <w:t> </w:t>
      </w:r>
      <w:r>
        <w:rPr/>
        <w:t>connect</w:t>
      </w:r>
      <w:r>
        <w:rPr>
          <w:spacing w:val="-2"/>
        </w:rPr>
        <w:t> </w:t>
      </w:r>
      <w:r>
        <w:rPr/>
        <w:t>with</w:t>
      </w:r>
      <w:r>
        <w:rPr>
          <w:spacing w:val="-1"/>
        </w:rPr>
        <w:t> </w:t>
      </w:r>
      <w:r>
        <w:rPr/>
        <w:t>caves in the park. Resources inside the park could be at risk of contamination from toxic and</w:t>
      </w:r>
    </w:p>
    <w:p>
      <w:pPr>
        <w:pStyle w:val="BodyText"/>
        <w:spacing w:before="7"/>
        <w:rPr>
          <w:sz w:val="13"/>
        </w:rPr>
      </w:pPr>
      <w:r>
        <w:rPr/>
        <w:pict>
          <v:rect style="position:absolute;margin-left:72pt;margin-top:9.066425pt;width:144pt;height:.6pt;mso-position-horizontal-relative:page;mso-position-vertical-relative:paragraph;z-index:-15726592;mso-wrap-distance-left:0;mso-wrap-distance-right:0" id="docshape12" filled="true" fillcolor="#000000" stroked="false">
            <v:fill type="solid"/>
            <w10:wrap type="topAndBottom"/>
          </v:rect>
        </w:pict>
      </w:r>
    </w:p>
    <w:p>
      <w:pPr>
        <w:spacing w:line="230" w:lineRule="exact" w:before="102"/>
        <w:ind w:left="880" w:right="0" w:firstLine="0"/>
        <w:jc w:val="left"/>
        <w:rPr>
          <w:sz w:val="20"/>
        </w:rPr>
      </w:pPr>
      <w:bookmarkStart w:name="_bookmark15" w:id="16"/>
      <w:bookmarkEnd w:id="16"/>
      <w:r>
        <w:rPr/>
      </w:r>
      <w:r>
        <w:rPr>
          <w:sz w:val="20"/>
          <w:vertAlign w:val="superscript"/>
        </w:rPr>
        <w:t>16</w:t>
      </w:r>
      <w:r>
        <w:rPr>
          <w:spacing w:val="-3"/>
          <w:sz w:val="20"/>
          <w:vertAlign w:val="baseline"/>
        </w:rPr>
        <w:t> </w:t>
      </w:r>
      <w:r>
        <w:rPr>
          <w:i/>
          <w:sz w:val="20"/>
          <w:vertAlign w:val="baseline"/>
        </w:rPr>
        <w:t>See</w:t>
      </w:r>
      <w:r>
        <w:rPr>
          <w:i/>
          <w:spacing w:val="-3"/>
          <w:sz w:val="20"/>
          <w:vertAlign w:val="baseline"/>
        </w:rPr>
        <w:t> </w:t>
      </w:r>
      <w:r>
        <w:rPr>
          <w:sz w:val="20"/>
          <w:vertAlign w:val="baseline"/>
        </w:rPr>
        <w:t>Draft</w:t>
      </w:r>
      <w:r>
        <w:rPr>
          <w:spacing w:val="-4"/>
          <w:sz w:val="20"/>
          <w:vertAlign w:val="baseline"/>
        </w:rPr>
        <w:t> </w:t>
      </w:r>
      <w:r>
        <w:rPr>
          <w:sz w:val="20"/>
          <w:vertAlign w:val="baseline"/>
        </w:rPr>
        <w:t>RMP/EIS,</w:t>
      </w:r>
      <w:r>
        <w:rPr>
          <w:spacing w:val="-3"/>
          <w:sz w:val="20"/>
          <w:vertAlign w:val="baseline"/>
        </w:rPr>
        <w:t> </w:t>
      </w:r>
      <w:r>
        <w:rPr>
          <w:sz w:val="20"/>
          <w:vertAlign w:val="baseline"/>
        </w:rPr>
        <w:t>Vol.</w:t>
      </w:r>
      <w:r>
        <w:rPr>
          <w:spacing w:val="-3"/>
          <w:sz w:val="20"/>
          <w:vertAlign w:val="baseline"/>
        </w:rPr>
        <w:t> </w:t>
      </w:r>
      <w:r>
        <w:rPr>
          <w:sz w:val="20"/>
          <w:vertAlign w:val="baseline"/>
        </w:rPr>
        <w:t>1</w:t>
      </w:r>
      <w:r>
        <w:rPr>
          <w:spacing w:val="-2"/>
          <w:sz w:val="20"/>
          <w:vertAlign w:val="baseline"/>
        </w:rPr>
        <w:t> </w:t>
      </w:r>
      <w:r>
        <w:rPr>
          <w:sz w:val="20"/>
          <w:vertAlign w:val="baseline"/>
        </w:rPr>
        <w:t>at</w:t>
      </w:r>
      <w:r>
        <w:rPr>
          <w:spacing w:val="-3"/>
          <w:sz w:val="20"/>
          <w:vertAlign w:val="baseline"/>
        </w:rPr>
        <w:t> </w:t>
      </w:r>
      <w:r>
        <w:rPr>
          <w:sz w:val="20"/>
          <w:vertAlign w:val="baseline"/>
        </w:rPr>
        <w:t>2-13</w:t>
      </w:r>
      <w:r>
        <w:rPr>
          <w:spacing w:val="-2"/>
          <w:sz w:val="20"/>
          <w:vertAlign w:val="baseline"/>
        </w:rPr>
        <w:t> </w:t>
      </w:r>
      <w:r>
        <w:rPr>
          <w:sz w:val="20"/>
          <w:vertAlign w:val="baseline"/>
        </w:rPr>
        <w:t>(Table</w:t>
      </w:r>
      <w:r>
        <w:rPr>
          <w:spacing w:val="-3"/>
          <w:sz w:val="20"/>
          <w:vertAlign w:val="baseline"/>
        </w:rPr>
        <w:t> </w:t>
      </w:r>
      <w:r>
        <w:rPr>
          <w:sz w:val="20"/>
          <w:vertAlign w:val="baseline"/>
        </w:rPr>
        <w:t>2-6,</w:t>
      </w:r>
      <w:r>
        <w:rPr>
          <w:spacing w:val="-3"/>
          <w:sz w:val="20"/>
          <w:vertAlign w:val="baseline"/>
        </w:rPr>
        <w:t> </w:t>
      </w:r>
      <w:r>
        <w:rPr>
          <w:sz w:val="20"/>
          <w:vertAlign w:val="baseline"/>
        </w:rPr>
        <w:t>Alternatives</w:t>
      </w:r>
      <w:r>
        <w:rPr>
          <w:spacing w:val="-2"/>
          <w:sz w:val="20"/>
          <w:vertAlign w:val="baseline"/>
        </w:rPr>
        <w:t> </w:t>
      </w:r>
      <w:r>
        <w:rPr>
          <w:sz w:val="20"/>
          <w:vertAlign w:val="baseline"/>
        </w:rPr>
        <w:t>for</w:t>
      </w:r>
      <w:r>
        <w:rPr>
          <w:spacing w:val="-4"/>
          <w:sz w:val="20"/>
          <w:vertAlign w:val="baseline"/>
        </w:rPr>
        <w:t> </w:t>
      </w:r>
      <w:r>
        <w:rPr>
          <w:sz w:val="20"/>
          <w:vertAlign w:val="baseline"/>
        </w:rPr>
        <w:t>Wildlife);</w:t>
      </w:r>
      <w:r>
        <w:rPr>
          <w:spacing w:val="-3"/>
          <w:sz w:val="20"/>
          <w:vertAlign w:val="baseline"/>
        </w:rPr>
        <w:t> </w:t>
      </w:r>
      <w:r>
        <w:rPr>
          <w:sz w:val="20"/>
          <w:vertAlign w:val="baseline"/>
        </w:rPr>
        <w:t>Draft</w:t>
      </w:r>
      <w:r>
        <w:rPr>
          <w:spacing w:val="-3"/>
          <w:sz w:val="20"/>
          <w:vertAlign w:val="baseline"/>
        </w:rPr>
        <w:t> </w:t>
      </w:r>
      <w:r>
        <w:rPr>
          <w:sz w:val="20"/>
          <w:vertAlign w:val="baseline"/>
        </w:rPr>
        <w:t>RMP/EIS,</w:t>
      </w:r>
      <w:r>
        <w:rPr>
          <w:spacing w:val="-4"/>
          <w:sz w:val="20"/>
          <w:vertAlign w:val="baseline"/>
        </w:rPr>
        <w:t> </w:t>
      </w:r>
      <w:r>
        <w:rPr>
          <w:sz w:val="20"/>
          <w:vertAlign w:val="baseline"/>
        </w:rPr>
        <w:t>Vol.</w:t>
      </w:r>
      <w:r>
        <w:rPr>
          <w:spacing w:val="-3"/>
          <w:sz w:val="20"/>
          <w:vertAlign w:val="baseline"/>
        </w:rPr>
        <w:t> </w:t>
      </w:r>
      <w:r>
        <w:rPr>
          <w:sz w:val="20"/>
          <w:vertAlign w:val="baseline"/>
        </w:rPr>
        <w:t>2</w:t>
      </w:r>
      <w:r>
        <w:rPr>
          <w:spacing w:val="-3"/>
          <w:sz w:val="20"/>
          <w:vertAlign w:val="baseline"/>
        </w:rPr>
        <w:t> </w:t>
      </w:r>
      <w:r>
        <w:rPr>
          <w:sz w:val="20"/>
          <w:vertAlign w:val="baseline"/>
        </w:rPr>
        <w:t>at</w:t>
      </w:r>
      <w:r>
        <w:rPr>
          <w:spacing w:val="-5"/>
          <w:sz w:val="20"/>
          <w:vertAlign w:val="baseline"/>
        </w:rPr>
        <w:t> Map</w:t>
      </w:r>
    </w:p>
    <w:p>
      <w:pPr>
        <w:spacing w:line="230" w:lineRule="exact" w:before="0"/>
        <w:ind w:left="160" w:right="0" w:firstLine="0"/>
        <w:jc w:val="left"/>
        <w:rPr>
          <w:sz w:val="20"/>
        </w:rPr>
      </w:pPr>
      <w:bookmarkStart w:name="_bookmark16" w:id="17"/>
      <w:bookmarkEnd w:id="17"/>
      <w:r>
        <w:rPr/>
      </w:r>
      <w:r>
        <w:rPr>
          <w:sz w:val="20"/>
        </w:rPr>
        <w:t>3.10</w:t>
      </w:r>
      <w:r>
        <w:rPr>
          <w:spacing w:val="-5"/>
          <w:sz w:val="20"/>
        </w:rPr>
        <w:t> </w:t>
      </w:r>
      <w:r>
        <w:rPr>
          <w:sz w:val="20"/>
        </w:rPr>
        <w:t>(showing</w:t>
      </w:r>
      <w:r>
        <w:rPr>
          <w:spacing w:val="-6"/>
          <w:sz w:val="20"/>
        </w:rPr>
        <w:t> </w:t>
      </w:r>
      <w:r>
        <w:rPr>
          <w:sz w:val="20"/>
        </w:rPr>
        <w:t>dunes</w:t>
      </w:r>
      <w:r>
        <w:rPr>
          <w:spacing w:val="-5"/>
          <w:sz w:val="20"/>
        </w:rPr>
        <w:t> </w:t>
      </w:r>
      <w:r>
        <w:rPr>
          <w:sz w:val="20"/>
        </w:rPr>
        <w:t>sagebrush</w:t>
      </w:r>
      <w:r>
        <w:rPr>
          <w:spacing w:val="-3"/>
          <w:sz w:val="20"/>
        </w:rPr>
        <w:t> </w:t>
      </w:r>
      <w:r>
        <w:rPr>
          <w:sz w:val="20"/>
        </w:rPr>
        <w:t>lizard</w:t>
      </w:r>
      <w:r>
        <w:rPr>
          <w:spacing w:val="-4"/>
          <w:sz w:val="20"/>
        </w:rPr>
        <w:t> </w:t>
      </w:r>
      <w:r>
        <w:rPr>
          <w:spacing w:val="-2"/>
          <w:sz w:val="20"/>
        </w:rPr>
        <w:t>habitat).</w:t>
      </w:r>
    </w:p>
    <w:p>
      <w:pPr>
        <w:spacing w:before="1"/>
        <w:ind w:left="880" w:right="0" w:firstLine="0"/>
        <w:jc w:val="left"/>
        <w:rPr>
          <w:sz w:val="20"/>
        </w:rPr>
      </w:pPr>
      <w:r>
        <w:rPr>
          <w:sz w:val="20"/>
          <w:vertAlign w:val="superscript"/>
        </w:rPr>
        <w:t>17</w:t>
      </w:r>
      <w:r>
        <w:rPr>
          <w:spacing w:val="-2"/>
          <w:sz w:val="20"/>
          <w:vertAlign w:val="baseline"/>
        </w:rPr>
        <w:t> </w:t>
      </w:r>
      <w:r>
        <w:rPr>
          <w:sz w:val="20"/>
          <w:vertAlign w:val="baseline"/>
        </w:rPr>
        <w:t>NM EA</w:t>
      </w:r>
      <w:r>
        <w:rPr>
          <w:spacing w:val="-2"/>
          <w:sz w:val="20"/>
          <w:vertAlign w:val="baseline"/>
        </w:rPr>
        <w:t> </w:t>
      </w:r>
      <w:r>
        <w:rPr>
          <w:sz w:val="20"/>
          <w:vertAlign w:val="baseline"/>
        </w:rPr>
        <w:t>at</w:t>
      </w:r>
      <w:r>
        <w:rPr>
          <w:spacing w:val="-3"/>
          <w:sz w:val="20"/>
          <w:vertAlign w:val="baseline"/>
        </w:rPr>
        <w:t> </w:t>
      </w:r>
      <w:r>
        <w:rPr>
          <w:spacing w:val="-2"/>
          <w:sz w:val="20"/>
          <w:vertAlign w:val="baseline"/>
        </w:rPr>
        <w:t>59–61.</w:t>
      </w:r>
    </w:p>
    <w:p>
      <w:pPr>
        <w:spacing w:after="0"/>
        <w:jc w:val="left"/>
        <w:rPr>
          <w:sz w:val="20"/>
        </w:rPr>
        <w:sectPr>
          <w:pgSz w:w="12240" w:h="15840"/>
          <w:pgMar w:header="731" w:footer="1267" w:top="1340" w:bottom="1460" w:left="1280" w:right="1340"/>
        </w:sectPr>
      </w:pPr>
    </w:p>
    <w:p>
      <w:pPr>
        <w:pStyle w:val="BodyText"/>
        <w:spacing w:before="98"/>
        <w:ind w:left="160" w:right="114"/>
      </w:pPr>
      <w:r>
        <w:rPr/>
        <w:t>flammable</w:t>
      </w:r>
      <w:r>
        <w:rPr>
          <w:spacing w:val="-3"/>
        </w:rPr>
        <w:t> </w:t>
      </w:r>
      <w:r>
        <w:rPr/>
        <w:t>gases</w:t>
      </w:r>
      <w:r>
        <w:rPr>
          <w:spacing w:val="-3"/>
        </w:rPr>
        <w:t> </w:t>
      </w:r>
      <w:r>
        <w:rPr/>
        <w:t>and</w:t>
      </w:r>
      <w:r>
        <w:rPr>
          <w:spacing w:val="-3"/>
        </w:rPr>
        <w:t> </w:t>
      </w:r>
      <w:r>
        <w:rPr/>
        <w:t>other</w:t>
      </w:r>
      <w:r>
        <w:rPr>
          <w:spacing w:val="-3"/>
        </w:rPr>
        <w:t> </w:t>
      </w:r>
      <w:r>
        <w:rPr/>
        <w:t>substances</w:t>
      </w:r>
      <w:r>
        <w:rPr>
          <w:spacing w:val="-3"/>
        </w:rPr>
        <w:t> </w:t>
      </w:r>
      <w:r>
        <w:rPr/>
        <w:t>associated</w:t>
      </w:r>
      <w:r>
        <w:rPr>
          <w:spacing w:val="-5"/>
        </w:rPr>
        <w:t> </w:t>
      </w:r>
      <w:r>
        <w:rPr/>
        <w:t>with</w:t>
      </w:r>
      <w:r>
        <w:rPr>
          <w:spacing w:val="-3"/>
        </w:rPr>
        <w:t> </w:t>
      </w:r>
      <w:r>
        <w:rPr/>
        <w:t>the</w:t>
      </w:r>
      <w:r>
        <w:rPr>
          <w:spacing w:val="-3"/>
        </w:rPr>
        <w:t> </w:t>
      </w:r>
      <w:r>
        <w:rPr/>
        <w:t>exploration</w:t>
      </w:r>
      <w:r>
        <w:rPr>
          <w:spacing w:val="-3"/>
        </w:rPr>
        <w:t> </w:t>
      </w:r>
      <w:r>
        <w:rPr/>
        <w:t>and</w:t>
      </w:r>
      <w:r>
        <w:rPr>
          <w:spacing w:val="-5"/>
        </w:rPr>
        <w:t> </w:t>
      </w:r>
      <w:r>
        <w:rPr/>
        <w:t>production</w:t>
      </w:r>
      <w:r>
        <w:rPr>
          <w:spacing w:val="-3"/>
        </w:rPr>
        <w:t> </w:t>
      </w:r>
      <w:r>
        <w:rPr/>
        <w:t>of</w:t>
      </w:r>
      <w:r>
        <w:rPr>
          <w:spacing w:val="-3"/>
        </w:rPr>
        <w:t> </w:t>
      </w:r>
      <w:r>
        <w:rPr/>
        <w:t>oil</w:t>
      </w:r>
      <w:r>
        <w:rPr>
          <w:spacing w:val="-4"/>
        </w:rPr>
        <w:t> </w:t>
      </w:r>
      <w:r>
        <w:rPr/>
        <w:t>and </w:t>
      </w:r>
      <w:r>
        <w:rPr>
          <w:spacing w:val="-2"/>
        </w:rPr>
        <w:t>gas.</w:t>
      </w:r>
      <w:hyperlink w:history="true" w:anchor="_bookmark17">
        <w:r>
          <w:rPr>
            <w:spacing w:val="-2"/>
            <w:vertAlign w:val="superscript"/>
          </w:rPr>
          <w:t>18</w:t>
        </w:r>
      </w:hyperlink>
    </w:p>
    <w:p>
      <w:pPr>
        <w:pStyle w:val="BodyText"/>
      </w:pPr>
    </w:p>
    <w:p>
      <w:pPr>
        <w:pStyle w:val="BodyText"/>
        <w:ind w:left="159" w:right="103" w:firstLine="720"/>
      </w:pPr>
      <w:r>
        <w:rPr/>
        <w:t>A Stanford University study released in April 2018 documents seismic threats in the Permian</w:t>
      </w:r>
      <w:r>
        <w:rPr>
          <w:spacing w:val="-2"/>
        </w:rPr>
        <w:t> </w:t>
      </w:r>
      <w:r>
        <w:rPr/>
        <w:t>Basin</w:t>
      </w:r>
      <w:r>
        <w:rPr>
          <w:spacing w:val="-2"/>
        </w:rPr>
        <w:t> </w:t>
      </w:r>
      <w:r>
        <w:rPr/>
        <w:t>resulting</w:t>
      </w:r>
      <w:r>
        <w:rPr>
          <w:spacing w:val="-2"/>
        </w:rPr>
        <w:t> </w:t>
      </w:r>
      <w:r>
        <w:rPr/>
        <w:t>from</w:t>
      </w:r>
      <w:r>
        <w:rPr>
          <w:spacing w:val="-2"/>
        </w:rPr>
        <w:t> </w:t>
      </w:r>
      <w:r>
        <w:rPr/>
        <w:t>injection</w:t>
      </w:r>
      <w:r>
        <w:rPr>
          <w:spacing w:val="-2"/>
        </w:rPr>
        <w:t> </w:t>
      </w:r>
      <w:r>
        <w:rPr/>
        <w:t>wells.</w:t>
      </w:r>
      <w:hyperlink w:history="true" w:anchor="_bookmark18">
        <w:r>
          <w:rPr>
            <w:vertAlign w:val="superscript"/>
          </w:rPr>
          <w:t>19</w:t>
        </w:r>
      </w:hyperlink>
      <w:r>
        <w:rPr>
          <w:spacing w:val="-2"/>
          <w:vertAlign w:val="baseline"/>
        </w:rPr>
        <w:t> </w:t>
      </w:r>
      <w:r>
        <w:rPr>
          <w:vertAlign w:val="baseline"/>
        </w:rPr>
        <w:t>In</w:t>
      </w:r>
      <w:r>
        <w:rPr>
          <w:spacing w:val="-2"/>
          <w:vertAlign w:val="baseline"/>
        </w:rPr>
        <w:t> </w:t>
      </w:r>
      <w:r>
        <w:rPr>
          <w:vertAlign w:val="baseline"/>
        </w:rPr>
        <w:t>addition,</w:t>
      </w:r>
      <w:r>
        <w:rPr>
          <w:spacing w:val="-4"/>
          <w:vertAlign w:val="baseline"/>
        </w:rPr>
        <w:t> </w:t>
      </w:r>
      <w:r>
        <w:rPr>
          <w:vertAlign w:val="baseline"/>
        </w:rPr>
        <w:t>a</w:t>
      </w:r>
      <w:r>
        <w:rPr>
          <w:spacing w:val="-2"/>
          <w:vertAlign w:val="baseline"/>
        </w:rPr>
        <w:t> </w:t>
      </w:r>
      <w:r>
        <w:rPr>
          <w:vertAlign w:val="baseline"/>
        </w:rPr>
        <w:t>Durham</w:t>
      </w:r>
      <w:r>
        <w:rPr>
          <w:spacing w:val="-2"/>
          <w:vertAlign w:val="baseline"/>
        </w:rPr>
        <w:t> </w:t>
      </w:r>
      <w:r>
        <w:rPr>
          <w:vertAlign w:val="baseline"/>
        </w:rPr>
        <w:t>University</w:t>
      </w:r>
      <w:r>
        <w:rPr>
          <w:spacing w:val="-2"/>
          <w:vertAlign w:val="baseline"/>
        </w:rPr>
        <w:t> </w:t>
      </w:r>
      <w:r>
        <w:rPr>
          <w:vertAlign w:val="baseline"/>
        </w:rPr>
        <w:t>Study</w:t>
      </w:r>
      <w:r>
        <w:rPr>
          <w:spacing w:val="-4"/>
          <w:vertAlign w:val="baseline"/>
        </w:rPr>
        <w:t> </w:t>
      </w:r>
      <w:r>
        <w:rPr>
          <w:vertAlign w:val="baseline"/>
        </w:rPr>
        <w:t>released in February 2018 noted that, “The risk of human-made earthquakes due to fracking is greatly reduced if high-pressure fluid injection used to crack underground rocks is 895m away from faults in the Earth's crust.”</w:t>
      </w:r>
      <w:hyperlink w:history="true" w:anchor="_bookmark19">
        <w:r>
          <w:rPr>
            <w:vertAlign w:val="superscript"/>
          </w:rPr>
          <w:t>20</w:t>
        </w:r>
      </w:hyperlink>
      <w:r>
        <w:rPr>
          <w:spacing w:val="-15"/>
          <w:vertAlign w:val="baseline"/>
        </w:rPr>
        <w:t> </w:t>
      </w:r>
      <w:r>
        <w:rPr>
          <w:vertAlign w:val="baseline"/>
        </w:rPr>
        <w:t>Hydraulic fracking in the Permian basin was not remotely close to current levels 15 years ago. Not only does this underscore the issue of BLM not adequately responding to comments, it also indicates BLM is not using the best available science.</w:t>
      </w:r>
    </w:p>
    <w:p>
      <w:pPr>
        <w:pStyle w:val="BodyText"/>
        <w:ind w:left="160" w:right="151"/>
      </w:pPr>
      <w:r>
        <w:rPr/>
        <w:t>Essentially,</w:t>
      </w:r>
      <w:r>
        <w:rPr>
          <w:spacing w:val="-4"/>
        </w:rPr>
        <w:t> </w:t>
      </w:r>
      <w:r>
        <w:rPr/>
        <w:t>NEPA</w:t>
      </w:r>
      <w:r>
        <w:rPr>
          <w:spacing w:val="-3"/>
        </w:rPr>
        <w:t> </w:t>
      </w:r>
      <w:r>
        <w:rPr/>
        <w:t>“ensures</w:t>
      </w:r>
      <w:r>
        <w:rPr>
          <w:spacing w:val="-3"/>
        </w:rPr>
        <w:t> </w:t>
      </w:r>
      <w:r>
        <w:rPr/>
        <w:t>that</w:t>
      </w:r>
      <w:r>
        <w:rPr>
          <w:spacing w:val="-3"/>
        </w:rPr>
        <w:t> </w:t>
      </w:r>
      <w:r>
        <w:rPr/>
        <w:t>the</w:t>
      </w:r>
      <w:r>
        <w:rPr>
          <w:spacing w:val="-3"/>
        </w:rPr>
        <w:t> </w:t>
      </w:r>
      <w:r>
        <w:rPr/>
        <w:t>agency,</w:t>
      </w:r>
      <w:r>
        <w:rPr>
          <w:spacing w:val="-3"/>
        </w:rPr>
        <w:t> </w:t>
      </w:r>
      <w:r>
        <w:rPr/>
        <w:t>in</w:t>
      </w:r>
      <w:r>
        <w:rPr>
          <w:spacing w:val="-4"/>
        </w:rPr>
        <w:t> </w:t>
      </w:r>
      <w:r>
        <w:rPr/>
        <w:t>reaching</w:t>
      </w:r>
      <w:r>
        <w:rPr>
          <w:spacing w:val="-4"/>
        </w:rPr>
        <w:t> </w:t>
      </w:r>
      <w:r>
        <w:rPr/>
        <w:t>its</w:t>
      </w:r>
      <w:r>
        <w:rPr>
          <w:spacing w:val="-3"/>
        </w:rPr>
        <w:t> </w:t>
      </w:r>
      <w:r>
        <w:rPr/>
        <w:t>decision,</w:t>
      </w:r>
      <w:r>
        <w:rPr>
          <w:spacing w:val="-3"/>
        </w:rPr>
        <w:t> </w:t>
      </w:r>
      <w:r>
        <w:rPr/>
        <w:t>will</w:t>
      </w:r>
      <w:r>
        <w:rPr>
          <w:spacing w:val="-3"/>
        </w:rPr>
        <w:t> </w:t>
      </w:r>
      <w:r>
        <w:rPr/>
        <w:t>have</w:t>
      </w:r>
      <w:r>
        <w:rPr>
          <w:spacing w:val="-3"/>
        </w:rPr>
        <w:t> </w:t>
      </w:r>
      <w:r>
        <w:rPr/>
        <w:t>available</w:t>
      </w:r>
      <w:r>
        <w:rPr>
          <w:spacing w:val="-3"/>
        </w:rPr>
        <w:t> </w:t>
      </w:r>
      <w:r>
        <w:rPr/>
        <w:t>and</w:t>
      </w:r>
      <w:r>
        <w:rPr>
          <w:spacing w:val="-3"/>
        </w:rPr>
        <w:t> </w:t>
      </w:r>
      <w:r>
        <w:rPr/>
        <w:t>will carefully consider detailed information concerning significant environmental impacts.” </w:t>
      </w:r>
      <w:r>
        <w:rPr>
          <w:i/>
        </w:rPr>
        <w:t>Robertson v. Methow Valley Citizens Council</w:t>
      </w:r>
      <w:r>
        <w:rPr/>
        <w:t>, 490 U.S. 332, 349 (1989). In addition to the potential impacts to cave systems, poorly planned leasing and oil and gas development can have a negative impact on a sustainable local tourism economy. Carlsbad Caverns and Guadalupe Mountains National Parks combined generated over $53 million in local economic output and supported 655 jobs in 2017. According to a National Parks Conservation Association report, </w:t>
      </w:r>
      <w:r>
        <w:rPr>
          <w:spacing w:val="-2"/>
        </w:rPr>
        <w:t>however:</w:t>
      </w:r>
    </w:p>
    <w:p>
      <w:pPr>
        <w:pStyle w:val="BodyText"/>
      </w:pPr>
    </w:p>
    <w:p>
      <w:pPr>
        <w:pStyle w:val="BodyText"/>
        <w:ind w:left="880" w:right="747"/>
      </w:pPr>
      <w:r>
        <w:rPr/>
        <w:t>The breadth and density of oil and gas development around Carlsbad Caverns is one of the factors that has already taken a toll on the park’s popularity. In the 1980s,</w:t>
      </w:r>
      <w:r>
        <w:rPr>
          <w:spacing w:val="-3"/>
        </w:rPr>
        <w:t> </w:t>
      </w:r>
      <w:r>
        <w:rPr/>
        <w:t>Carlsbad</w:t>
      </w:r>
      <w:r>
        <w:rPr>
          <w:spacing w:val="-3"/>
        </w:rPr>
        <w:t> </w:t>
      </w:r>
      <w:r>
        <w:rPr/>
        <w:t>received</w:t>
      </w:r>
      <w:r>
        <w:rPr>
          <w:spacing w:val="-5"/>
        </w:rPr>
        <w:t> </w:t>
      </w:r>
      <w:r>
        <w:rPr/>
        <w:t>more</w:t>
      </w:r>
      <w:r>
        <w:rPr>
          <w:spacing w:val="-4"/>
        </w:rPr>
        <w:t> </w:t>
      </w:r>
      <w:r>
        <w:rPr/>
        <w:t>than</w:t>
      </w:r>
      <w:r>
        <w:rPr>
          <w:spacing w:val="-3"/>
        </w:rPr>
        <w:t> </w:t>
      </w:r>
      <w:r>
        <w:rPr/>
        <w:t>700,000</w:t>
      </w:r>
      <w:r>
        <w:rPr>
          <w:spacing w:val="-3"/>
        </w:rPr>
        <w:t> </w:t>
      </w:r>
      <w:r>
        <w:rPr/>
        <w:t>visitors</w:t>
      </w:r>
      <w:r>
        <w:rPr>
          <w:spacing w:val="-3"/>
        </w:rPr>
        <w:t> </w:t>
      </w:r>
      <w:r>
        <w:rPr/>
        <w:t>every</w:t>
      </w:r>
      <w:r>
        <w:rPr>
          <w:spacing w:val="-3"/>
        </w:rPr>
        <w:t> </w:t>
      </w:r>
      <w:r>
        <w:rPr/>
        <w:t>year,</w:t>
      </w:r>
      <w:r>
        <w:rPr>
          <w:spacing w:val="-3"/>
        </w:rPr>
        <w:t> </w:t>
      </w:r>
      <w:r>
        <w:rPr/>
        <w:t>but</w:t>
      </w:r>
      <w:r>
        <w:rPr>
          <w:spacing w:val="-3"/>
        </w:rPr>
        <w:t> </w:t>
      </w:r>
      <w:r>
        <w:rPr/>
        <w:t>from</w:t>
      </w:r>
      <w:r>
        <w:rPr>
          <w:spacing w:val="-4"/>
        </w:rPr>
        <w:t> </w:t>
      </w:r>
      <w:r>
        <w:rPr/>
        <w:t>1993</w:t>
      </w:r>
      <w:r>
        <w:rPr>
          <w:spacing w:val="-3"/>
        </w:rPr>
        <w:t> </w:t>
      </w:r>
      <w:r>
        <w:rPr/>
        <w:t>to 2016 visitation decreased from 690,000 to 470,000, more than 30%.</w:t>
      </w:r>
      <w:hyperlink w:history="true" w:anchor="_bookmark20">
        <w:r>
          <w:rPr>
            <w:vertAlign w:val="superscript"/>
          </w:rPr>
          <w:t>21</w:t>
        </w:r>
      </w:hyperlink>
    </w:p>
    <w:p>
      <w:pPr>
        <w:pStyle w:val="BodyText"/>
      </w:pPr>
    </w:p>
    <w:p>
      <w:pPr>
        <w:pStyle w:val="BodyText"/>
        <w:ind w:left="160" w:right="280" w:firstLine="720"/>
      </w:pPr>
      <w:r>
        <w:rPr/>
        <w:t>The oil and gas industry has stockpiled an enormous amount of public land through leases</w:t>
      </w:r>
      <w:r>
        <w:rPr>
          <w:spacing w:val="-4"/>
        </w:rPr>
        <w:t> </w:t>
      </w:r>
      <w:r>
        <w:rPr/>
        <w:t>and</w:t>
      </w:r>
      <w:r>
        <w:rPr>
          <w:spacing w:val="-3"/>
        </w:rPr>
        <w:t> </w:t>
      </w:r>
      <w:r>
        <w:rPr/>
        <w:t>sits</w:t>
      </w:r>
      <w:r>
        <w:rPr>
          <w:spacing w:val="-3"/>
        </w:rPr>
        <w:t> </w:t>
      </w:r>
      <w:r>
        <w:rPr/>
        <w:t>on</w:t>
      </w:r>
      <w:r>
        <w:rPr>
          <w:spacing w:val="-3"/>
        </w:rPr>
        <w:t> </w:t>
      </w:r>
      <w:r>
        <w:rPr/>
        <w:t>an</w:t>
      </w:r>
      <w:r>
        <w:rPr>
          <w:spacing w:val="-3"/>
        </w:rPr>
        <w:t> </w:t>
      </w:r>
      <w:r>
        <w:rPr/>
        <w:t>extraordinary</w:t>
      </w:r>
      <w:r>
        <w:rPr>
          <w:spacing w:val="-3"/>
        </w:rPr>
        <w:t> </w:t>
      </w:r>
      <w:r>
        <w:rPr/>
        <w:t>amount</w:t>
      </w:r>
      <w:r>
        <w:rPr>
          <w:spacing w:val="-3"/>
        </w:rPr>
        <w:t> </w:t>
      </w:r>
      <w:r>
        <w:rPr/>
        <w:t>of</w:t>
      </w:r>
      <w:r>
        <w:rPr>
          <w:spacing w:val="-3"/>
        </w:rPr>
        <w:t> </w:t>
      </w:r>
      <w:r>
        <w:rPr/>
        <w:t>unused,</w:t>
      </w:r>
      <w:r>
        <w:rPr>
          <w:spacing w:val="-3"/>
        </w:rPr>
        <w:t> </w:t>
      </w:r>
      <w:r>
        <w:rPr/>
        <w:t>approved</w:t>
      </w:r>
      <w:r>
        <w:rPr>
          <w:spacing w:val="-3"/>
        </w:rPr>
        <w:t> </w:t>
      </w:r>
      <w:r>
        <w:rPr/>
        <w:t>permits</w:t>
      </w:r>
      <w:r>
        <w:rPr>
          <w:spacing w:val="-4"/>
        </w:rPr>
        <w:t> </w:t>
      </w:r>
      <w:r>
        <w:rPr/>
        <w:t>to</w:t>
      </w:r>
      <w:r>
        <w:rPr>
          <w:spacing w:val="-3"/>
        </w:rPr>
        <w:t> </w:t>
      </w:r>
      <w:r>
        <w:rPr/>
        <w:t>drill.</w:t>
      </w:r>
      <w:r>
        <w:rPr>
          <w:spacing w:val="-3"/>
        </w:rPr>
        <w:t> </w:t>
      </w:r>
      <w:r>
        <w:rPr/>
        <w:t>In</w:t>
      </w:r>
      <w:r>
        <w:rPr>
          <w:spacing w:val="-5"/>
        </w:rPr>
        <w:t> </w:t>
      </w:r>
      <w:r>
        <w:rPr/>
        <w:t>the</w:t>
      </w:r>
      <w:r>
        <w:rPr>
          <w:spacing w:val="-3"/>
        </w:rPr>
        <w:t> </w:t>
      </w:r>
      <w:r>
        <w:rPr/>
        <w:t>Carlsbad Field Office, for instance, federal public land is already over 98% leased.</w:t>
      </w:r>
    </w:p>
    <w:p>
      <w:pPr>
        <w:pStyle w:val="BodyText"/>
        <w:spacing w:before="11"/>
        <w:rPr>
          <w:sz w:val="23"/>
        </w:rPr>
      </w:pPr>
    </w:p>
    <w:p>
      <w:pPr>
        <w:pStyle w:val="BodyText"/>
        <w:ind w:left="160" w:right="280" w:firstLine="720"/>
      </w:pPr>
      <w:r>
        <w:rPr/>
        <w:t>The</w:t>
      </w:r>
      <w:r>
        <w:rPr>
          <w:spacing w:val="-3"/>
        </w:rPr>
        <w:t> </w:t>
      </w:r>
      <w:r>
        <w:rPr/>
        <w:t>development</w:t>
      </w:r>
      <w:r>
        <w:rPr>
          <w:spacing w:val="-4"/>
        </w:rPr>
        <w:t> </w:t>
      </w:r>
      <w:r>
        <w:rPr/>
        <w:t>that</w:t>
      </w:r>
      <w:r>
        <w:rPr>
          <w:spacing w:val="-4"/>
        </w:rPr>
        <w:t> </w:t>
      </w:r>
      <w:r>
        <w:rPr/>
        <w:t>might</w:t>
      </w:r>
      <w:r>
        <w:rPr>
          <w:spacing w:val="-3"/>
        </w:rPr>
        <w:t> </w:t>
      </w:r>
      <w:r>
        <w:rPr/>
        <w:t>be</w:t>
      </w:r>
      <w:r>
        <w:rPr>
          <w:spacing w:val="-3"/>
        </w:rPr>
        <w:t> </w:t>
      </w:r>
      <w:r>
        <w:rPr/>
        <w:t>driving</w:t>
      </w:r>
      <w:r>
        <w:rPr>
          <w:spacing w:val="-3"/>
        </w:rPr>
        <w:t> </w:t>
      </w:r>
      <w:r>
        <w:rPr/>
        <w:t>visitors</w:t>
      </w:r>
      <w:r>
        <w:rPr>
          <w:spacing w:val="-3"/>
        </w:rPr>
        <w:t> </w:t>
      </w:r>
      <w:r>
        <w:rPr/>
        <w:t>away</w:t>
      </w:r>
      <w:r>
        <w:rPr>
          <w:spacing w:val="-3"/>
        </w:rPr>
        <w:t> </w:t>
      </w:r>
      <w:r>
        <w:rPr/>
        <w:t>includes</w:t>
      </w:r>
      <w:r>
        <w:rPr>
          <w:spacing w:val="-4"/>
        </w:rPr>
        <w:t> </w:t>
      </w:r>
      <w:r>
        <w:rPr/>
        <w:t>blighting</w:t>
      </w:r>
      <w:r>
        <w:rPr>
          <w:spacing w:val="-3"/>
        </w:rPr>
        <w:t> </w:t>
      </w:r>
      <w:r>
        <w:rPr/>
        <w:t>of</w:t>
      </w:r>
      <w:r>
        <w:rPr>
          <w:spacing w:val="-4"/>
        </w:rPr>
        <w:t> </w:t>
      </w:r>
      <w:r>
        <w:rPr/>
        <w:t>the</w:t>
      </w:r>
      <w:r>
        <w:rPr>
          <w:spacing w:val="-3"/>
        </w:rPr>
        <w:t> </w:t>
      </w:r>
      <w:r>
        <w:rPr/>
        <w:t>viewshed with drill rigs, pump jacks, and other industrialization, and the loss of dark night skies from excessive lighting and flaring in the area. All of this means the BLM should have taken care in managing leasing and land use activities near Carlsbad Caverns, Guadalupe Mountains, and other publicly accessible caves, recreational areas, and agricultural activities in the area by deferring lease parcels 6753, 6789, 6797, 6798, 6800, 6801, 6752, and 6795.</w:t>
      </w:r>
    </w:p>
    <w:p>
      <w:pPr>
        <w:pStyle w:val="BodyText"/>
      </w:pPr>
    </w:p>
    <w:p>
      <w:pPr>
        <w:pStyle w:val="Heading1"/>
        <w:numPr>
          <w:ilvl w:val="0"/>
          <w:numId w:val="2"/>
        </w:numPr>
        <w:tabs>
          <w:tab w:pos="1600" w:val="left" w:leader="none"/>
        </w:tabs>
        <w:spacing w:line="240" w:lineRule="auto" w:before="0" w:after="0"/>
        <w:ind w:left="1600" w:right="0" w:hanging="360"/>
        <w:jc w:val="left"/>
      </w:pPr>
      <w:r>
        <w:rPr/>
        <w:t>The</w:t>
      </w:r>
      <w:r>
        <w:rPr>
          <w:spacing w:val="-4"/>
        </w:rPr>
        <w:t> </w:t>
      </w:r>
      <w:r>
        <w:rPr/>
        <w:t>BLM</w:t>
      </w:r>
      <w:r>
        <w:rPr>
          <w:spacing w:val="-2"/>
        </w:rPr>
        <w:t> </w:t>
      </w:r>
      <w:r>
        <w:rPr/>
        <w:t>should</w:t>
      </w:r>
      <w:r>
        <w:rPr>
          <w:spacing w:val="-3"/>
        </w:rPr>
        <w:t> </w:t>
      </w:r>
      <w:r>
        <w:rPr/>
        <w:t>have</w:t>
      </w:r>
      <w:r>
        <w:rPr>
          <w:spacing w:val="-2"/>
        </w:rPr>
        <w:t> </w:t>
      </w:r>
      <w:r>
        <w:rPr/>
        <w:t>deferred</w:t>
      </w:r>
      <w:r>
        <w:rPr>
          <w:spacing w:val="-3"/>
        </w:rPr>
        <w:t> </w:t>
      </w:r>
      <w:r>
        <w:rPr/>
        <w:t>parcels</w:t>
      </w:r>
      <w:r>
        <w:rPr>
          <w:spacing w:val="-2"/>
        </w:rPr>
        <w:t> </w:t>
      </w:r>
      <w:r>
        <w:rPr/>
        <w:t>on</w:t>
      </w:r>
      <w:r>
        <w:rPr>
          <w:spacing w:val="-4"/>
        </w:rPr>
        <w:t> </w:t>
      </w:r>
      <w:r>
        <w:rPr/>
        <w:t>low</w:t>
      </w:r>
      <w:r>
        <w:rPr>
          <w:spacing w:val="-3"/>
        </w:rPr>
        <w:t> </w:t>
      </w:r>
      <w:r>
        <w:rPr/>
        <w:t>development</w:t>
      </w:r>
      <w:r>
        <w:rPr>
          <w:spacing w:val="-2"/>
        </w:rPr>
        <w:t> </w:t>
      </w:r>
      <w:r>
        <w:rPr/>
        <w:t>potential</w:t>
      </w:r>
      <w:r>
        <w:rPr>
          <w:spacing w:val="-2"/>
        </w:rPr>
        <w:t> lands.</w:t>
      </w:r>
    </w:p>
    <w:p>
      <w:pPr>
        <w:pStyle w:val="BodyText"/>
        <w:rPr>
          <w:b/>
        </w:rPr>
      </w:pPr>
    </w:p>
    <w:p>
      <w:pPr>
        <w:pStyle w:val="BodyText"/>
        <w:ind w:left="160" w:firstLine="720"/>
      </w:pPr>
      <w:r>
        <w:rPr/>
        <w:t>Leasing</w:t>
      </w:r>
      <w:r>
        <w:rPr>
          <w:spacing w:val="-3"/>
        </w:rPr>
        <w:t> </w:t>
      </w:r>
      <w:r>
        <w:rPr/>
        <w:t>lands</w:t>
      </w:r>
      <w:r>
        <w:rPr>
          <w:spacing w:val="-3"/>
        </w:rPr>
        <w:t> </w:t>
      </w:r>
      <w:r>
        <w:rPr/>
        <w:t>with</w:t>
      </w:r>
      <w:r>
        <w:rPr>
          <w:spacing w:val="-3"/>
        </w:rPr>
        <w:t> </w:t>
      </w:r>
      <w:r>
        <w:rPr/>
        <w:t>low</w:t>
      </w:r>
      <w:r>
        <w:rPr>
          <w:spacing w:val="-5"/>
        </w:rPr>
        <w:t> </w:t>
      </w:r>
      <w:r>
        <w:rPr/>
        <w:t>potential</w:t>
      </w:r>
      <w:r>
        <w:rPr>
          <w:spacing w:val="-4"/>
        </w:rPr>
        <w:t> </w:t>
      </w:r>
      <w:r>
        <w:rPr/>
        <w:t>for</w:t>
      </w:r>
      <w:r>
        <w:rPr>
          <w:spacing w:val="-4"/>
        </w:rPr>
        <w:t> </w:t>
      </w:r>
      <w:r>
        <w:rPr/>
        <w:t>oil</w:t>
      </w:r>
      <w:r>
        <w:rPr>
          <w:spacing w:val="-3"/>
        </w:rPr>
        <w:t> </w:t>
      </w:r>
      <w:r>
        <w:rPr/>
        <w:t>and</w:t>
      </w:r>
      <w:r>
        <w:rPr>
          <w:spacing w:val="-3"/>
        </w:rPr>
        <w:t> </w:t>
      </w:r>
      <w:r>
        <w:rPr/>
        <w:t>gas</w:t>
      </w:r>
      <w:r>
        <w:rPr>
          <w:spacing w:val="-4"/>
        </w:rPr>
        <w:t> </w:t>
      </w:r>
      <w:r>
        <w:rPr/>
        <w:t>development</w:t>
      </w:r>
      <w:r>
        <w:rPr>
          <w:spacing w:val="-3"/>
        </w:rPr>
        <w:t> </w:t>
      </w:r>
      <w:r>
        <w:rPr/>
        <w:t>violates</w:t>
      </w:r>
      <w:r>
        <w:rPr>
          <w:spacing w:val="-3"/>
        </w:rPr>
        <w:t> </w:t>
      </w:r>
      <w:r>
        <w:rPr/>
        <w:t>FLPMA’s</w:t>
      </w:r>
      <w:r>
        <w:rPr>
          <w:spacing w:val="-3"/>
        </w:rPr>
        <w:t> </w:t>
      </w:r>
      <w:r>
        <w:rPr/>
        <w:t>multiple use mandate. The MLA directs the BLM to hold periodic oil and gas lease sales for “lands . . .</w:t>
      </w:r>
    </w:p>
    <w:p>
      <w:pPr>
        <w:pStyle w:val="BodyText"/>
        <w:spacing w:before="8"/>
        <w:rPr>
          <w:sz w:val="29"/>
        </w:rPr>
      </w:pPr>
      <w:r>
        <w:rPr/>
        <w:pict>
          <v:rect style="position:absolute;margin-left:72pt;margin-top:18.302738pt;width:144pt;height:.599pt;mso-position-horizontal-relative:page;mso-position-vertical-relative:paragraph;z-index:-15726080;mso-wrap-distance-left:0;mso-wrap-distance-right:0" id="docshape13" filled="true" fillcolor="#000000" stroked="false">
            <v:fill type="solid"/>
            <w10:wrap type="topAndBottom"/>
          </v:rect>
        </w:pict>
      </w:r>
    </w:p>
    <w:p>
      <w:pPr>
        <w:spacing w:before="101"/>
        <w:ind w:left="160" w:right="0" w:firstLine="719"/>
        <w:jc w:val="left"/>
        <w:rPr>
          <w:sz w:val="20"/>
        </w:rPr>
      </w:pPr>
      <w:bookmarkStart w:name="_bookmark17" w:id="18"/>
      <w:bookmarkEnd w:id="18"/>
      <w:r>
        <w:rPr/>
      </w:r>
      <w:r>
        <w:rPr>
          <w:sz w:val="20"/>
          <w:vertAlign w:val="superscript"/>
        </w:rPr>
        <w:t>18</w:t>
      </w:r>
      <w:r>
        <w:rPr>
          <w:spacing w:val="-18"/>
          <w:sz w:val="20"/>
          <w:vertAlign w:val="baseline"/>
        </w:rPr>
        <w:t> </w:t>
      </w:r>
      <w:r>
        <w:rPr>
          <w:sz w:val="20"/>
          <w:vertAlign w:val="baseline"/>
        </w:rPr>
        <w:t>Geologic</w:t>
      </w:r>
      <w:r>
        <w:rPr>
          <w:spacing w:val="-5"/>
          <w:sz w:val="20"/>
          <w:vertAlign w:val="baseline"/>
        </w:rPr>
        <w:t> </w:t>
      </w:r>
      <w:r>
        <w:rPr>
          <w:sz w:val="20"/>
          <w:vertAlign w:val="baseline"/>
        </w:rPr>
        <w:t>Resources</w:t>
      </w:r>
      <w:r>
        <w:rPr>
          <w:spacing w:val="-4"/>
          <w:sz w:val="20"/>
          <w:vertAlign w:val="baseline"/>
        </w:rPr>
        <w:t> </w:t>
      </w:r>
      <w:r>
        <w:rPr>
          <w:sz w:val="20"/>
          <w:vertAlign w:val="baseline"/>
        </w:rPr>
        <w:t>Division,</w:t>
      </w:r>
      <w:r>
        <w:rPr>
          <w:spacing w:val="-4"/>
          <w:sz w:val="20"/>
          <w:vertAlign w:val="baseline"/>
        </w:rPr>
        <w:t> </w:t>
      </w:r>
      <w:r>
        <w:rPr>
          <w:sz w:val="20"/>
          <w:vertAlign w:val="baseline"/>
        </w:rPr>
        <w:t>Natural</w:t>
      </w:r>
      <w:r>
        <w:rPr>
          <w:spacing w:val="-4"/>
          <w:sz w:val="20"/>
          <w:vertAlign w:val="baseline"/>
        </w:rPr>
        <w:t> </w:t>
      </w:r>
      <w:r>
        <w:rPr>
          <w:sz w:val="20"/>
          <w:vertAlign w:val="baseline"/>
        </w:rPr>
        <w:t>Resource</w:t>
      </w:r>
      <w:r>
        <w:rPr>
          <w:spacing w:val="-3"/>
          <w:sz w:val="20"/>
          <w:vertAlign w:val="baseline"/>
        </w:rPr>
        <w:t> </w:t>
      </w:r>
      <w:r>
        <w:rPr>
          <w:sz w:val="20"/>
          <w:vertAlign w:val="baseline"/>
        </w:rPr>
        <w:t>Program</w:t>
      </w:r>
      <w:r>
        <w:rPr>
          <w:spacing w:val="-3"/>
          <w:sz w:val="20"/>
          <w:vertAlign w:val="baseline"/>
        </w:rPr>
        <w:t> </w:t>
      </w:r>
      <w:r>
        <w:rPr>
          <w:sz w:val="20"/>
          <w:vertAlign w:val="baseline"/>
        </w:rPr>
        <w:t>Center</w:t>
      </w:r>
      <w:r>
        <w:rPr>
          <w:spacing w:val="-4"/>
          <w:sz w:val="20"/>
          <w:vertAlign w:val="baseline"/>
        </w:rPr>
        <w:t> </w:t>
      </w:r>
      <w:r>
        <w:rPr>
          <w:sz w:val="20"/>
          <w:vertAlign w:val="baseline"/>
        </w:rPr>
        <w:t>(2007).</w:t>
      </w:r>
      <w:r>
        <w:rPr>
          <w:spacing w:val="-4"/>
          <w:sz w:val="20"/>
          <w:vertAlign w:val="baseline"/>
        </w:rPr>
        <w:t> </w:t>
      </w:r>
      <w:r>
        <w:rPr>
          <w:sz w:val="20"/>
          <w:vertAlign w:val="baseline"/>
        </w:rPr>
        <w:t>Carlsbad</w:t>
      </w:r>
      <w:r>
        <w:rPr>
          <w:spacing w:val="-2"/>
          <w:sz w:val="20"/>
          <w:vertAlign w:val="baseline"/>
        </w:rPr>
        <w:t> </w:t>
      </w:r>
      <w:r>
        <w:rPr>
          <w:sz w:val="20"/>
          <w:vertAlign w:val="baseline"/>
        </w:rPr>
        <w:t>Caverns</w:t>
      </w:r>
      <w:r>
        <w:rPr>
          <w:spacing w:val="-3"/>
          <w:sz w:val="20"/>
          <w:vertAlign w:val="baseline"/>
        </w:rPr>
        <w:t> </w:t>
      </w:r>
      <w:r>
        <w:rPr>
          <w:sz w:val="20"/>
          <w:vertAlign w:val="baseline"/>
        </w:rPr>
        <w:t>National</w:t>
      </w:r>
      <w:r>
        <w:rPr>
          <w:spacing w:val="-4"/>
          <w:sz w:val="20"/>
          <w:vertAlign w:val="baseline"/>
        </w:rPr>
        <w:t> </w:t>
      </w:r>
      <w:r>
        <w:rPr>
          <w:sz w:val="20"/>
          <w:vertAlign w:val="baseline"/>
        </w:rPr>
        <w:t>Park </w:t>
      </w:r>
      <w:bookmarkStart w:name="_bookmark18" w:id="19"/>
      <w:bookmarkEnd w:id="19"/>
      <w:r>
        <w:rPr>
          <w:sz w:val="20"/>
          <w:vertAlign w:val="baseline"/>
        </w:rPr>
        <w:t>G</w:t>
      </w:r>
      <w:r>
        <w:rPr>
          <w:sz w:val="20"/>
          <w:vertAlign w:val="baseline"/>
        </w:rPr>
        <w:t>eologic Resource Evaluation Report. Natural Resource Report NPS/NRPC/GRD/NRR. Denver, CO.</w:t>
      </w:r>
    </w:p>
    <w:p>
      <w:pPr>
        <w:spacing w:before="0"/>
        <w:ind w:left="160" w:right="337" w:firstLine="720"/>
        <w:jc w:val="left"/>
        <w:rPr>
          <w:sz w:val="20"/>
        </w:rPr>
      </w:pPr>
      <w:r>
        <w:rPr>
          <w:sz w:val="20"/>
          <w:vertAlign w:val="superscript"/>
        </w:rPr>
        <w:t>19</w:t>
      </w:r>
      <w:r>
        <w:rPr>
          <w:spacing w:val="-13"/>
          <w:sz w:val="20"/>
          <w:vertAlign w:val="baseline"/>
        </w:rPr>
        <w:t> </w:t>
      </w:r>
      <w:hyperlink r:id="rId15">
        <w:r>
          <w:rPr>
            <w:color w:val="0562C1"/>
            <w:sz w:val="20"/>
            <w:u w:val="single" w:color="0562C1"/>
            <w:vertAlign w:val="baseline"/>
          </w:rPr>
          <w:t>https://news.stanford.edu/2018/02/08/seismic-stress-map-profiles-induced-earthquake-risk-west-texas-</w:t>
        </w:r>
      </w:hyperlink>
      <w:r>
        <w:rPr>
          <w:color w:val="0562C1"/>
          <w:sz w:val="20"/>
          <w:vertAlign w:val="baseline"/>
        </w:rPr>
        <w:t> </w:t>
      </w:r>
      <w:bookmarkStart w:name="_bookmark19" w:id="20"/>
      <w:bookmarkEnd w:id="20"/>
      <w:r>
        <w:rPr>
          <w:color w:val="0562C1"/>
          <w:sz w:val="20"/>
          <w:vertAlign w:val="baseline"/>
        </w:rPr>
      </w:r>
      <w:hyperlink r:id="rId15">
        <w:r>
          <w:rPr>
            <w:color w:val="0562C1"/>
            <w:spacing w:val="-2"/>
            <w:sz w:val="20"/>
            <w:u w:val="single" w:color="0562C1"/>
            <w:vertAlign w:val="baseline"/>
          </w:rPr>
          <w:t>new-mexico/</w:t>
        </w:r>
        <w:r>
          <w:rPr>
            <w:spacing w:val="-2"/>
            <w:sz w:val="20"/>
            <w:vertAlign w:val="baseline"/>
          </w:rPr>
          <w:t>.</w:t>
        </w:r>
      </w:hyperlink>
    </w:p>
    <w:p>
      <w:pPr>
        <w:spacing w:line="230" w:lineRule="exact" w:before="0"/>
        <w:ind w:left="880" w:right="0" w:firstLine="0"/>
        <w:jc w:val="left"/>
        <w:rPr>
          <w:sz w:val="20"/>
        </w:rPr>
      </w:pPr>
      <w:r>
        <w:rPr>
          <w:sz w:val="20"/>
          <w:vertAlign w:val="superscript"/>
        </w:rPr>
        <w:t>20</w:t>
      </w:r>
      <w:r>
        <w:rPr>
          <w:spacing w:val="-2"/>
          <w:sz w:val="20"/>
          <w:vertAlign w:val="baseline"/>
        </w:rPr>
        <w:t> </w:t>
      </w:r>
      <w:hyperlink r:id="rId16">
        <w:r>
          <w:rPr>
            <w:color w:val="0562C1"/>
            <w:spacing w:val="-2"/>
            <w:sz w:val="20"/>
            <w:u w:val="single" w:color="0562C1"/>
            <w:vertAlign w:val="baseline"/>
          </w:rPr>
          <w:t>https://www.sciencedaily.com/releases/2018/02/180227233301.htm</w:t>
        </w:r>
        <w:r>
          <w:rPr>
            <w:spacing w:val="-2"/>
            <w:sz w:val="20"/>
            <w:vertAlign w:val="baseline"/>
          </w:rPr>
          <w:t>.</w:t>
        </w:r>
      </w:hyperlink>
    </w:p>
    <w:p>
      <w:pPr>
        <w:spacing w:line="230" w:lineRule="exact" w:before="0"/>
        <w:ind w:left="880" w:right="0" w:firstLine="0"/>
        <w:jc w:val="left"/>
        <w:rPr>
          <w:sz w:val="20"/>
        </w:rPr>
      </w:pPr>
      <w:bookmarkStart w:name="_bookmark20" w:id="21"/>
      <w:bookmarkEnd w:id="21"/>
      <w:r>
        <w:rPr/>
      </w:r>
      <w:r>
        <w:rPr>
          <w:sz w:val="20"/>
          <w:vertAlign w:val="superscript"/>
        </w:rPr>
        <w:t>21</w:t>
      </w:r>
      <w:r>
        <w:rPr>
          <w:spacing w:val="-2"/>
          <w:sz w:val="20"/>
          <w:vertAlign w:val="baseline"/>
        </w:rPr>
        <w:t> </w:t>
      </w:r>
      <w:r>
        <w:rPr>
          <w:sz w:val="20"/>
          <w:vertAlign w:val="baseline"/>
        </w:rPr>
        <w:t>Lund,</w:t>
      </w:r>
      <w:r>
        <w:rPr>
          <w:spacing w:val="-3"/>
          <w:sz w:val="20"/>
          <w:vertAlign w:val="baseline"/>
        </w:rPr>
        <w:t> </w:t>
      </w:r>
      <w:r>
        <w:rPr>
          <w:sz w:val="20"/>
          <w:vertAlign w:val="baseline"/>
        </w:rPr>
        <w:t>N.</w:t>
      </w:r>
      <w:r>
        <w:rPr>
          <w:spacing w:val="-3"/>
          <w:sz w:val="20"/>
          <w:vertAlign w:val="baseline"/>
        </w:rPr>
        <w:t> </w:t>
      </w:r>
      <w:r>
        <w:rPr>
          <w:sz w:val="20"/>
          <w:vertAlign w:val="baseline"/>
        </w:rPr>
        <w:t>(2017).</w:t>
      </w:r>
      <w:r>
        <w:rPr>
          <w:spacing w:val="-2"/>
          <w:sz w:val="20"/>
          <w:vertAlign w:val="baseline"/>
        </w:rPr>
        <w:t> </w:t>
      </w:r>
      <w:r>
        <w:rPr>
          <w:sz w:val="20"/>
          <w:vertAlign w:val="baseline"/>
        </w:rPr>
        <w:t>Out</w:t>
      </w:r>
      <w:r>
        <w:rPr>
          <w:spacing w:val="-4"/>
          <w:sz w:val="20"/>
          <w:vertAlign w:val="baseline"/>
        </w:rPr>
        <w:t> </w:t>
      </w:r>
      <w:r>
        <w:rPr>
          <w:sz w:val="20"/>
          <w:vertAlign w:val="baseline"/>
        </w:rPr>
        <w:t>of</w:t>
      </w:r>
      <w:r>
        <w:rPr>
          <w:spacing w:val="-3"/>
          <w:sz w:val="20"/>
          <w:vertAlign w:val="baseline"/>
        </w:rPr>
        <w:t> </w:t>
      </w:r>
      <w:r>
        <w:rPr>
          <w:sz w:val="20"/>
          <w:vertAlign w:val="baseline"/>
        </w:rPr>
        <w:t>Balance:</w:t>
      </w:r>
      <w:r>
        <w:rPr>
          <w:spacing w:val="-3"/>
          <w:sz w:val="20"/>
          <w:vertAlign w:val="baseline"/>
        </w:rPr>
        <w:t> </w:t>
      </w:r>
      <w:r>
        <w:rPr>
          <w:sz w:val="20"/>
          <w:vertAlign w:val="baseline"/>
        </w:rPr>
        <w:t>National</w:t>
      </w:r>
      <w:r>
        <w:rPr>
          <w:spacing w:val="-4"/>
          <w:sz w:val="20"/>
          <w:vertAlign w:val="baseline"/>
        </w:rPr>
        <w:t> </w:t>
      </w:r>
      <w:r>
        <w:rPr>
          <w:sz w:val="20"/>
          <w:vertAlign w:val="baseline"/>
        </w:rPr>
        <w:t>Parks</w:t>
      </w:r>
      <w:r>
        <w:rPr>
          <w:spacing w:val="-2"/>
          <w:sz w:val="20"/>
          <w:vertAlign w:val="baseline"/>
        </w:rPr>
        <w:t> </w:t>
      </w:r>
      <w:r>
        <w:rPr>
          <w:sz w:val="20"/>
          <w:vertAlign w:val="baseline"/>
        </w:rPr>
        <w:t>and</w:t>
      </w:r>
      <w:r>
        <w:rPr>
          <w:spacing w:val="-2"/>
          <w:sz w:val="20"/>
          <w:vertAlign w:val="baseline"/>
        </w:rPr>
        <w:t> </w:t>
      </w:r>
      <w:r>
        <w:rPr>
          <w:sz w:val="20"/>
          <w:vertAlign w:val="baseline"/>
        </w:rPr>
        <w:t>the</w:t>
      </w:r>
      <w:r>
        <w:rPr>
          <w:spacing w:val="-3"/>
          <w:sz w:val="20"/>
          <w:vertAlign w:val="baseline"/>
        </w:rPr>
        <w:t> </w:t>
      </w:r>
      <w:r>
        <w:rPr>
          <w:sz w:val="20"/>
          <w:vertAlign w:val="baseline"/>
        </w:rPr>
        <w:t>Threat</w:t>
      </w:r>
      <w:r>
        <w:rPr>
          <w:spacing w:val="-4"/>
          <w:sz w:val="20"/>
          <w:vertAlign w:val="baseline"/>
        </w:rPr>
        <w:t> </w:t>
      </w:r>
      <w:r>
        <w:rPr>
          <w:sz w:val="20"/>
          <w:vertAlign w:val="baseline"/>
        </w:rPr>
        <w:t>of</w:t>
      </w:r>
      <w:r>
        <w:rPr>
          <w:spacing w:val="-3"/>
          <w:sz w:val="20"/>
          <w:vertAlign w:val="baseline"/>
        </w:rPr>
        <w:t> </w:t>
      </w:r>
      <w:r>
        <w:rPr>
          <w:sz w:val="20"/>
          <w:vertAlign w:val="baseline"/>
        </w:rPr>
        <w:t>Oil</w:t>
      </w:r>
      <w:r>
        <w:rPr>
          <w:spacing w:val="-3"/>
          <w:sz w:val="20"/>
          <w:vertAlign w:val="baseline"/>
        </w:rPr>
        <w:t> </w:t>
      </w:r>
      <w:r>
        <w:rPr>
          <w:sz w:val="20"/>
          <w:vertAlign w:val="baseline"/>
        </w:rPr>
        <w:t>and</w:t>
      </w:r>
      <w:r>
        <w:rPr>
          <w:spacing w:val="-3"/>
          <w:sz w:val="20"/>
          <w:vertAlign w:val="baseline"/>
        </w:rPr>
        <w:t> </w:t>
      </w:r>
      <w:r>
        <w:rPr>
          <w:sz w:val="20"/>
          <w:vertAlign w:val="baseline"/>
        </w:rPr>
        <w:t>Gas</w:t>
      </w:r>
      <w:r>
        <w:rPr>
          <w:spacing w:val="-3"/>
          <w:sz w:val="20"/>
          <w:vertAlign w:val="baseline"/>
        </w:rPr>
        <w:t> </w:t>
      </w:r>
      <w:r>
        <w:rPr>
          <w:spacing w:val="-2"/>
          <w:sz w:val="20"/>
          <w:vertAlign w:val="baseline"/>
        </w:rPr>
        <w:t>Development.</w:t>
      </w:r>
    </w:p>
    <w:p>
      <w:pPr>
        <w:spacing w:before="1"/>
        <w:ind w:left="160" w:right="0" w:firstLine="0"/>
        <w:jc w:val="left"/>
        <w:rPr>
          <w:sz w:val="20"/>
        </w:rPr>
      </w:pPr>
      <w:r>
        <w:rPr>
          <w:sz w:val="20"/>
        </w:rPr>
        <w:t>Washington,</w:t>
      </w:r>
      <w:r>
        <w:rPr>
          <w:spacing w:val="-6"/>
          <w:sz w:val="20"/>
        </w:rPr>
        <w:t> </w:t>
      </w:r>
      <w:r>
        <w:rPr>
          <w:sz w:val="20"/>
        </w:rPr>
        <w:t>DC:</w:t>
      </w:r>
      <w:r>
        <w:rPr>
          <w:spacing w:val="-6"/>
          <w:sz w:val="20"/>
        </w:rPr>
        <w:t> </w:t>
      </w:r>
      <w:r>
        <w:rPr>
          <w:sz w:val="20"/>
        </w:rPr>
        <w:t>National</w:t>
      </w:r>
      <w:r>
        <w:rPr>
          <w:spacing w:val="-6"/>
          <w:sz w:val="20"/>
        </w:rPr>
        <w:t> </w:t>
      </w:r>
      <w:r>
        <w:rPr>
          <w:sz w:val="20"/>
        </w:rPr>
        <w:t>Parks</w:t>
      </w:r>
      <w:r>
        <w:rPr>
          <w:spacing w:val="-6"/>
          <w:sz w:val="20"/>
        </w:rPr>
        <w:t> </w:t>
      </w:r>
      <w:r>
        <w:rPr>
          <w:sz w:val="20"/>
        </w:rPr>
        <w:t>Conservation</w:t>
      </w:r>
      <w:r>
        <w:rPr>
          <w:spacing w:val="-5"/>
          <w:sz w:val="20"/>
        </w:rPr>
        <w:t> </w:t>
      </w:r>
      <w:r>
        <w:rPr>
          <w:spacing w:val="-2"/>
          <w:sz w:val="20"/>
        </w:rPr>
        <w:t>Association.</w:t>
      </w:r>
    </w:p>
    <w:p>
      <w:pPr>
        <w:spacing w:after="0"/>
        <w:jc w:val="left"/>
        <w:rPr>
          <w:sz w:val="20"/>
        </w:rPr>
        <w:sectPr>
          <w:pgSz w:w="12240" w:h="15840"/>
          <w:pgMar w:header="731" w:footer="1267" w:top="1340" w:bottom="1460" w:left="1280" w:right="1340"/>
        </w:sectPr>
      </w:pPr>
    </w:p>
    <w:p>
      <w:pPr>
        <w:pStyle w:val="BodyText"/>
        <w:spacing w:before="98"/>
        <w:ind w:left="159" w:right="168"/>
      </w:pPr>
      <w:r>
        <w:rPr/>
        <w:t>which are known or believed to contain oil or gas deposits.” 30 U.S.C. § 226(a). DOI has, through</w:t>
      </w:r>
      <w:r>
        <w:rPr>
          <w:spacing w:val="-3"/>
        </w:rPr>
        <w:t> </w:t>
      </w:r>
      <w:r>
        <w:rPr/>
        <w:t>its</w:t>
      </w:r>
      <w:r>
        <w:rPr>
          <w:spacing w:val="-3"/>
        </w:rPr>
        <w:t> </w:t>
      </w:r>
      <w:r>
        <w:rPr/>
        <w:t>internal</w:t>
      </w:r>
      <w:r>
        <w:rPr>
          <w:spacing w:val="-3"/>
        </w:rPr>
        <w:t> </w:t>
      </w:r>
      <w:r>
        <w:rPr/>
        <w:t>administrative</w:t>
      </w:r>
      <w:r>
        <w:rPr>
          <w:spacing w:val="-3"/>
        </w:rPr>
        <w:t> </w:t>
      </w:r>
      <w:r>
        <w:rPr/>
        <w:t>review</w:t>
      </w:r>
      <w:r>
        <w:rPr>
          <w:spacing w:val="-4"/>
        </w:rPr>
        <w:t> </w:t>
      </w:r>
      <w:r>
        <w:rPr/>
        <w:t>body,</w:t>
      </w:r>
      <w:r>
        <w:rPr>
          <w:spacing w:val="-3"/>
        </w:rPr>
        <w:t> </w:t>
      </w:r>
      <w:r>
        <w:rPr/>
        <w:t>recognized</w:t>
      </w:r>
      <w:r>
        <w:rPr>
          <w:spacing w:val="-5"/>
        </w:rPr>
        <w:t> </w:t>
      </w:r>
      <w:r>
        <w:rPr/>
        <w:t>this</w:t>
      </w:r>
      <w:r>
        <w:rPr>
          <w:spacing w:val="-3"/>
        </w:rPr>
        <w:t> </w:t>
      </w:r>
      <w:r>
        <w:rPr/>
        <w:t>mandate.</w:t>
      </w:r>
      <w:r>
        <w:rPr>
          <w:spacing w:val="-4"/>
        </w:rPr>
        <w:t> </w:t>
      </w:r>
      <w:r>
        <w:rPr>
          <w:i/>
        </w:rPr>
        <w:t>See</w:t>
      </w:r>
      <w:r>
        <w:rPr>
          <w:i/>
          <w:spacing w:val="-3"/>
        </w:rPr>
        <w:t> </w:t>
      </w:r>
      <w:r>
        <w:rPr>
          <w:i/>
        </w:rPr>
        <w:t>Vessels</w:t>
      </w:r>
      <w:r>
        <w:rPr>
          <w:i/>
          <w:spacing w:val="-5"/>
        </w:rPr>
        <w:t> </w:t>
      </w:r>
      <w:r>
        <w:rPr>
          <w:i/>
        </w:rPr>
        <w:t>Coal</w:t>
      </w:r>
      <w:r>
        <w:rPr>
          <w:i/>
          <w:spacing w:val="-3"/>
        </w:rPr>
        <w:t> </w:t>
      </w:r>
      <w:r>
        <w:rPr>
          <w:i/>
        </w:rPr>
        <w:t>Gas, Inc.</w:t>
      </w:r>
      <w:r>
        <w:rPr/>
        <w:t>, 175 IBLA 8, 25 (2008) (“It is well-settled</w:t>
      </w:r>
      <w:r>
        <w:rPr>
          <w:spacing w:val="-1"/>
        </w:rPr>
        <w:t> </w:t>
      </w:r>
      <w:r>
        <w:rPr/>
        <w:t>under the MLA that competitive leasing is to be based upon reasonable assurance of an existing mineral deposit.”).</w:t>
      </w:r>
    </w:p>
    <w:p>
      <w:pPr>
        <w:pStyle w:val="BodyText"/>
      </w:pPr>
    </w:p>
    <w:p>
      <w:pPr>
        <w:pStyle w:val="BodyText"/>
        <w:ind w:left="159" w:right="114" w:firstLine="720"/>
      </w:pPr>
      <w:r>
        <w:rPr/>
        <w:t>In its “Report on the Federal Oil and Gas Leasing Program,” the Interior Department specifically</w:t>
      </w:r>
      <w:r>
        <w:rPr>
          <w:spacing w:val="-5"/>
        </w:rPr>
        <w:t> </w:t>
      </w:r>
      <w:r>
        <w:rPr/>
        <w:t>recognized</w:t>
      </w:r>
      <w:r>
        <w:rPr>
          <w:spacing w:val="-3"/>
        </w:rPr>
        <w:t> </w:t>
      </w:r>
      <w:r>
        <w:rPr/>
        <w:t>that</w:t>
      </w:r>
      <w:r>
        <w:rPr>
          <w:spacing w:val="-3"/>
        </w:rPr>
        <w:t> </w:t>
      </w:r>
      <w:r>
        <w:rPr/>
        <w:t>leasing</w:t>
      </w:r>
      <w:r>
        <w:rPr>
          <w:spacing w:val="-5"/>
        </w:rPr>
        <w:t> </w:t>
      </w:r>
      <w:r>
        <w:rPr/>
        <w:t>land</w:t>
      </w:r>
      <w:r>
        <w:rPr>
          <w:spacing w:val="-3"/>
        </w:rPr>
        <w:t> </w:t>
      </w:r>
      <w:r>
        <w:rPr/>
        <w:t>with</w:t>
      </w:r>
      <w:r>
        <w:rPr>
          <w:spacing w:val="-3"/>
        </w:rPr>
        <w:t> </w:t>
      </w:r>
      <w:r>
        <w:rPr/>
        <w:t>low</w:t>
      </w:r>
      <w:r>
        <w:rPr>
          <w:spacing w:val="-4"/>
        </w:rPr>
        <w:t> </w:t>
      </w:r>
      <w:r>
        <w:rPr/>
        <w:t>and</w:t>
      </w:r>
      <w:r>
        <w:rPr>
          <w:spacing w:val="-3"/>
        </w:rPr>
        <w:t> </w:t>
      </w:r>
      <w:r>
        <w:rPr/>
        <w:t>no</w:t>
      </w:r>
      <w:r>
        <w:rPr>
          <w:spacing w:val="-3"/>
        </w:rPr>
        <w:t> </w:t>
      </w:r>
      <w:r>
        <w:rPr/>
        <w:t>development</w:t>
      </w:r>
      <w:r>
        <w:rPr>
          <w:spacing w:val="-3"/>
        </w:rPr>
        <w:t> </w:t>
      </w:r>
      <w:r>
        <w:rPr/>
        <w:t>potential</w:t>
      </w:r>
      <w:r>
        <w:rPr>
          <w:spacing w:val="-4"/>
        </w:rPr>
        <w:t> </w:t>
      </w:r>
      <w:r>
        <w:rPr/>
        <w:t>is</w:t>
      </w:r>
      <w:r>
        <w:rPr>
          <w:spacing w:val="-3"/>
        </w:rPr>
        <w:t> </w:t>
      </w:r>
      <w:r>
        <w:rPr/>
        <w:t>flawed</w:t>
      </w:r>
      <w:r>
        <w:rPr>
          <w:spacing w:val="-3"/>
        </w:rPr>
        <w:t> </w:t>
      </w:r>
      <w:r>
        <w:rPr/>
        <w:t>and wasteful. The report found that it is “common practice” for BLM “to leave the majority of Federal lands open for leasing,” which</w:t>
      </w:r>
    </w:p>
    <w:p>
      <w:pPr>
        <w:pStyle w:val="BodyText"/>
      </w:pPr>
    </w:p>
    <w:p>
      <w:pPr>
        <w:pStyle w:val="BodyText"/>
        <w:tabs>
          <w:tab w:pos="2419" w:val="left" w:leader="dot"/>
        </w:tabs>
        <w:ind w:left="879" w:right="1117"/>
      </w:pPr>
      <w:r>
        <w:rPr/>
        <w:t>allow[s]</w:t>
      </w:r>
      <w:r>
        <w:rPr>
          <w:spacing w:val="-3"/>
        </w:rPr>
        <w:t> </w:t>
      </w:r>
      <w:r>
        <w:rPr/>
        <w:t>industry</w:t>
      </w:r>
      <w:r>
        <w:rPr>
          <w:spacing w:val="-3"/>
        </w:rPr>
        <w:t> </w:t>
      </w:r>
      <w:r>
        <w:rPr/>
        <w:t>to</w:t>
      </w:r>
      <w:r>
        <w:rPr>
          <w:spacing w:val="-3"/>
        </w:rPr>
        <w:t> </w:t>
      </w:r>
      <w:r>
        <w:rPr/>
        <w:t>drive</w:t>
      </w:r>
      <w:r>
        <w:rPr>
          <w:spacing w:val="-3"/>
        </w:rPr>
        <w:t> </w:t>
      </w:r>
      <w:r>
        <w:rPr/>
        <w:t>decisions</w:t>
      </w:r>
      <w:r>
        <w:rPr>
          <w:spacing w:val="-4"/>
        </w:rPr>
        <w:t> </w:t>
      </w:r>
      <w:r>
        <w:rPr/>
        <w:t>on</w:t>
      </w:r>
      <w:r>
        <w:rPr>
          <w:spacing w:val="-3"/>
        </w:rPr>
        <w:t> </w:t>
      </w:r>
      <w:r>
        <w:rPr/>
        <w:t>what</w:t>
      </w:r>
      <w:r>
        <w:rPr>
          <w:spacing w:val="-3"/>
        </w:rPr>
        <w:t> </w:t>
      </w:r>
      <w:r>
        <w:rPr/>
        <w:t>areas</w:t>
      </w:r>
      <w:r>
        <w:rPr>
          <w:spacing w:val="-3"/>
        </w:rPr>
        <w:t> </w:t>
      </w:r>
      <w:r>
        <w:rPr/>
        <w:t>will</w:t>
      </w:r>
      <w:r>
        <w:rPr>
          <w:spacing w:val="-3"/>
        </w:rPr>
        <w:t> </w:t>
      </w:r>
      <w:r>
        <w:rPr/>
        <w:t>be</w:t>
      </w:r>
      <w:r>
        <w:rPr>
          <w:spacing w:val="-3"/>
        </w:rPr>
        <w:t> </w:t>
      </w:r>
      <w:r>
        <w:rPr/>
        <w:t>nominated</w:t>
      </w:r>
      <w:r>
        <w:rPr>
          <w:spacing w:val="-3"/>
        </w:rPr>
        <w:t> </w:t>
      </w:r>
      <w:r>
        <w:rPr/>
        <w:t>for</w:t>
      </w:r>
      <w:r>
        <w:rPr>
          <w:spacing w:val="-4"/>
        </w:rPr>
        <w:t> </w:t>
      </w:r>
      <w:r>
        <w:rPr/>
        <w:t>oil</w:t>
      </w:r>
      <w:r>
        <w:rPr>
          <w:spacing w:val="-3"/>
        </w:rPr>
        <w:t> </w:t>
      </w:r>
      <w:r>
        <w:rPr/>
        <w:t>and gas leasing.</w:t>
        <w:tab/>
        <w:t>The burden and expense then fall on BLM to process those</w:t>
      </w:r>
    </w:p>
    <w:p>
      <w:pPr>
        <w:pStyle w:val="BodyText"/>
        <w:ind w:left="879" w:right="747"/>
      </w:pPr>
      <w:r>
        <w:rPr/>
        <w:t>parcels” which often “ignite[s] local community concerns (particularly since low- potential lands are more likely to be in areas that are not accustomed to local oil and</w:t>
      </w:r>
      <w:r>
        <w:rPr>
          <w:spacing w:val="-3"/>
        </w:rPr>
        <w:t> </w:t>
      </w:r>
      <w:r>
        <w:rPr/>
        <w:t>gas</w:t>
      </w:r>
      <w:r>
        <w:rPr>
          <w:spacing w:val="-3"/>
        </w:rPr>
        <w:t> </w:t>
      </w:r>
      <w:r>
        <w:rPr/>
        <w:t>development)</w:t>
      </w:r>
      <w:r>
        <w:rPr>
          <w:spacing w:val="-3"/>
        </w:rPr>
        <w:t> </w:t>
      </w:r>
      <w:r>
        <w:rPr/>
        <w:t>and</w:t>
      </w:r>
      <w:r>
        <w:rPr>
          <w:spacing w:val="-3"/>
        </w:rPr>
        <w:t> </w:t>
      </w:r>
      <w:r>
        <w:rPr/>
        <w:t>result</w:t>
      </w:r>
      <w:r>
        <w:rPr>
          <w:spacing w:val="-3"/>
        </w:rPr>
        <w:t> </w:t>
      </w:r>
      <w:r>
        <w:rPr/>
        <w:t>in</w:t>
      </w:r>
      <w:r>
        <w:rPr>
          <w:spacing w:val="-5"/>
        </w:rPr>
        <w:t> </w:t>
      </w:r>
      <w:r>
        <w:rPr/>
        <w:t>protests</w:t>
      </w:r>
      <w:r>
        <w:rPr>
          <w:spacing w:val="-3"/>
        </w:rPr>
        <w:t> </w:t>
      </w:r>
      <w:r>
        <w:rPr/>
        <w:t>that</w:t>
      </w:r>
      <w:r>
        <w:rPr>
          <w:spacing w:val="-4"/>
        </w:rPr>
        <w:t> </w:t>
      </w:r>
      <w:r>
        <w:rPr/>
        <w:t>are</w:t>
      </w:r>
      <w:r>
        <w:rPr>
          <w:spacing w:val="-3"/>
        </w:rPr>
        <w:t> </w:t>
      </w:r>
      <w:r>
        <w:rPr/>
        <w:t>time-consuming</w:t>
      </w:r>
      <w:r>
        <w:rPr>
          <w:spacing w:val="-3"/>
        </w:rPr>
        <w:t> </w:t>
      </w:r>
      <w:r>
        <w:rPr/>
        <w:t>and</w:t>
      </w:r>
      <w:r>
        <w:rPr>
          <w:spacing w:val="-5"/>
        </w:rPr>
        <w:t> </w:t>
      </w:r>
      <w:r>
        <w:rPr/>
        <w:t>resource- intensive to adjudicate.</w:t>
      </w:r>
      <w:hyperlink w:history="true" w:anchor="_bookmark21">
        <w:r>
          <w:rPr>
            <w:vertAlign w:val="superscript"/>
          </w:rPr>
          <w:t>22</w:t>
        </w:r>
      </w:hyperlink>
    </w:p>
    <w:p>
      <w:pPr>
        <w:pStyle w:val="BodyText"/>
      </w:pPr>
    </w:p>
    <w:p>
      <w:pPr>
        <w:pStyle w:val="BodyText"/>
        <w:ind w:left="159" w:right="103" w:firstLine="720"/>
      </w:pPr>
      <w:r>
        <w:rPr/>
        <w:t>Accordingly, the report directed the BLM to “evaluate operational adjustments to its leasing</w:t>
      </w:r>
      <w:r>
        <w:rPr>
          <w:spacing w:val="-2"/>
        </w:rPr>
        <w:t> </w:t>
      </w:r>
      <w:r>
        <w:rPr/>
        <w:t>program</w:t>
      </w:r>
      <w:r>
        <w:rPr>
          <w:spacing w:val="-3"/>
        </w:rPr>
        <w:t> </w:t>
      </w:r>
      <w:r>
        <w:rPr/>
        <w:t>that</w:t>
      </w:r>
      <w:r>
        <w:rPr>
          <w:spacing w:val="-2"/>
        </w:rPr>
        <w:t> </w:t>
      </w:r>
      <w:r>
        <w:rPr/>
        <w:t>will</w:t>
      </w:r>
      <w:r>
        <w:rPr>
          <w:spacing w:val="-3"/>
        </w:rPr>
        <w:t> </w:t>
      </w:r>
      <w:r>
        <w:rPr/>
        <w:t>avoid</w:t>
      </w:r>
      <w:r>
        <w:rPr>
          <w:spacing w:val="-2"/>
        </w:rPr>
        <w:t> </w:t>
      </w:r>
      <w:r>
        <w:rPr/>
        <w:t>nomination</w:t>
      </w:r>
      <w:r>
        <w:rPr>
          <w:spacing w:val="-2"/>
        </w:rPr>
        <w:t> </w:t>
      </w:r>
      <w:r>
        <w:rPr/>
        <w:t>or</w:t>
      </w:r>
      <w:r>
        <w:rPr>
          <w:spacing w:val="-2"/>
        </w:rPr>
        <w:t> </w:t>
      </w:r>
      <w:r>
        <w:rPr/>
        <w:t>leasing</w:t>
      </w:r>
      <w:r>
        <w:rPr>
          <w:spacing w:val="-2"/>
        </w:rPr>
        <w:t> </w:t>
      </w:r>
      <w:r>
        <w:rPr/>
        <w:t>of</w:t>
      </w:r>
      <w:r>
        <w:rPr>
          <w:spacing w:val="-2"/>
        </w:rPr>
        <w:t> </w:t>
      </w:r>
      <w:r>
        <w:rPr/>
        <w:t>low</w:t>
      </w:r>
      <w:r>
        <w:rPr>
          <w:spacing w:val="-4"/>
        </w:rPr>
        <w:t> </w:t>
      </w:r>
      <w:r>
        <w:rPr/>
        <w:t>potential</w:t>
      </w:r>
      <w:r>
        <w:rPr>
          <w:spacing w:val="-3"/>
        </w:rPr>
        <w:t> </w:t>
      </w:r>
      <w:r>
        <w:rPr/>
        <w:t>lands</w:t>
      </w:r>
      <w:r>
        <w:rPr>
          <w:spacing w:val="-2"/>
        </w:rPr>
        <w:t> </w:t>
      </w:r>
      <w:r>
        <w:rPr/>
        <w:t>and</w:t>
      </w:r>
      <w:r>
        <w:rPr>
          <w:spacing w:val="-2"/>
        </w:rPr>
        <w:t> </w:t>
      </w:r>
      <w:r>
        <w:rPr/>
        <w:t>instead</w:t>
      </w:r>
      <w:r>
        <w:rPr>
          <w:spacing w:val="-2"/>
        </w:rPr>
        <w:t> </w:t>
      </w:r>
      <w:r>
        <w:rPr/>
        <w:t>focus</w:t>
      </w:r>
      <w:r>
        <w:rPr>
          <w:spacing w:val="-2"/>
        </w:rPr>
        <w:t> </w:t>
      </w:r>
      <w:r>
        <w:rPr/>
        <w:t>on areas</w:t>
      </w:r>
      <w:r>
        <w:rPr>
          <w:spacing w:val="-3"/>
        </w:rPr>
        <w:t> </w:t>
      </w:r>
      <w:r>
        <w:rPr/>
        <w:t>that</w:t>
      </w:r>
      <w:r>
        <w:rPr>
          <w:spacing w:val="-2"/>
        </w:rPr>
        <w:t> </w:t>
      </w:r>
      <w:r>
        <w:rPr/>
        <w:t>have</w:t>
      </w:r>
      <w:r>
        <w:rPr>
          <w:spacing w:val="-2"/>
        </w:rPr>
        <w:t> </w:t>
      </w:r>
      <w:r>
        <w:rPr/>
        <w:t>moderate</w:t>
      </w:r>
      <w:r>
        <w:rPr>
          <w:spacing w:val="-3"/>
        </w:rPr>
        <w:t> </w:t>
      </w:r>
      <w:r>
        <w:rPr/>
        <w:t>or</w:t>
      </w:r>
      <w:r>
        <w:rPr>
          <w:spacing w:val="-2"/>
        </w:rPr>
        <w:t> </w:t>
      </w:r>
      <w:r>
        <w:rPr/>
        <w:t>high</w:t>
      </w:r>
      <w:r>
        <w:rPr>
          <w:spacing w:val="-2"/>
        </w:rPr>
        <w:t> </w:t>
      </w:r>
      <w:r>
        <w:rPr/>
        <w:t>potential</w:t>
      </w:r>
      <w:r>
        <w:rPr>
          <w:spacing w:val="-2"/>
        </w:rPr>
        <w:t> </w:t>
      </w:r>
      <w:r>
        <w:rPr/>
        <w:t>for</w:t>
      </w:r>
      <w:r>
        <w:rPr>
          <w:spacing w:val="-2"/>
        </w:rPr>
        <w:t> </w:t>
      </w:r>
      <w:r>
        <w:rPr/>
        <w:t>oil</w:t>
      </w:r>
      <w:r>
        <w:rPr>
          <w:spacing w:val="-3"/>
        </w:rPr>
        <w:t> </w:t>
      </w:r>
      <w:r>
        <w:rPr/>
        <w:t>and</w:t>
      </w:r>
      <w:r>
        <w:rPr>
          <w:spacing w:val="-2"/>
        </w:rPr>
        <w:t> </w:t>
      </w:r>
      <w:r>
        <w:rPr/>
        <w:t>gas</w:t>
      </w:r>
      <w:r>
        <w:rPr>
          <w:spacing w:val="-2"/>
        </w:rPr>
        <w:t> </w:t>
      </w:r>
      <w:r>
        <w:rPr/>
        <w:t>resources</w:t>
      </w:r>
      <w:r>
        <w:rPr>
          <w:spacing w:val="-2"/>
        </w:rPr>
        <w:t> </w:t>
      </w:r>
      <w:r>
        <w:rPr/>
        <w:t>and</w:t>
      </w:r>
      <w:r>
        <w:rPr>
          <w:spacing w:val="-2"/>
        </w:rPr>
        <w:t> </w:t>
      </w:r>
      <w:r>
        <w:rPr/>
        <w:t>which</w:t>
      </w:r>
      <w:r>
        <w:rPr>
          <w:spacing w:val="-2"/>
        </w:rPr>
        <w:t> </w:t>
      </w:r>
      <w:r>
        <w:rPr/>
        <w:t>are</w:t>
      </w:r>
      <w:r>
        <w:rPr>
          <w:spacing w:val="-2"/>
        </w:rPr>
        <w:t> </w:t>
      </w:r>
      <w:r>
        <w:rPr/>
        <w:t>in</w:t>
      </w:r>
      <w:r>
        <w:rPr>
          <w:spacing w:val="-2"/>
        </w:rPr>
        <w:t> </w:t>
      </w:r>
      <w:r>
        <w:rPr/>
        <w:t>proximity</w:t>
      </w:r>
      <w:r>
        <w:rPr>
          <w:spacing w:val="-4"/>
        </w:rPr>
        <w:t> </w:t>
      </w:r>
      <w:r>
        <w:rPr/>
        <w:t>to existing oil and gas infrastructure.”</w:t>
      </w:r>
      <w:hyperlink w:history="true" w:anchor="_bookmark22">
        <w:r>
          <w:rPr>
            <w:vertAlign w:val="superscript"/>
          </w:rPr>
          <w:t>23</w:t>
        </w:r>
      </w:hyperlink>
      <w:r>
        <w:rPr>
          <w:vertAlign w:val="baseline"/>
        </w:rPr>
        <w:t> The BLM should have complied with this directive, including by deferring any lands with low or no development potential from this lease sale.</w:t>
      </w:r>
    </w:p>
    <w:p>
      <w:pPr>
        <w:pStyle w:val="BodyText"/>
      </w:pPr>
    </w:p>
    <w:p>
      <w:pPr>
        <w:spacing w:before="0"/>
        <w:ind w:left="160" w:right="175" w:firstLine="720"/>
        <w:jc w:val="left"/>
        <w:rPr>
          <w:sz w:val="24"/>
        </w:rPr>
      </w:pPr>
      <w:r>
        <w:rPr>
          <w:sz w:val="24"/>
        </w:rPr>
        <w:t>For this proposed sale, </w:t>
      </w:r>
      <w:r>
        <w:rPr>
          <w:b/>
          <w:sz w:val="24"/>
          <w:u w:val="single"/>
        </w:rPr>
        <w:t>three proposed parcels or portions of parcels in the Pecos</w:t>
      </w:r>
      <w:r>
        <w:rPr>
          <w:b/>
          <w:sz w:val="24"/>
        </w:rPr>
        <w:t> </w:t>
      </w:r>
      <w:r>
        <w:rPr>
          <w:b/>
          <w:sz w:val="24"/>
          <w:u w:val="single"/>
        </w:rPr>
        <w:t>District Office – NM-2023-05-0419; NM-2023-05-6795; and NM-2023-05-6805 – contain</w:t>
      </w:r>
      <w:r>
        <w:rPr>
          <w:b/>
          <w:sz w:val="24"/>
        </w:rPr>
        <w:t> </w:t>
      </w:r>
      <w:r>
        <w:rPr>
          <w:b/>
          <w:sz w:val="24"/>
          <w:u w:val="single"/>
        </w:rPr>
        <w:t>low</w:t>
      </w:r>
      <w:r>
        <w:rPr>
          <w:b/>
          <w:spacing w:val="-3"/>
          <w:sz w:val="24"/>
          <w:u w:val="single"/>
        </w:rPr>
        <w:t> </w:t>
      </w:r>
      <w:r>
        <w:rPr>
          <w:b/>
          <w:sz w:val="24"/>
          <w:u w:val="single"/>
        </w:rPr>
        <w:t>or</w:t>
      </w:r>
      <w:r>
        <w:rPr>
          <w:b/>
          <w:spacing w:val="-2"/>
          <w:sz w:val="24"/>
          <w:u w:val="single"/>
        </w:rPr>
        <w:t> </w:t>
      </w:r>
      <w:r>
        <w:rPr>
          <w:b/>
          <w:sz w:val="24"/>
          <w:u w:val="single"/>
        </w:rPr>
        <w:t>very</w:t>
      </w:r>
      <w:r>
        <w:rPr>
          <w:b/>
          <w:spacing w:val="-4"/>
          <w:sz w:val="24"/>
          <w:u w:val="single"/>
        </w:rPr>
        <w:t> </w:t>
      </w:r>
      <w:r>
        <w:rPr>
          <w:b/>
          <w:sz w:val="24"/>
          <w:u w:val="single"/>
        </w:rPr>
        <w:t>low</w:t>
      </w:r>
      <w:r>
        <w:rPr>
          <w:b/>
          <w:spacing w:val="-3"/>
          <w:sz w:val="24"/>
          <w:u w:val="single"/>
        </w:rPr>
        <w:t> </w:t>
      </w:r>
      <w:r>
        <w:rPr>
          <w:b/>
          <w:sz w:val="24"/>
          <w:u w:val="single"/>
        </w:rPr>
        <w:t>development</w:t>
      </w:r>
      <w:r>
        <w:rPr>
          <w:b/>
          <w:spacing w:val="-2"/>
          <w:sz w:val="24"/>
          <w:u w:val="single"/>
        </w:rPr>
        <w:t> </w:t>
      </w:r>
      <w:r>
        <w:rPr>
          <w:b/>
          <w:sz w:val="24"/>
          <w:u w:val="single"/>
        </w:rPr>
        <w:t>potential</w:t>
      </w:r>
      <w:r>
        <w:rPr>
          <w:b/>
          <w:spacing w:val="-2"/>
          <w:sz w:val="24"/>
          <w:u w:val="single"/>
        </w:rPr>
        <w:t> </w:t>
      </w:r>
      <w:r>
        <w:rPr>
          <w:b/>
          <w:sz w:val="24"/>
          <w:u w:val="single"/>
        </w:rPr>
        <w:t>according</w:t>
      </w:r>
      <w:r>
        <w:rPr>
          <w:b/>
          <w:spacing w:val="-2"/>
          <w:sz w:val="24"/>
          <w:u w:val="single"/>
        </w:rPr>
        <w:t> </w:t>
      </w:r>
      <w:r>
        <w:rPr>
          <w:b/>
          <w:sz w:val="24"/>
          <w:u w:val="single"/>
        </w:rPr>
        <w:t>to</w:t>
      </w:r>
      <w:r>
        <w:rPr>
          <w:b/>
          <w:spacing w:val="-2"/>
          <w:sz w:val="24"/>
          <w:u w:val="single"/>
        </w:rPr>
        <w:t> </w:t>
      </w:r>
      <w:r>
        <w:rPr>
          <w:b/>
          <w:sz w:val="24"/>
          <w:u w:val="single"/>
        </w:rPr>
        <w:t>oil</w:t>
      </w:r>
      <w:r>
        <w:rPr>
          <w:b/>
          <w:spacing w:val="-2"/>
          <w:sz w:val="24"/>
          <w:u w:val="single"/>
        </w:rPr>
        <w:t> </w:t>
      </w:r>
      <w:r>
        <w:rPr>
          <w:b/>
          <w:sz w:val="24"/>
          <w:u w:val="single"/>
        </w:rPr>
        <w:t>or</w:t>
      </w:r>
      <w:r>
        <w:rPr>
          <w:b/>
          <w:spacing w:val="-3"/>
          <w:sz w:val="24"/>
          <w:u w:val="single"/>
        </w:rPr>
        <w:t> </w:t>
      </w:r>
      <w:r>
        <w:rPr>
          <w:b/>
          <w:sz w:val="24"/>
          <w:u w:val="single"/>
        </w:rPr>
        <w:t>gas</w:t>
      </w:r>
      <w:r>
        <w:rPr>
          <w:b/>
          <w:spacing w:val="-2"/>
          <w:sz w:val="24"/>
          <w:u w:val="single"/>
        </w:rPr>
        <w:t> </w:t>
      </w:r>
      <w:r>
        <w:rPr>
          <w:b/>
          <w:sz w:val="24"/>
          <w:u w:val="single"/>
        </w:rPr>
        <w:t>deposits</w:t>
      </w:r>
      <w:r>
        <w:rPr>
          <w:b/>
          <w:spacing w:val="-3"/>
          <w:sz w:val="24"/>
        </w:rPr>
        <w:t> </w:t>
      </w:r>
      <w:r>
        <w:rPr>
          <w:sz w:val="24"/>
        </w:rPr>
        <w:t>pursuant</w:t>
      </w:r>
      <w:r>
        <w:rPr>
          <w:spacing w:val="-3"/>
          <w:sz w:val="24"/>
        </w:rPr>
        <w:t> </w:t>
      </w:r>
      <w:r>
        <w:rPr>
          <w:sz w:val="24"/>
        </w:rPr>
        <w:t>to</w:t>
      </w:r>
      <w:r>
        <w:rPr>
          <w:spacing w:val="-4"/>
          <w:sz w:val="24"/>
        </w:rPr>
        <w:t> </w:t>
      </w:r>
      <w:r>
        <w:rPr>
          <w:sz w:val="24"/>
        </w:rPr>
        <w:t>data</w:t>
      </w:r>
      <w:r>
        <w:rPr>
          <w:spacing w:val="-2"/>
          <w:sz w:val="24"/>
        </w:rPr>
        <w:t> </w:t>
      </w:r>
      <w:r>
        <w:rPr>
          <w:sz w:val="24"/>
        </w:rPr>
        <w:t>from BLM’s Reasonably Foreseeable Development Scenarios created for each Field Office. Leasing these parcels would therefore violate the multiple use mandate, because the purpose of leasing lands for oil and gas development is to provide for production of oil and gas – low potential lands are unlikely to actually produce these resources. Leases in low potential areas generate minimal</w:t>
      </w:r>
      <w:r>
        <w:rPr>
          <w:spacing w:val="-3"/>
          <w:sz w:val="24"/>
        </w:rPr>
        <w:t> </w:t>
      </w:r>
      <w:r>
        <w:rPr>
          <w:sz w:val="24"/>
        </w:rPr>
        <w:t>to</w:t>
      </w:r>
      <w:r>
        <w:rPr>
          <w:spacing w:val="-2"/>
          <w:sz w:val="24"/>
        </w:rPr>
        <w:t> </w:t>
      </w:r>
      <w:r>
        <w:rPr>
          <w:sz w:val="24"/>
        </w:rPr>
        <w:t>no</w:t>
      </w:r>
      <w:r>
        <w:rPr>
          <w:spacing w:val="-2"/>
          <w:sz w:val="24"/>
        </w:rPr>
        <w:t> </w:t>
      </w:r>
      <w:r>
        <w:rPr>
          <w:sz w:val="24"/>
        </w:rPr>
        <w:t>revenue</w:t>
      </w:r>
      <w:r>
        <w:rPr>
          <w:spacing w:val="-2"/>
          <w:sz w:val="24"/>
        </w:rPr>
        <w:t> </w:t>
      </w:r>
      <w:r>
        <w:rPr>
          <w:sz w:val="24"/>
        </w:rPr>
        <w:t>but</w:t>
      </w:r>
      <w:r>
        <w:rPr>
          <w:spacing w:val="-2"/>
          <w:sz w:val="24"/>
        </w:rPr>
        <w:t> </w:t>
      </w:r>
      <w:r>
        <w:rPr>
          <w:sz w:val="24"/>
        </w:rPr>
        <w:t>can</w:t>
      </w:r>
      <w:r>
        <w:rPr>
          <w:spacing w:val="-2"/>
          <w:sz w:val="24"/>
        </w:rPr>
        <w:t> </w:t>
      </w:r>
      <w:r>
        <w:rPr>
          <w:sz w:val="24"/>
        </w:rPr>
        <w:t>carry</w:t>
      </w:r>
      <w:r>
        <w:rPr>
          <w:spacing w:val="-4"/>
          <w:sz w:val="24"/>
        </w:rPr>
        <w:t> </w:t>
      </w:r>
      <w:r>
        <w:rPr>
          <w:sz w:val="24"/>
        </w:rPr>
        <w:t>significant</w:t>
      </w:r>
      <w:r>
        <w:rPr>
          <w:spacing w:val="-2"/>
          <w:sz w:val="24"/>
        </w:rPr>
        <w:t> </w:t>
      </w:r>
      <w:r>
        <w:rPr>
          <w:sz w:val="24"/>
        </w:rPr>
        <w:t>cost</w:t>
      </w:r>
      <w:r>
        <w:rPr>
          <w:spacing w:val="-2"/>
          <w:sz w:val="24"/>
        </w:rPr>
        <w:t> </w:t>
      </w:r>
      <w:r>
        <w:rPr>
          <w:sz w:val="24"/>
        </w:rPr>
        <w:t>in</w:t>
      </w:r>
      <w:r>
        <w:rPr>
          <w:spacing w:val="-2"/>
          <w:sz w:val="24"/>
        </w:rPr>
        <w:t> </w:t>
      </w:r>
      <w:r>
        <w:rPr>
          <w:sz w:val="24"/>
        </w:rPr>
        <w:t>terms</w:t>
      </w:r>
      <w:r>
        <w:rPr>
          <w:spacing w:val="-4"/>
          <w:sz w:val="24"/>
        </w:rPr>
        <w:t> </w:t>
      </w:r>
      <w:r>
        <w:rPr>
          <w:sz w:val="24"/>
        </w:rPr>
        <w:t>of</w:t>
      </w:r>
      <w:r>
        <w:rPr>
          <w:spacing w:val="-2"/>
          <w:sz w:val="24"/>
        </w:rPr>
        <w:t> </w:t>
      </w:r>
      <w:r>
        <w:rPr>
          <w:sz w:val="24"/>
        </w:rPr>
        <w:t>resource</w:t>
      </w:r>
      <w:r>
        <w:rPr>
          <w:spacing w:val="-3"/>
          <w:sz w:val="24"/>
        </w:rPr>
        <w:t> </w:t>
      </w:r>
      <w:r>
        <w:rPr>
          <w:sz w:val="24"/>
        </w:rPr>
        <w:t>use</w:t>
      </w:r>
      <w:r>
        <w:rPr>
          <w:spacing w:val="-2"/>
          <w:sz w:val="24"/>
        </w:rPr>
        <w:t> </w:t>
      </w:r>
      <w:r>
        <w:rPr>
          <w:sz w:val="24"/>
        </w:rPr>
        <w:t>conflicts.</w:t>
      </w:r>
      <w:r>
        <w:rPr>
          <w:spacing w:val="-2"/>
          <w:sz w:val="24"/>
        </w:rPr>
        <w:t> </w:t>
      </w:r>
      <w:r>
        <w:rPr>
          <w:sz w:val="24"/>
        </w:rPr>
        <w:t>Leases</w:t>
      </w:r>
      <w:r>
        <w:rPr>
          <w:spacing w:val="-2"/>
          <w:sz w:val="24"/>
        </w:rPr>
        <w:t> </w:t>
      </w:r>
      <w:r>
        <w:rPr>
          <w:sz w:val="24"/>
        </w:rPr>
        <w:t>in low potential areas are most likely to be sold at or near the minimum bid and are least likely to produce oil or gas and generate royalties. Worse, those lands will stand encumbered by leases, limiting BLM’s ability to manage for other uses and resources.</w:t>
      </w:r>
    </w:p>
    <w:p>
      <w:pPr>
        <w:pStyle w:val="BodyText"/>
        <w:spacing w:before="11"/>
        <w:rPr>
          <w:sz w:val="23"/>
        </w:rPr>
      </w:pPr>
    </w:p>
    <w:p>
      <w:pPr>
        <w:pStyle w:val="BodyText"/>
        <w:ind w:left="159" w:right="280" w:firstLine="720"/>
      </w:pPr>
      <w:r>
        <w:rPr/>
        <w:t>In offering the parcels involved in this sale that are in low potential lands, BLM has risked precluding management decisions for other resources and uses, such as wilderness, recreation,</w:t>
      </w:r>
      <w:r>
        <w:rPr>
          <w:spacing w:val="-4"/>
        </w:rPr>
        <w:t> </w:t>
      </w:r>
      <w:r>
        <w:rPr/>
        <w:t>and</w:t>
      </w:r>
      <w:r>
        <w:rPr>
          <w:spacing w:val="-4"/>
        </w:rPr>
        <w:t> </w:t>
      </w:r>
      <w:r>
        <w:rPr/>
        <w:t>renewable</w:t>
      </w:r>
      <w:r>
        <w:rPr>
          <w:spacing w:val="-4"/>
        </w:rPr>
        <w:t> </w:t>
      </w:r>
      <w:r>
        <w:rPr/>
        <w:t>energy</w:t>
      </w:r>
      <w:r>
        <w:rPr>
          <w:spacing w:val="-4"/>
        </w:rPr>
        <w:t> </w:t>
      </w:r>
      <w:r>
        <w:rPr/>
        <w:t>development.</w:t>
      </w:r>
      <w:r>
        <w:rPr>
          <w:spacing w:val="-4"/>
        </w:rPr>
        <w:t> </w:t>
      </w:r>
      <w:r>
        <w:rPr/>
        <w:t>Prioritizing</w:t>
      </w:r>
      <w:r>
        <w:rPr>
          <w:spacing w:val="-4"/>
        </w:rPr>
        <w:t> </w:t>
      </w:r>
      <w:r>
        <w:rPr/>
        <w:t>leasing</w:t>
      </w:r>
      <w:r>
        <w:rPr>
          <w:spacing w:val="-4"/>
        </w:rPr>
        <w:t> </w:t>
      </w:r>
      <w:r>
        <w:rPr/>
        <w:t>of</w:t>
      </w:r>
      <w:r>
        <w:rPr>
          <w:spacing w:val="-4"/>
        </w:rPr>
        <w:t> </w:t>
      </w:r>
      <w:r>
        <w:rPr/>
        <w:t>low</w:t>
      </w:r>
      <w:r>
        <w:rPr>
          <w:spacing w:val="-6"/>
        </w:rPr>
        <w:t> </w:t>
      </w:r>
      <w:r>
        <w:rPr/>
        <w:t>potential</w:t>
      </w:r>
      <w:r>
        <w:rPr>
          <w:spacing w:val="-5"/>
        </w:rPr>
        <w:t> </w:t>
      </w:r>
      <w:r>
        <w:rPr/>
        <w:t>land</w:t>
      </w:r>
      <w:r>
        <w:rPr>
          <w:spacing w:val="-4"/>
        </w:rPr>
        <w:t> </w:t>
      </w:r>
      <w:r>
        <w:rPr/>
        <w:t>would violate FLPMA’s multiple use mandate and</w:t>
      </w:r>
      <w:r>
        <w:rPr>
          <w:spacing w:val="-1"/>
        </w:rPr>
        <w:t> </w:t>
      </w:r>
      <w:r>
        <w:rPr/>
        <w:t>improperly</w:t>
      </w:r>
      <w:r>
        <w:rPr>
          <w:spacing w:val="-1"/>
        </w:rPr>
        <w:t> </w:t>
      </w:r>
      <w:r>
        <w:rPr/>
        <w:t>elevate oil and</w:t>
      </w:r>
      <w:r>
        <w:rPr>
          <w:spacing w:val="-1"/>
        </w:rPr>
        <w:t> </w:t>
      </w:r>
      <w:r>
        <w:rPr/>
        <w:t>gas leasing above other uses.</w:t>
      </w:r>
      <w:r>
        <w:rPr>
          <w:spacing w:val="-1"/>
        </w:rPr>
        <w:t> </w:t>
      </w:r>
      <w:r>
        <w:rPr/>
        <w:t>The BLM therefore should have deferred all parcels or</w:t>
      </w:r>
      <w:r>
        <w:rPr>
          <w:spacing w:val="-1"/>
        </w:rPr>
        <w:t> </w:t>
      </w:r>
      <w:r>
        <w:rPr/>
        <w:t>portions of those parcels</w:t>
      </w:r>
      <w:r>
        <w:rPr>
          <w:spacing w:val="-1"/>
        </w:rPr>
        <w:t> </w:t>
      </w:r>
      <w:r>
        <w:rPr/>
        <w:t>with low development potential, in accordance with IM 2023-007.</w:t>
      </w:r>
    </w:p>
    <w:p>
      <w:pPr>
        <w:pStyle w:val="BodyText"/>
        <w:rPr>
          <w:sz w:val="20"/>
        </w:rPr>
      </w:pPr>
    </w:p>
    <w:p>
      <w:pPr>
        <w:pStyle w:val="BodyText"/>
        <w:rPr>
          <w:sz w:val="20"/>
        </w:rPr>
      </w:pPr>
    </w:p>
    <w:p>
      <w:pPr>
        <w:pStyle w:val="BodyText"/>
        <w:spacing w:before="7"/>
        <w:rPr>
          <w:sz w:val="21"/>
        </w:rPr>
      </w:pPr>
      <w:r>
        <w:rPr/>
        <w:pict>
          <v:rect style="position:absolute;margin-left:72pt;margin-top:13.666035pt;width:144pt;height:.6pt;mso-position-horizontal-relative:page;mso-position-vertical-relative:paragraph;z-index:-15725568;mso-wrap-distance-left:0;mso-wrap-distance-right:0" id="docshape14" filled="true" fillcolor="#000000" stroked="false">
            <v:fill type="solid"/>
            <w10:wrap type="topAndBottom"/>
          </v:rect>
        </w:pict>
      </w:r>
    </w:p>
    <w:p>
      <w:pPr>
        <w:spacing w:line="230" w:lineRule="exact" w:before="102"/>
        <w:ind w:left="880" w:right="0" w:firstLine="0"/>
        <w:jc w:val="left"/>
        <w:rPr>
          <w:sz w:val="20"/>
        </w:rPr>
      </w:pPr>
      <w:bookmarkStart w:name="_bookmark21" w:id="22"/>
      <w:bookmarkEnd w:id="22"/>
      <w:r>
        <w:rPr/>
      </w:r>
      <w:r>
        <w:rPr>
          <w:sz w:val="20"/>
          <w:vertAlign w:val="superscript"/>
        </w:rPr>
        <w:t>22</w:t>
      </w:r>
      <w:r>
        <w:rPr>
          <w:spacing w:val="-10"/>
          <w:sz w:val="20"/>
          <w:vertAlign w:val="baseline"/>
        </w:rPr>
        <w:t> </w:t>
      </w:r>
      <w:r>
        <w:rPr>
          <w:sz w:val="20"/>
          <w:vertAlign w:val="baseline"/>
        </w:rPr>
        <w:t>U.S.</w:t>
      </w:r>
      <w:r>
        <w:rPr>
          <w:spacing w:val="-13"/>
          <w:sz w:val="20"/>
          <w:vertAlign w:val="baseline"/>
        </w:rPr>
        <w:t> </w:t>
      </w:r>
      <w:r>
        <w:rPr>
          <w:sz w:val="20"/>
          <w:vertAlign w:val="baseline"/>
        </w:rPr>
        <w:t>D</w:t>
      </w:r>
      <w:r>
        <w:rPr>
          <w:sz w:val="16"/>
          <w:vertAlign w:val="baseline"/>
        </w:rPr>
        <w:t>EP</w:t>
      </w:r>
      <w:r>
        <w:rPr>
          <w:sz w:val="20"/>
          <w:vertAlign w:val="baseline"/>
        </w:rPr>
        <w:t>’</w:t>
      </w:r>
      <w:r>
        <w:rPr>
          <w:sz w:val="16"/>
          <w:vertAlign w:val="baseline"/>
        </w:rPr>
        <w:t>T</w:t>
      </w:r>
      <w:r>
        <w:rPr>
          <w:spacing w:val="-5"/>
          <w:sz w:val="16"/>
          <w:vertAlign w:val="baseline"/>
        </w:rPr>
        <w:t> </w:t>
      </w:r>
      <w:r>
        <w:rPr>
          <w:sz w:val="16"/>
          <w:vertAlign w:val="baseline"/>
        </w:rPr>
        <w:t>OF</w:t>
      </w:r>
      <w:r>
        <w:rPr>
          <w:spacing w:val="-5"/>
          <w:sz w:val="16"/>
          <w:vertAlign w:val="baseline"/>
        </w:rPr>
        <w:t> </w:t>
      </w:r>
      <w:r>
        <w:rPr>
          <w:sz w:val="16"/>
          <w:vertAlign w:val="baseline"/>
        </w:rPr>
        <w:t>THE</w:t>
      </w:r>
      <w:r>
        <w:rPr>
          <w:spacing w:val="-5"/>
          <w:sz w:val="16"/>
          <w:vertAlign w:val="baseline"/>
        </w:rPr>
        <w:t> </w:t>
      </w:r>
      <w:r>
        <w:rPr>
          <w:sz w:val="20"/>
          <w:vertAlign w:val="baseline"/>
        </w:rPr>
        <w:t>I</w:t>
      </w:r>
      <w:r>
        <w:rPr>
          <w:sz w:val="16"/>
          <w:vertAlign w:val="baseline"/>
        </w:rPr>
        <w:t>NTERIOR</w:t>
      </w:r>
      <w:r>
        <w:rPr>
          <w:sz w:val="20"/>
          <w:vertAlign w:val="baseline"/>
        </w:rPr>
        <w:t>,</w:t>
      </w:r>
      <w:r>
        <w:rPr>
          <w:spacing w:val="-12"/>
          <w:sz w:val="20"/>
          <w:vertAlign w:val="baseline"/>
        </w:rPr>
        <w:t> </w:t>
      </w:r>
      <w:r>
        <w:rPr>
          <w:sz w:val="20"/>
          <w:vertAlign w:val="baseline"/>
        </w:rPr>
        <w:t>R</w:t>
      </w:r>
      <w:r>
        <w:rPr>
          <w:sz w:val="16"/>
          <w:vertAlign w:val="baseline"/>
        </w:rPr>
        <w:t>EPORT</w:t>
      </w:r>
      <w:r>
        <w:rPr>
          <w:spacing w:val="-5"/>
          <w:sz w:val="16"/>
          <w:vertAlign w:val="baseline"/>
        </w:rPr>
        <w:t> </w:t>
      </w:r>
      <w:r>
        <w:rPr>
          <w:sz w:val="16"/>
          <w:vertAlign w:val="baseline"/>
        </w:rPr>
        <w:t>ON</w:t>
      </w:r>
      <w:r>
        <w:rPr>
          <w:spacing w:val="-4"/>
          <w:sz w:val="16"/>
          <w:vertAlign w:val="baseline"/>
        </w:rPr>
        <w:t> </w:t>
      </w:r>
      <w:r>
        <w:rPr>
          <w:sz w:val="16"/>
          <w:vertAlign w:val="baseline"/>
        </w:rPr>
        <w:t>THE</w:t>
      </w:r>
      <w:r>
        <w:rPr>
          <w:spacing w:val="-6"/>
          <w:sz w:val="16"/>
          <w:vertAlign w:val="baseline"/>
        </w:rPr>
        <w:t> </w:t>
      </w:r>
      <w:r>
        <w:rPr>
          <w:sz w:val="20"/>
          <w:vertAlign w:val="baseline"/>
        </w:rPr>
        <w:t>F</w:t>
      </w:r>
      <w:r>
        <w:rPr>
          <w:sz w:val="16"/>
          <w:vertAlign w:val="baseline"/>
        </w:rPr>
        <w:t>EDERAL</w:t>
      </w:r>
      <w:r>
        <w:rPr>
          <w:spacing w:val="-4"/>
          <w:sz w:val="16"/>
          <w:vertAlign w:val="baseline"/>
        </w:rPr>
        <w:t> </w:t>
      </w:r>
      <w:r>
        <w:rPr>
          <w:sz w:val="20"/>
          <w:vertAlign w:val="baseline"/>
        </w:rPr>
        <w:t>O</w:t>
      </w:r>
      <w:r>
        <w:rPr>
          <w:sz w:val="16"/>
          <w:vertAlign w:val="baseline"/>
        </w:rPr>
        <w:t>IL</w:t>
      </w:r>
      <w:r>
        <w:rPr>
          <w:spacing w:val="-5"/>
          <w:sz w:val="16"/>
          <w:vertAlign w:val="baseline"/>
        </w:rPr>
        <w:t> </w:t>
      </w:r>
      <w:r>
        <w:rPr>
          <w:sz w:val="16"/>
          <w:vertAlign w:val="baseline"/>
        </w:rPr>
        <w:t>AND</w:t>
      </w:r>
      <w:r>
        <w:rPr>
          <w:spacing w:val="-4"/>
          <w:sz w:val="16"/>
          <w:vertAlign w:val="baseline"/>
        </w:rPr>
        <w:t> </w:t>
      </w:r>
      <w:r>
        <w:rPr>
          <w:sz w:val="20"/>
          <w:vertAlign w:val="baseline"/>
        </w:rPr>
        <w:t>G</w:t>
      </w:r>
      <w:r>
        <w:rPr>
          <w:sz w:val="16"/>
          <w:vertAlign w:val="baseline"/>
        </w:rPr>
        <w:t>AS</w:t>
      </w:r>
      <w:r>
        <w:rPr>
          <w:spacing w:val="-5"/>
          <w:sz w:val="16"/>
          <w:vertAlign w:val="baseline"/>
        </w:rPr>
        <w:t> </w:t>
      </w:r>
      <w:r>
        <w:rPr>
          <w:sz w:val="20"/>
          <w:vertAlign w:val="baseline"/>
        </w:rPr>
        <w:t>L</w:t>
      </w:r>
      <w:r>
        <w:rPr>
          <w:sz w:val="16"/>
          <w:vertAlign w:val="baseline"/>
        </w:rPr>
        <w:t>EASING</w:t>
      </w:r>
      <w:r>
        <w:rPr>
          <w:spacing w:val="-6"/>
          <w:sz w:val="16"/>
          <w:vertAlign w:val="baseline"/>
        </w:rPr>
        <w:t> </w:t>
      </w:r>
      <w:r>
        <w:rPr>
          <w:sz w:val="20"/>
          <w:vertAlign w:val="baseline"/>
        </w:rPr>
        <w:t>P</w:t>
      </w:r>
      <w:r>
        <w:rPr>
          <w:sz w:val="16"/>
          <w:vertAlign w:val="baseline"/>
        </w:rPr>
        <w:t>ROGRAM</w:t>
      </w:r>
      <w:r>
        <w:rPr>
          <w:spacing w:val="6"/>
          <w:sz w:val="16"/>
          <w:vertAlign w:val="baseline"/>
        </w:rPr>
        <w:t> </w:t>
      </w:r>
      <w:r>
        <w:rPr>
          <w:sz w:val="20"/>
          <w:vertAlign w:val="baseline"/>
        </w:rPr>
        <w:t>12</w:t>
      </w:r>
      <w:r>
        <w:rPr>
          <w:spacing w:val="-7"/>
          <w:sz w:val="20"/>
          <w:vertAlign w:val="baseline"/>
        </w:rPr>
        <w:t> </w:t>
      </w:r>
      <w:r>
        <w:rPr>
          <w:sz w:val="20"/>
          <w:vertAlign w:val="baseline"/>
        </w:rPr>
        <w:t>(Nov.</w:t>
      </w:r>
      <w:r>
        <w:rPr>
          <w:spacing w:val="-6"/>
          <w:sz w:val="20"/>
          <w:vertAlign w:val="baseline"/>
        </w:rPr>
        <w:t> </w:t>
      </w:r>
      <w:r>
        <w:rPr>
          <w:spacing w:val="-2"/>
          <w:sz w:val="20"/>
          <w:vertAlign w:val="baseline"/>
        </w:rPr>
        <w:t>2021)</w:t>
      </w:r>
    </w:p>
    <w:p>
      <w:pPr>
        <w:spacing w:line="230" w:lineRule="exact" w:before="0"/>
        <w:ind w:left="160" w:right="0" w:firstLine="0"/>
        <w:jc w:val="left"/>
        <w:rPr>
          <w:sz w:val="20"/>
        </w:rPr>
      </w:pPr>
      <w:bookmarkStart w:name="_bookmark22" w:id="23"/>
      <w:bookmarkEnd w:id="23"/>
      <w:r>
        <w:rPr/>
      </w:r>
      <w:r>
        <w:rPr>
          <w:sz w:val="20"/>
        </w:rPr>
        <w:t>[hereinafter</w:t>
      </w:r>
      <w:r>
        <w:rPr>
          <w:spacing w:val="-9"/>
          <w:sz w:val="20"/>
        </w:rPr>
        <w:t> </w:t>
      </w:r>
      <w:r>
        <w:rPr>
          <w:sz w:val="20"/>
        </w:rPr>
        <w:t>DOI</w:t>
      </w:r>
      <w:r>
        <w:rPr>
          <w:spacing w:val="-12"/>
          <w:sz w:val="20"/>
        </w:rPr>
        <w:t> </w:t>
      </w:r>
      <w:r>
        <w:rPr>
          <w:spacing w:val="-2"/>
          <w:sz w:val="20"/>
        </w:rPr>
        <w:t>R</w:t>
      </w:r>
      <w:r>
        <w:rPr>
          <w:spacing w:val="-2"/>
          <w:sz w:val="16"/>
        </w:rPr>
        <w:t>EPORT</w:t>
      </w:r>
      <w:r>
        <w:rPr>
          <w:spacing w:val="-2"/>
          <w:sz w:val="20"/>
        </w:rPr>
        <w:t>].</w:t>
      </w:r>
    </w:p>
    <w:p>
      <w:pPr>
        <w:spacing w:before="1"/>
        <w:ind w:left="880" w:right="0" w:firstLine="0"/>
        <w:jc w:val="left"/>
        <w:rPr>
          <w:sz w:val="20"/>
        </w:rPr>
      </w:pPr>
      <w:r>
        <w:rPr>
          <w:sz w:val="20"/>
          <w:vertAlign w:val="superscript"/>
        </w:rPr>
        <w:t>23</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5"/>
          <w:sz w:val="20"/>
          <w:vertAlign w:val="baseline"/>
        </w:rPr>
        <w:t>13.</w:t>
      </w:r>
    </w:p>
    <w:p>
      <w:pPr>
        <w:spacing w:after="0"/>
        <w:jc w:val="left"/>
        <w:rPr>
          <w:sz w:val="20"/>
        </w:rPr>
        <w:sectPr>
          <w:pgSz w:w="12240" w:h="15840"/>
          <w:pgMar w:header="731" w:footer="1267" w:top="1340" w:bottom="1460" w:left="1280" w:right="1340"/>
        </w:sectPr>
      </w:pPr>
    </w:p>
    <w:p>
      <w:pPr>
        <w:pStyle w:val="Heading1"/>
        <w:numPr>
          <w:ilvl w:val="0"/>
          <w:numId w:val="2"/>
        </w:numPr>
        <w:tabs>
          <w:tab w:pos="1599" w:val="left" w:leader="none"/>
          <w:tab w:pos="1600" w:val="left" w:leader="none"/>
        </w:tabs>
        <w:spacing w:line="240" w:lineRule="auto" w:before="98" w:after="0"/>
        <w:ind w:left="1600" w:right="439" w:hanging="360"/>
        <w:jc w:val="left"/>
      </w:pPr>
      <w:r>
        <w:rPr/>
        <w:t>The BLM should have adhered to recently released Instruction Memorandum</w:t>
      </w:r>
      <w:r>
        <w:rPr>
          <w:spacing w:val="-4"/>
        </w:rPr>
        <w:t> </w:t>
      </w:r>
      <w:r>
        <w:rPr/>
        <w:t>2023-010</w:t>
      </w:r>
      <w:r>
        <w:rPr>
          <w:spacing w:val="-4"/>
        </w:rPr>
        <w:t> </w:t>
      </w:r>
      <w:r>
        <w:rPr/>
        <w:t>and</w:t>
      </w:r>
      <w:r>
        <w:rPr>
          <w:spacing w:val="-5"/>
        </w:rPr>
        <w:t> </w:t>
      </w:r>
      <w:r>
        <w:rPr/>
        <w:t>exercise</w:t>
      </w:r>
      <w:r>
        <w:rPr>
          <w:spacing w:val="-4"/>
        </w:rPr>
        <w:t> </w:t>
      </w:r>
      <w:r>
        <w:rPr/>
        <w:t>its</w:t>
      </w:r>
      <w:r>
        <w:rPr>
          <w:spacing w:val="-4"/>
        </w:rPr>
        <w:t> </w:t>
      </w:r>
      <w:r>
        <w:rPr/>
        <w:t>discretion</w:t>
      </w:r>
      <w:r>
        <w:rPr>
          <w:spacing w:val="-5"/>
        </w:rPr>
        <w:t> </w:t>
      </w:r>
      <w:r>
        <w:rPr/>
        <w:t>to</w:t>
      </w:r>
      <w:r>
        <w:rPr>
          <w:spacing w:val="-6"/>
        </w:rPr>
        <w:t> </w:t>
      </w:r>
      <w:r>
        <w:rPr/>
        <w:t>limit</w:t>
      </w:r>
      <w:r>
        <w:rPr>
          <w:spacing w:val="-4"/>
        </w:rPr>
        <w:t> </w:t>
      </w:r>
      <w:r>
        <w:rPr/>
        <w:t>leasing</w:t>
      </w:r>
      <w:r>
        <w:rPr>
          <w:spacing w:val="-4"/>
        </w:rPr>
        <w:t> </w:t>
      </w:r>
      <w:r>
        <w:rPr/>
        <w:t>because the Carlsbad Resource Management Plan is outdated and inadequately addresses climate change impacts.</w:t>
      </w:r>
    </w:p>
    <w:p>
      <w:pPr>
        <w:pStyle w:val="BodyText"/>
        <w:rPr>
          <w:b/>
        </w:rPr>
      </w:pPr>
    </w:p>
    <w:p>
      <w:pPr>
        <w:pStyle w:val="BodyText"/>
        <w:ind w:left="160" w:right="137" w:firstLine="720"/>
      </w:pPr>
      <w:r>
        <w:rPr/>
        <w:t>IM 2023-010, released on November 21, 2022, explains that “state and field offices will examine resource management decisions to determine whether the RMPs adequately protect important resource values in light of changing circumstances, updated policies, and new information.” When an RMP is deemed in need of updating, “the BLM will exercise its discretion</w:t>
      </w:r>
      <w:r>
        <w:rPr>
          <w:spacing w:val="-4"/>
        </w:rPr>
        <w:t> </w:t>
      </w:r>
      <w:r>
        <w:rPr/>
        <w:t>regarding</w:t>
      </w:r>
      <w:r>
        <w:rPr>
          <w:spacing w:val="-2"/>
        </w:rPr>
        <w:t> </w:t>
      </w:r>
      <w:r>
        <w:rPr/>
        <w:t>whether</w:t>
      </w:r>
      <w:r>
        <w:rPr>
          <w:spacing w:val="-3"/>
        </w:rPr>
        <w:t> </w:t>
      </w:r>
      <w:r>
        <w:rPr/>
        <w:t>to</w:t>
      </w:r>
      <w:r>
        <w:rPr>
          <w:spacing w:val="-2"/>
        </w:rPr>
        <w:t> </w:t>
      </w:r>
      <w:r>
        <w:rPr/>
        <w:t>defer</w:t>
      </w:r>
      <w:r>
        <w:rPr>
          <w:spacing w:val="-3"/>
        </w:rPr>
        <w:t> </w:t>
      </w:r>
      <w:r>
        <w:rPr/>
        <w:t>any</w:t>
      </w:r>
      <w:r>
        <w:rPr>
          <w:spacing w:val="-2"/>
        </w:rPr>
        <w:t> </w:t>
      </w:r>
      <w:r>
        <w:rPr/>
        <w:t>oil</w:t>
      </w:r>
      <w:r>
        <w:rPr>
          <w:spacing w:val="-3"/>
        </w:rPr>
        <w:t> </w:t>
      </w:r>
      <w:r>
        <w:rPr/>
        <w:t>and</w:t>
      </w:r>
      <w:r>
        <w:rPr>
          <w:spacing w:val="-4"/>
        </w:rPr>
        <w:t> </w:t>
      </w:r>
      <w:r>
        <w:rPr/>
        <w:t>gas</w:t>
      </w:r>
      <w:r>
        <w:rPr>
          <w:spacing w:val="-2"/>
        </w:rPr>
        <w:t> </w:t>
      </w:r>
      <w:r>
        <w:rPr/>
        <w:t>leasing</w:t>
      </w:r>
      <w:r>
        <w:rPr>
          <w:spacing w:val="-4"/>
        </w:rPr>
        <w:t> </w:t>
      </w:r>
      <w:r>
        <w:rPr/>
        <w:t>parcels</w:t>
      </w:r>
      <w:r>
        <w:rPr>
          <w:spacing w:val="-2"/>
        </w:rPr>
        <w:t> </w:t>
      </w:r>
      <w:r>
        <w:rPr/>
        <w:t>from</w:t>
      </w:r>
      <w:r>
        <w:rPr>
          <w:spacing w:val="-3"/>
        </w:rPr>
        <w:t> </w:t>
      </w:r>
      <w:r>
        <w:rPr/>
        <w:t>lease</w:t>
      </w:r>
      <w:r>
        <w:rPr>
          <w:spacing w:val="-2"/>
        </w:rPr>
        <w:t> </w:t>
      </w:r>
      <w:r>
        <w:rPr/>
        <w:t>sales.”</w:t>
      </w:r>
      <w:r>
        <w:rPr>
          <w:spacing w:val="-3"/>
        </w:rPr>
        <w:t> </w:t>
      </w:r>
      <w:r>
        <w:rPr/>
        <w:t>The</w:t>
      </w:r>
      <w:r>
        <w:rPr>
          <w:spacing w:val="-2"/>
        </w:rPr>
        <w:t> </w:t>
      </w:r>
      <w:r>
        <w:rPr/>
        <w:t>BLM should adhere to this approach for this sale and carefully examine associated land use plans to determine whether it should defer parcels based on the need to update the respective plans.</w:t>
      </w:r>
    </w:p>
    <w:p>
      <w:pPr>
        <w:pStyle w:val="BodyText"/>
      </w:pPr>
    </w:p>
    <w:p>
      <w:pPr>
        <w:pStyle w:val="BodyText"/>
        <w:ind w:left="160" w:firstLine="720"/>
      </w:pPr>
      <w:r>
        <w:rPr/>
        <w:t>Indeed,</w:t>
      </w:r>
      <w:r>
        <w:rPr>
          <w:spacing w:val="-3"/>
        </w:rPr>
        <w:t> </w:t>
      </w:r>
      <w:r>
        <w:rPr/>
        <w:t>the</w:t>
      </w:r>
      <w:r>
        <w:rPr>
          <w:spacing w:val="-4"/>
        </w:rPr>
        <w:t> </w:t>
      </w:r>
      <w:r>
        <w:rPr/>
        <w:t>Carlsbad</w:t>
      </w:r>
      <w:r>
        <w:rPr>
          <w:spacing w:val="-3"/>
        </w:rPr>
        <w:t> </w:t>
      </w:r>
      <w:r>
        <w:rPr/>
        <w:t>RMP</w:t>
      </w:r>
      <w:r>
        <w:rPr>
          <w:spacing w:val="-4"/>
        </w:rPr>
        <w:t> </w:t>
      </w:r>
      <w:r>
        <w:rPr/>
        <w:t>covering</w:t>
      </w:r>
      <w:r>
        <w:rPr>
          <w:spacing w:val="-3"/>
        </w:rPr>
        <w:t> </w:t>
      </w:r>
      <w:r>
        <w:rPr/>
        <w:t>many</w:t>
      </w:r>
      <w:r>
        <w:rPr>
          <w:spacing w:val="-3"/>
        </w:rPr>
        <w:t> </w:t>
      </w:r>
      <w:r>
        <w:rPr/>
        <w:t>of</w:t>
      </w:r>
      <w:r>
        <w:rPr>
          <w:spacing w:val="-4"/>
        </w:rPr>
        <w:t> </w:t>
      </w:r>
      <w:r>
        <w:rPr/>
        <w:t>the</w:t>
      </w:r>
      <w:r>
        <w:rPr>
          <w:spacing w:val="-3"/>
        </w:rPr>
        <w:t> </w:t>
      </w:r>
      <w:r>
        <w:rPr/>
        <w:t>nominated</w:t>
      </w:r>
      <w:r>
        <w:rPr>
          <w:spacing w:val="-5"/>
        </w:rPr>
        <w:t> </w:t>
      </w:r>
      <w:r>
        <w:rPr/>
        <w:t>lease</w:t>
      </w:r>
      <w:r>
        <w:rPr>
          <w:spacing w:val="-3"/>
        </w:rPr>
        <w:t> </w:t>
      </w:r>
      <w:r>
        <w:rPr/>
        <w:t>parcels</w:t>
      </w:r>
      <w:r>
        <w:rPr>
          <w:spacing w:val="-3"/>
        </w:rPr>
        <w:t> </w:t>
      </w:r>
      <w:r>
        <w:rPr/>
        <w:t>is</w:t>
      </w:r>
      <w:r>
        <w:rPr>
          <w:spacing w:val="-4"/>
        </w:rPr>
        <w:t> </w:t>
      </w:r>
      <w:r>
        <w:rPr/>
        <w:t>in</w:t>
      </w:r>
      <w:r>
        <w:rPr>
          <w:spacing w:val="-3"/>
        </w:rPr>
        <w:t> </w:t>
      </w:r>
      <w:r>
        <w:rPr/>
        <w:t>desperate need of revision to account for climate and other environmental impacts. The BLM Carlsbad contains</w:t>
      </w:r>
      <w:r>
        <w:rPr>
          <w:spacing w:val="-1"/>
        </w:rPr>
        <w:t> </w:t>
      </w:r>
      <w:r>
        <w:rPr/>
        <w:t>no</w:t>
      </w:r>
      <w:r>
        <w:rPr>
          <w:spacing w:val="-3"/>
        </w:rPr>
        <w:t> </w:t>
      </w:r>
      <w:r>
        <w:rPr/>
        <w:t>discussion</w:t>
      </w:r>
      <w:r>
        <w:rPr>
          <w:spacing w:val="-1"/>
        </w:rPr>
        <w:t> </w:t>
      </w:r>
      <w:r>
        <w:rPr/>
        <w:t>of</w:t>
      </w:r>
      <w:r>
        <w:rPr>
          <w:spacing w:val="-1"/>
        </w:rPr>
        <w:t> </w:t>
      </w:r>
      <w:r>
        <w:rPr/>
        <w:t>climate</w:t>
      </w:r>
      <w:r>
        <w:rPr>
          <w:spacing w:val="-1"/>
        </w:rPr>
        <w:t> </w:t>
      </w:r>
      <w:r>
        <w:rPr/>
        <w:t>change</w:t>
      </w:r>
      <w:r>
        <w:rPr>
          <w:spacing w:val="-1"/>
        </w:rPr>
        <w:t> </w:t>
      </w:r>
      <w:r>
        <w:rPr/>
        <w:t>or</w:t>
      </w:r>
      <w:r>
        <w:rPr>
          <w:spacing w:val="-1"/>
        </w:rPr>
        <w:t> </w:t>
      </w:r>
      <w:r>
        <w:rPr/>
        <w:t>GHG</w:t>
      </w:r>
      <w:r>
        <w:rPr>
          <w:spacing w:val="-2"/>
        </w:rPr>
        <w:t> </w:t>
      </w:r>
      <w:r>
        <w:rPr/>
        <w:t>emissions.</w:t>
      </w:r>
      <w:r>
        <w:rPr>
          <w:spacing w:val="-1"/>
        </w:rPr>
        <w:t> </w:t>
      </w:r>
      <w:r>
        <w:rPr/>
        <w:t>Nor</w:t>
      </w:r>
      <w:r>
        <w:rPr>
          <w:spacing w:val="-1"/>
        </w:rPr>
        <w:t> </w:t>
      </w:r>
      <w:r>
        <w:rPr/>
        <w:t>does</w:t>
      </w:r>
      <w:r>
        <w:rPr>
          <w:spacing w:val="-1"/>
        </w:rPr>
        <w:t> </w:t>
      </w:r>
      <w:r>
        <w:rPr/>
        <w:t>the</w:t>
      </w:r>
      <w:r>
        <w:rPr>
          <w:spacing w:val="-1"/>
        </w:rPr>
        <w:t> </w:t>
      </w:r>
      <w:r>
        <w:rPr/>
        <w:t>1997</w:t>
      </w:r>
      <w:r>
        <w:rPr>
          <w:spacing w:val="-1"/>
        </w:rPr>
        <w:t> </w:t>
      </w:r>
      <w:r>
        <w:rPr/>
        <w:t>Amendment.</w:t>
      </w:r>
      <w:hyperlink w:history="true" w:anchor="_bookmark23">
        <w:r>
          <w:rPr>
            <w:vertAlign w:val="superscript"/>
          </w:rPr>
          <w:t>24</w:t>
        </w:r>
      </w:hyperlink>
      <w:r>
        <w:rPr>
          <w:vertAlign w:val="baseline"/>
        </w:rPr>
        <w:t> Additionally, this RMP is currently being revised and release of the final EIS/RMP is pending.</w:t>
      </w:r>
    </w:p>
    <w:p>
      <w:pPr>
        <w:pStyle w:val="BodyText"/>
      </w:pPr>
    </w:p>
    <w:p>
      <w:pPr>
        <w:pStyle w:val="BodyText"/>
        <w:ind w:left="880"/>
      </w:pPr>
      <w:r>
        <w:rPr/>
        <w:t>Leasing</w:t>
      </w:r>
      <w:r>
        <w:rPr>
          <w:spacing w:val="-4"/>
        </w:rPr>
        <w:t> </w:t>
      </w:r>
      <w:r>
        <w:rPr/>
        <w:t>during</w:t>
      </w:r>
      <w:r>
        <w:rPr>
          <w:spacing w:val="-1"/>
        </w:rPr>
        <w:t> </w:t>
      </w:r>
      <w:r>
        <w:rPr/>
        <w:t>an</w:t>
      </w:r>
      <w:r>
        <w:rPr>
          <w:spacing w:val="-1"/>
        </w:rPr>
        <w:t> </w:t>
      </w:r>
      <w:r>
        <w:rPr/>
        <w:t>RMP</w:t>
      </w:r>
      <w:r>
        <w:rPr>
          <w:spacing w:val="-2"/>
        </w:rPr>
        <w:t> </w:t>
      </w:r>
      <w:r>
        <w:rPr/>
        <w:t>revision</w:t>
      </w:r>
      <w:r>
        <w:rPr>
          <w:spacing w:val="-1"/>
        </w:rPr>
        <w:t> </w:t>
      </w:r>
      <w:r>
        <w:rPr/>
        <w:t>undermines</w:t>
      </w:r>
      <w:r>
        <w:rPr>
          <w:spacing w:val="-2"/>
        </w:rPr>
        <w:t> </w:t>
      </w:r>
      <w:r>
        <w:rPr/>
        <w:t>public</w:t>
      </w:r>
      <w:r>
        <w:rPr>
          <w:spacing w:val="-2"/>
        </w:rPr>
        <w:t> </w:t>
      </w:r>
      <w:r>
        <w:rPr/>
        <w:t>involvement</w:t>
      </w:r>
      <w:r>
        <w:rPr>
          <w:spacing w:val="-1"/>
        </w:rPr>
        <w:t> </w:t>
      </w:r>
      <w:r>
        <w:rPr/>
        <w:t>in</w:t>
      </w:r>
      <w:r>
        <w:rPr>
          <w:spacing w:val="-3"/>
        </w:rPr>
        <w:t> </w:t>
      </w:r>
      <w:r>
        <w:rPr/>
        <w:t>the</w:t>
      </w:r>
      <w:r>
        <w:rPr>
          <w:spacing w:val="-1"/>
        </w:rPr>
        <w:t> </w:t>
      </w:r>
      <w:r>
        <w:rPr/>
        <w:t>RMP</w:t>
      </w:r>
      <w:r>
        <w:rPr>
          <w:spacing w:val="-2"/>
        </w:rPr>
        <w:t> process.</w:t>
      </w:r>
    </w:p>
    <w:p>
      <w:pPr>
        <w:pStyle w:val="BodyText"/>
        <w:ind w:left="160" w:right="103"/>
      </w:pPr>
      <w:r>
        <w:rPr/>
        <w:t>The</w:t>
      </w:r>
      <w:r>
        <w:rPr>
          <w:spacing w:val="-3"/>
        </w:rPr>
        <w:t> </w:t>
      </w:r>
      <w:r>
        <w:rPr/>
        <w:t>agency</w:t>
      </w:r>
      <w:r>
        <w:rPr>
          <w:spacing w:val="-5"/>
        </w:rPr>
        <w:t> </w:t>
      </w:r>
      <w:r>
        <w:rPr/>
        <w:t>has</w:t>
      </w:r>
      <w:r>
        <w:rPr>
          <w:spacing w:val="-3"/>
        </w:rPr>
        <w:t> </w:t>
      </w:r>
      <w:r>
        <w:rPr/>
        <w:t>previously</w:t>
      </w:r>
      <w:r>
        <w:rPr>
          <w:spacing w:val="-3"/>
        </w:rPr>
        <w:t> </w:t>
      </w:r>
      <w:r>
        <w:rPr/>
        <w:t>deferred</w:t>
      </w:r>
      <w:r>
        <w:rPr>
          <w:spacing w:val="-5"/>
        </w:rPr>
        <w:t> </w:t>
      </w:r>
      <w:r>
        <w:rPr/>
        <w:t>leasing</w:t>
      </w:r>
      <w:r>
        <w:rPr>
          <w:spacing w:val="-3"/>
        </w:rPr>
        <w:t> </w:t>
      </w:r>
      <w:r>
        <w:rPr/>
        <w:t>during</w:t>
      </w:r>
      <w:r>
        <w:rPr>
          <w:spacing w:val="-3"/>
        </w:rPr>
        <w:t> </w:t>
      </w:r>
      <w:r>
        <w:rPr/>
        <w:t>RMP</w:t>
      </w:r>
      <w:r>
        <w:rPr>
          <w:spacing w:val="-4"/>
        </w:rPr>
        <w:t> </w:t>
      </w:r>
      <w:r>
        <w:rPr/>
        <w:t>revisions,</w:t>
      </w:r>
      <w:r>
        <w:rPr>
          <w:spacing w:val="-3"/>
        </w:rPr>
        <w:t> </w:t>
      </w:r>
      <w:r>
        <w:rPr/>
        <w:t>and</w:t>
      </w:r>
      <w:r>
        <w:rPr>
          <w:spacing w:val="-3"/>
        </w:rPr>
        <w:t> </w:t>
      </w:r>
      <w:r>
        <w:rPr/>
        <w:t>must</w:t>
      </w:r>
      <w:r>
        <w:rPr>
          <w:spacing w:val="-3"/>
        </w:rPr>
        <w:t> </w:t>
      </w:r>
      <w:r>
        <w:rPr/>
        <w:t>do</w:t>
      </w:r>
      <w:r>
        <w:rPr>
          <w:spacing w:val="-3"/>
        </w:rPr>
        <w:t> </w:t>
      </w:r>
      <w:r>
        <w:rPr/>
        <w:t>so</w:t>
      </w:r>
      <w:r>
        <w:rPr>
          <w:spacing w:val="-3"/>
        </w:rPr>
        <w:t> </w:t>
      </w:r>
      <w:r>
        <w:rPr/>
        <w:t>again</w:t>
      </w:r>
      <w:r>
        <w:rPr>
          <w:spacing w:val="-3"/>
        </w:rPr>
        <w:t> </w:t>
      </w:r>
      <w:r>
        <w:rPr/>
        <w:t>now,</w:t>
      </w:r>
      <w:r>
        <w:rPr>
          <w:spacing w:val="-3"/>
        </w:rPr>
        <w:t> </w:t>
      </w:r>
      <w:r>
        <w:rPr/>
        <w:t>so that leases are offered in areas identified by an up-to-date RMP informed by the most current, best available science and latest public input.</w:t>
      </w:r>
    </w:p>
    <w:p>
      <w:pPr>
        <w:pStyle w:val="BodyText"/>
      </w:pPr>
    </w:p>
    <w:p>
      <w:pPr>
        <w:pStyle w:val="BodyText"/>
        <w:ind w:left="160" w:firstLine="720"/>
      </w:pPr>
      <w:r>
        <w:rPr/>
        <w:t>Given the paucity of climate change analysis</w:t>
      </w:r>
      <w:r>
        <w:rPr>
          <w:spacing w:val="-1"/>
        </w:rPr>
        <w:t> </w:t>
      </w:r>
      <w:r>
        <w:rPr/>
        <w:t>and lack of substantive measures to address climate impacts in the RMP covering parcels listed for the New Mexico lease sale, the BLM should</w:t>
      </w:r>
      <w:r>
        <w:rPr>
          <w:spacing w:val="-3"/>
        </w:rPr>
        <w:t> </w:t>
      </w:r>
      <w:r>
        <w:rPr/>
        <w:t>have</w:t>
      </w:r>
      <w:r>
        <w:rPr>
          <w:spacing w:val="-4"/>
        </w:rPr>
        <w:t> </w:t>
      </w:r>
      <w:r>
        <w:rPr/>
        <w:t>exercised</w:t>
      </w:r>
      <w:r>
        <w:rPr>
          <w:spacing w:val="-3"/>
        </w:rPr>
        <w:t> </w:t>
      </w:r>
      <w:r>
        <w:rPr/>
        <w:t>its</w:t>
      </w:r>
      <w:r>
        <w:rPr>
          <w:spacing w:val="-4"/>
        </w:rPr>
        <w:t> </w:t>
      </w:r>
      <w:r>
        <w:rPr/>
        <w:t>discretion</w:t>
      </w:r>
      <w:r>
        <w:rPr>
          <w:spacing w:val="-5"/>
        </w:rPr>
        <w:t> </w:t>
      </w:r>
      <w:r>
        <w:rPr/>
        <w:t>to</w:t>
      </w:r>
      <w:r>
        <w:rPr>
          <w:spacing w:val="-3"/>
        </w:rPr>
        <w:t> </w:t>
      </w:r>
      <w:r>
        <w:rPr/>
        <w:t>substantially</w:t>
      </w:r>
      <w:r>
        <w:rPr>
          <w:spacing w:val="-3"/>
        </w:rPr>
        <w:t> </w:t>
      </w:r>
      <w:r>
        <w:rPr/>
        <w:t>limit</w:t>
      </w:r>
      <w:r>
        <w:rPr>
          <w:spacing w:val="-3"/>
        </w:rPr>
        <w:t> </w:t>
      </w:r>
      <w:r>
        <w:rPr/>
        <w:t>oil</w:t>
      </w:r>
      <w:r>
        <w:rPr>
          <w:spacing w:val="-3"/>
        </w:rPr>
        <w:t> </w:t>
      </w:r>
      <w:r>
        <w:rPr/>
        <w:t>and</w:t>
      </w:r>
      <w:r>
        <w:rPr>
          <w:spacing w:val="-3"/>
        </w:rPr>
        <w:t> </w:t>
      </w:r>
      <w:r>
        <w:rPr/>
        <w:t>gas</w:t>
      </w:r>
      <w:r>
        <w:rPr>
          <w:spacing w:val="-3"/>
        </w:rPr>
        <w:t> </w:t>
      </w:r>
      <w:r>
        <w:rPr/>
        <w:t>leasing</w:t>
      </w:r>
      <w:r>
        <w:rPr>
          <w:spacing w:val="-3"/>
        </w:rPr>
        <w:t> </w:t>
      </w:r>
      <w:r>
        <w:rPr/>
        <w:t>in</w:t>
      </w:r>
      <w:r>
        <w:rPr>
          <w:spacing w:val="-3"/>
        </w:rPr>
        <w:t> </w:t>
      </w:r>
      <w:r>
        <w:rPr/>
        <w:t>this</w:t>
      </w:r>
      <w:r>
        <w:rPr>
          <w:spacing w:val="-5"/>
        </w:rPr>
        <w:t> </w:t>
      </w:r>
      <w:r>
        <w:rPr/>
        <w:t>resource</w:t>
      </w:r>
      <w:r>
        <w:rPr>
          <w:spacing w:val="-3"/>
        </w:rPr>
        <w:t> </w:t>
      </w:r>
      <w:r>
        <w:rPr/>
        <w:t>area.</w:t>
      </w:r>
    </w:p>
    <w:p>
      <w:pPr>
        <w:pStyle w:val="BodyText"/>
        <w:spacing w:before="11"/>
        <w:rPr>
          <w:sz w:val="23"/>
        </w:rPr>
      </w:pPr>
    </w:p>
    <w:p>
      <w:pPr>
        <w:pStyle w:val="Heading1"/>
        <w:numPr>
          <w:ilvl w:val="0"/>
          <w:numId w:val="2"/>
        </w:numPr>
        <w:tabs>
          <w:tab w:pos="1600" w:val="left" w:leader="none"/>
        </w:tabs>
        <w:spacing w:line="240" w:lineRule="auto" w:before="0" w:after="0"/>
        <w:ind w:left="1600" w:right="224" w:hanging="360"/>
        <w:jc w:val="left"/>
      </w:pPr>
      <w:r>
        <w:rPr/>
        <w:t>Resources Management Plans (RMPs) Must Be Revised or Amended to Account</w:t>
      </w:r>
      <w:r>
        <w:rPr>
          <w:spacing w:val="-4"/>
        </w:rPr>
        <w:t> </w:t>
      </w:r>
      <w:r>
        <w:rPr/>
        <w:t>for</w:t>
      </w:r>
      <w:r>
        <w:rPr>
          <w:spacing w:val="-5"/>
        </w:rPr>
        <w:t> </w:t>
      </w:r>
      <w:r>
        <w:rPr/>
        <w:t>and</w:t>
      </w:r>
      <w:r>
        <w:rPr>
          <w:spacing w:val="-5"/>
        </w:rPr>
        <w:t> </w:t>
      </w:r>
      <w:r>
        <w:rPr/>
        <w:t>Address</w:t>
      </w:r>
      <w:r>
        <w:rPr>
          <w:spacing w:val="-4"/>
        </w:rPr>
        <w:t> </w:t>
      </w:r>
      <w:r>
        <w:rPr/>
        <w:t>Climate</w:t>
      </w:r>
      <w:r>
        <w:rPr>
          <w:spacing w:val="-5"/>
        </w:rPr>
        <w:t> </w:t>
      </w:r>
      <w:r>
        <w:rPr/>
        <w:t>Change</w:t>
      </w:r>
      <w:r>
        <w:rPr>
          <w:spacing w:val="-4"/>
        </w:rPr>
        <w:t> </w:t>
      </w:r>
      <w:r>
        <w:rPr/>
        <w:t>before</w:t>
      </w:r>
      <w:r>
        <w:rPr>
          <w:spacing w:val="-4"/>
        </w:rPr>
        <w:t> </w:t>
      </w:r>
      <w:r>
        <w:rPr/>
        <w:t>Any</w:t>
      </w:r>
      <w:r>
        <w:rPr>
          <w:spacing w:val="-4"/>
        </w:rPr>
        <w:t> </w:t>
      </w:r>
      <w:r>
        <w:rPr/>
        <w:t>Leasing</w:t>
      </w:r>
      <w:r>
        <w:rPr>
          <w:spacing w:val="-4"/>
        </w:rPr>
        <w:t> </w:t>
      </w:r>
      <w:r>
        <w:rPr/>
        <w:t>Could</w:t>
      </w:r>
      <w:r>
        <w:rPr>
          <w:spacing w:val="-5"/>
        </w:rPr>
        <w:t> </w:t>
      </w:r>
      <w:r>
        <w:rPr/>
        <w:t>Occur.</w:t>
      </w:r>
    </w:p>
    <w:p>
      <w:pPr>
        <w:pStyle w:val="BodyText"/>
        <w:rPr>
          <w:b/>
        </w:rPr>
      </w:pPr>
    </w:p>
    <w:p>
      <w:pPr>
        <w:pStyle w:val="BodyText"/>
        <w:ind w:left="159" w:firstLine="720"/>
      </w:pPr>
      <w:r>
        <w:rPr/>
        <w:t>The BLM should have withdrawn all parcels from this sale because it has not revised or amended the underlying land use plans to properly account for climate change impacts resulting from GHG emissions. The EAs incorrectly assert that the sale and prospective lease issuance conform</w:t>
      </w:r>
      <w:r>
        <w:rPr>
          <w:spacing w:val="-3"/>
        </w:rPr>
        <w:t> </w:t>
      </w:r>
      <w:r>
        <w:rPr/>
        <w:t>to</w:t>
      </w:r>
      <w:r>
        <w:rPr>
          <w:spacing w:val="-2"/>
        </w:rPr>
        <w:t> </w:t>
      </w:r>
      <w:r>
        <w:rPr/>
        <w:t>the</w:t>
      </w:r>
      <w:r>
        <w:rPr>
          <w:spacing w:val="-2"/>
        </w:rPr>
        <w:t> </w:t>
      </w:r>
      <w:r>
        <w:rPr/>
        <w:t>respective</w:t>
      </w:r>
      <w:r>
        <w:rPr>
          <w:spacing w:val="-2"/>
        </w:rPr>
        <w:t> </w:t>
      </w:r>
      <w:r>
        <w:rPr/>
        <w:t>RMPs.</w:t>
      </w:r>
      <w:hyperlink w:history="true" w:anchor="_bookmark24">
        <w:r>
          <w:rPr>
            <w:vertAlign w:val="superscript"/>
          </w:rPr>
          <w:t>25</w:t>
        </w:r>
      </w:hyperlink>
      <w:r>
        <w:rPr>
          <w:spacing w:val="-2"/>
          <w:vertAlign w:val="baseline"/>
        </w:rPr>
        <w:t> </w:t>
      </w:r>
      <w:r>
        <w:rPr>
          <w:vertAlign w:val="baseline"/>
        </w:rPr>
        <w:t>True,</w:t>
      </w:r>
      <w:r>
        <w:rPr>
          <w:spacing w:val="-2"/>
          <w:vertAlign w:val="baseline"/>
        </w:rPr>
        <w:t> </w:t>
      </w:r>
      <w:r>
        <w:rPr>
          <w:vertAlign w:val="baseline"/>
        </w:rPr>
        <w:t>oil</w:t>
      </w:r>
      <w:r>
        <w:rPr>
          <w:spacing w:val="-2"/>
          <w:vertAlign w:val="baseline"/>
        </w:rPr>
        <w:t> </w:t>
      </w:r>
      <w:r>
        <w:rPr>
          <w:vertAlign w:val="baseline"/>
        </w:rPr>
        <w:t>and</w:t>
      </w:r>
      <w:r>
        <w:rPr>
          <w:spacing w:val="-2"/>
          <w:vertAlign w:val="baseline"/>
        </w:rPr>
        <w:t> </w:t>
      </w:r>
      <w:r>
        <w:rPr>
          <w:vertAlign w:val="baseline"/>
        </w:rPr>
        <w:t>gas</w:t>
      </w:r>
      <w:r>
        <w:rPr>
          <w:spacing w:val="-2"/>
          <w:vertAlign w:val="baseline"/>
        </w:rPr>
        <w:t> </w:t>
      </w:r>
      <w:r>
        <w:rPr>
          <w:vertAlign w:val="baseline"/>
        </w:rPr>
        <w:t>leasing</w:t>
      </w:r>
      <w:r>
        <w:rPr>
          <w:spacing w:val="-2"/>
          <w:vertAlign w:val="baseline"/>
        </w:rPr>
        <w:t> </w:t>
      </w:r>
      <w:r>
        <w:rPr>
          <w:vertAlign w:val="baseline"/>
        </w:rPr>
        <w:t>is</w:t>
      </w:r>
      <w:r>
        <w:rPr>
          <w:spacing w:val="-3"/>
          <w:vertAlign w:val="baseline"/>
        </w:rPr>
        <w:t> </w:t>
      </w:r>
      <w:r>
        <w:rPr>
          <w:vertAlign w:val="baseline"/>
        </w:rPr>
        <w:t>allowed</w:t>
      </w:r>
      <w:r>
        <w:rPr>
          <w:spacing w:val="-2"/>
          <w:vertAlign w:val="baseline"/>
        </w:rPr>
        <w:t> </w:t>
      </w:r>
      <w:r>
        <w:rPr>
          <w:vertAlign w:val="baseline"/>
        </w:rPr>
        <w:t>under</w:t>
      </w:r>
      <w:r>
        <w:rPr>
          <w:spacing w:val="-2"/>
          <w:vertAlign w:val="baseline"/>
        </w:rPr>
        <w:t> </w:t>
      </w:r>
      <w:r>
        <w:rPr>
          <w:vertAlign w:val="baseline"/>
        </w:rPr>
        <w:t>the</w:t>
      </w:r>
      <w:r>
        <w:rPr>
          <w:spacing w:val="-3"/>
          <w:vertAlign w:val="baseline"/>
        </w:rPr>
        <w:t> </w:t>
      </w:r>
      <w:r>
        <w:rPr>
          <w:vertAlign w:val="baseline"/>
        </w:rPr>
        <w:t>relevant</w:t>
      </w:r>
      <w:r>
        <w:rPr>
          <w:spacing w:val="-2"/>
          <w:vertAlign w:val="baseline"/>
        </w:rPr>
        <w:t> </w:t>
      </w:r>
      <w:r>
        <w:rPr>
          <w:vertAlign w:val="baseline"/>
        </w:rPr>
        <w:t>RMPs. But because none of the operable land use plans adequately accounts for GHG emissions and climate change impacts, revision or amendment of the RMPs is needed before the BLM could consider offering parcels for lease.</w:t>
      </w:r>
    </w:p>
    <w:p>
      <w:pPr>
        <w:pStyle w:val="BodyText"/>
      </w:pPr>
    </w:p>
    <w:p>
      <w:pPr>
        <w:pStyle w:val="BodyText"/>
        <w:ind w:left="159" w:right="280" w:firstLine="720"/>
      </w:pPr>
      <w:r>
        <w:rPr/>
        <w:t>The</w:t>
      </w:r>
      <w:r>
        <w:rPr>
          <w:spacing w:val="-2"/>
        </w:rPr>
        <w:t> </w:t>
      </w:r>
      <w:r>
        <w:rPr/>
        <w:t>BLM</w:t>
      </w:r>
      <w:r>
        <w:rPr>
          <w:spacing w:val="-2"/>
        </w:rPr>
        <w:t> </w:t>
      </w:r>
      <w:r>
        <w:rPr/>
        <w:t>must</w:t>
      </w:r>
      <w:r>
        <w:rPr>
          <w:spacing w:val="-2"/>
        </w:rPr>
        <w:t> </w:t>
      </w:r>
      <w:r>
        <w:rPr/>
        <w:t>manage</w:t>
      </w:r>
      <w:r>
        <w:rPr>
          <w:spacing w:val="-3"/>
        </w:rPr>
        <w:t> </w:t>
      </w:r>
      <w:r>
        <w:rPr/>
        <w:t>public</w:t>
      </w:r>
      <w:r>
        <w:rPr>
          <w:spacing w:val="-3"/>
        </w:rPr>
        <w:t> </w:t>
      </w:r>
      <w:r>
        <w:rPr/>
        <w:t>lands</w:t>
      </w:r>
      <w:r>
        <w:rPr>
          <w:spacing w:val="-4"/>
        </w:rPr>
        <w:t> </w:t>
      </w:r>
      <w:r>
        <w:rPr/>
        <w:t>according</w:t>
      </w:r>
      <w:r>
        <w:rPr>
          <w:spacing w:val="-2"/>
        </w:rPr>
        <w:t> </w:t>
      </w:r>
      <w:r>
        <w:rPr/>
        <w:t>to</w:t>
      </w:r>
      <w:r>
        <w:rPr>
          <w:spacing w:val="-4"/>
        </w:rPr>
        <w:t> </w:t>
      </w:r>
      <w:r>
        <w:rPr/>
        <w:t>“multiple</w:t>
      </w:r>
      <w:r>
        <w:rPr>
          <w:spacing w:val="-2"/>
        </w:rPr>
        <w:t> </w:t>
      </w:r>
      <w:r>
        <w:rPr/>
        <w:t>use”</w:t>
      </w:r>
      <w:r>
        <w:rPr>
          <w:spacing w:val="-2"/>
        </w:rPr>
        <w:t> </w:t>
      </w:r>
      <w:r>
        <w:rPr/>
        <w:t>and</w:t>
      </w:r>
      <w:r>
        <w:rPr>
          <w:spacing w:val="-2"/>
        </w:rPr>
        <w:t> </w:t>
      </w:r>
      <w:r>
        <w:rPr/>
        <w:t>“sustained</w:t>
      </w:r>
      <w:r>
        <w:rPr>
          <w:spacing w:val="-2"/>
        </w:rPr>
        <w:t> </w:t>
      </w:r>
      <w:r>
        <w:rPr/>
        <w:t>yield” and “in a manner that will protect the quality of scientific, scenic, historical, ecological, environmental, air and atmospheric, water resources, and archeological values.” 43 U.S.C. §§ 1701(a)(7) &amp; (8), 1712(c)(1), 1732(a). Multiple use obligates the agency to make the “most judicious</w:t>
      </w:r>
      <w:r>
        <w:rPr>
          <w:spacing w:val="-2"/>
        </w:rPr>
        <w:t> </w:t>
      </w:r>
      <w:r>
        <w:rPr/>
        <w:t>use”</w:t>
      </w:r>
      <w:r>
        <w:rPr>
          <w:spacing w:val="-2"/>
        </w:rPr>
        <w:t> </w:t>
      </w:r>
      <w:r>
        <w:rPr/>
        <w:t>of</w:t>
      </w:r>
      <w:r>
        <w:rPr>
          <w:spacing w:val="-2"/>
        </w:rPr>
        <w:t> </w:t>
      </w:r>
      <w:r>
        <w:rPr/>
        <w:t>public</w:t>
      </w:r>
      <w:r>
        <w:rPr>
          <w:spacing w:val="-3"/>
        </w:rPr>
        <w:t> </w:t>
      </w:r>
      <w:r>
        <w:rPr/>
        <w:t>lands</w:t>
      </w:r>
      <w:r>
        <w:rPr>
          <w:spacing w:val="-2"/>
        </w:rPr>
        <w:t> </w:t>
      </w:r>
      <w:r>
        <w:rPr/>
        <w:t>and</w:t>
      </w:r>
      <w:r>
        <w:rPr>
          <w:spacing w:val="-4"/>
        </w:rPr>
        <w:t> </w:t>
      </w:r>
      <w:r>
        <w:rPr/>
        <w:t>their</w:t>
      </w:r>
      <w:r>
        <w:rPr>
          <w:spacing w:val="-2"/>
        </w:rPr>
        <w:t> </w:t>
      </w:r>
      <w:r>
        <w:rPr/>
        <w:t>resources</w:t>
      </w:r>
      <w:r>
        <w:rPr>
          <w:spacing w:val="-3"/>
        </w:rPr>
        <w:t> </w:t>
      </w:r>
      <w:r>
        <w:rPr/>
        <w:t>to</w:t>
      </w:r>
      <w:r>
        <w:rPr>
          <w:spacing w:val="-2"/>
        </w:rPr>
        <w:t> </w:t>
      </w:r>
      <w:r>
        <w:rPr/>
        <w:t>“best</w:t>
      </w:r>
      <w:r>
        <w:rPr>
          <w:spacing w:val="-2"/>
        </w:rPr>
        <w:t> </w:t>
      </w:r>
      <w:r>
        <w:rPr/>
        <w:t>meet</w:t>
      </w:r>
      <w:r>
        <w:rPr>
          <w:spacing w:val="-2"/>
        </w:rPr>
        <w:t> </w:t>
      </w:r>
      <w:r>
        <w:rPr/>
        <w:t>the</w:t>
      </w:r>
      <w:r>
        <w:rPr>
          <w:spacing w:val="-2"/>
        </w:rPr>
        <w:t> </w:t>
      </w:r>
      <w:r>
        <w:rPr/>
        <w:t>present</w:t>
      </w:r>
      <w:r>
        <w:rPr>
          <w:spacing w:val="-2"/>
        </w:rPr>
        <w:t> </w:t>
      </w:r>
      <w:r>
        <w:rPr/>
        <w:t>and</w:t>
      </w:r>
      <w:r>
        <w:rPr>
          <w:spacing w:val="-2"/>
        </w:rPr>
        <w:t> </w:t>
      </w:r>
      <w:r>
        <w:rPr/>
        <w:t>future</w:t>
      </w:r>
      <w:r>
        <w:rPr>
          <w:spacing w:val="-3"/>
        </w:rPr>
        <w:t> </w:t>
      </w:r>
      <w:r>
        <w:rPr/>
        <w:t>needs</w:t>
      </w:r>
      <w:r>
        <w:rPr>
          <w:spacing w:val="-2"/>
        </w:rPr>
        <w:t> </w:t>
      </w:r>
      <w:r>
        <w:rPr/>
        <w:t>of</w:t>
      </w:r>
    </w:p>
    <w:p>
      <w:pPr>
        <w:pStyle w:val="BodyText"/>
        <w:spacing w:before="7"/>
        <w:rPr>
          <w:sz w:val="13"/>
        </w:rPr>
      </w:pPr>
      <w:r>
        <w:rPr/>
        <w:pict>
          <v:rect style="position:absolute;margin-left:72pt;margin-top:9.066425pt;width:144pt;height:.6pt;mso-position-horizontal-relative:page;mso-position-vertical-relative:paragraph;z-index:-15725056;mso-wrap-distance-left:0;mso-wrap-distance-right:0" id="docshape15" filled="true" fillcolor="#000000" stroked="false">
            <v:fill type="solid"/>
            <w10:wrap type="topAndBottom"/>
          </v:rect>
        </w:pict>
      </w:r>
    </w:p>
    <w:p>
      <w:pPr>
        <w:spacing w:before="102"/>
        <w:ind w:left="160" w:right="103" w:firstLine="720"/>
        <w:jc w:val="left"/>
        <w:rPr>
          <w:sz w:val="20"/>
        </w:rPr>
      </w:pPr>
      <w:bookmarkStart w:name="_bookmark23" w:id="24"/>
      <w:bookmarkEnd w:id="24"/>
      <w:r>
        <w:rPr/>
      </w:r>
      <w:r>
        <w:rPr>
          <w:sz w:val="20"/>
          <w:vertAlign w:val="superscript"/>
        </w:rPr>
        <w:t>24</w:t>
      </w:r>
      <w:r>
        <w:rPr>
          <w:spacing w:val="-9"/>
          <w:sz w:val="20"/>
          <w:vertAlign w:val="baseline"/>
        </w:rPr>
        <w:t> </w:t>
      </w:r>
      <w:r>
        <w:rPr>
          <w:sz w:val="20"/>
          <w:vertAlign w:val="baseline"/>
        </w:rPr>
        <w:t>BLM</w:t>
      </w:r>
      <w:r>
        <w:rPr>
          <w:spacing w:val="-13"/>
          <w:sz w:val="20"/>
          <w:vertAlign w:val="baseline"/>
        </w:rPr>
        <w:t> </w:t>
      </w:r>
      <w:r>
        <w:rPr>
          <w:sz w:val="20"/>
          <w:vertAlign w:val="baseline"/>
        </w:rPr>
        <w:t>C</w:t>
      </w:r>
      <w:r>
        <w:rPr>
          <w:sz w:val="16"/>
          <w:vertAlign w:val="baseline"/>
        </w:rPr>
        <w:t>ARLSBAD</w:t>
      </w:r>
      <w:r>
        <w:rPr>
          <w:spacing w:val="-4"/>
          <w:sz w:val="16"/>
          <w:vertAlign w:val="baseline"/>
        </w:rPr>
        <w:t> </w:t>
      </w:r>
      <w:r>
        <w:rPr>
          <w:sz w:val="20"/>
          <w:vertAlign w:val="baseline"/>
        </w:rPr>
        <w:t>F</w:t>
      </w:r>
      <w:r>
        <w:rPr>
          <w:sz w:val="16"/>
          <w:vertAlign w:val="baseline"/>
        </w:rPr>
        <w:t>IELD</w:t>
      </w:r>
      <w:r>
        <w:rPr>
          <w:spacing w:val="-5"/>
          <w:sz w:val="16"/>
          <w:vertAlign w:val="baseline"/>
        </w:rPr>
        <w:t> </w:t>
      </w:r>
      <w:r>
        <w:rPr>
          <w:sz w:val="20"/>
          <w:vertAlign w:val="baseline"/>
        </w:rPr>
        <w:t>O</w:t>
      </w:r>
      <w:r>
        <w:rPr>
          <w:sz w:val="16"/>
          <w:vertAlign w:val="baseline"/>
        </w:rPr>
        <w:t>FFICE</w:t>
      </w:r>
      <w:r>
        <w:rPr>
          <w:sz w:val="20"/>
          <w:vertAlign w:val="baseline"/>
        </w:rPr>
        <w:t>,</w:t>
      </w:r>
      <w:r>
        <w:rPr>
          <w:spacing w:val="-13"/>
          <w:sz w:val="20"/>
          <w:vertAlign w:val="baseline"/>
        </w:rPr>
        <w:t> </w:t>
      </w:r>
      <w:r>
        <w:rPr>
          <w:sz w:val="20"/>
          <w:vertAlign w:val="baseline"/>
        </w:rPr>
        <w:t>A</w:t>
      </w:r>
      <w:r>
        <w:rPr>
          <w:sz w:val="16"/>
          <w:vertAlign w:val="baseline"/>
        </w:rPr>
        <w:t>PPROVED</w:t>
      </w:r>
      <w:r>
        <w:rPr>
          <w:spacing w:val="-1"/>
          <w:sz w:val="16"/>
          <w:vertAlign w:val="baseline"/>
        </w:rPr>
        <w:t> </w:t>
      </w:r>
      <w:r>
        <w:rPr>
          <w:sz w:val="20"/>
          <w:vertAlign w:val="baseline"/>
        </w:rPr>
        <w:t>R</w:t>
      </w:r>
      <w:r>
        <w:rPr>
          <w:sz w:val="16"/>
          <w:vertAlign w:val="baseline"/>
        </w:rPr>
        <w:t>ESOURCE</w:t>
      </w:r>
      <w:r>
        <w:rPr>
          <w:spacing w:val="-5"/>
          <w:sz w:val="16"/>
          <w:vertAlign w:val="baseline"/>
        </w:rPr>
        <w:t> </w:t>
      </w:r>
      <w:r>
        <w:rPr>
          <w:sz w:val="20"/>
          <w:vertAlign w:val="baseline"/>
        </w:rPr>
        <w:t>M</w:t>
      </w:r>
      <w:r>
        <w:rPr>
          <w:sz w:val="16"/>
          <w:vertAlign w:val="baseline"/>
        </w:rPr>
        <w:t>ANAGEMENT</w:t>
      </w:r>
      <w:r>
        <w:rPr>
          <w:spacing w:val="-5"/>
          <w:sz w:val="16"/>
          <w:vertAlign w:val="baseline"/>
        </w:rPr>
        <w:t> </w:t>
      </w:r>
      <w:r>
        <w:rPr>
          <w:sz w:val="20"/>
          <w:vertAlign w:val="baseline"/>
        </w:rPr>
        <w:t>P</w:t>
      </w:r>
      <w:r>
        <w:rPr>
          <w:sz w:val="16"/>
          <w:vertAlign w:val="baseline"/>
        </w:rPr>
        <w:t>LAN</w:t>
      </w:r>
      <w:r>
        <w:rPr>
          <w:spacing w:val="-5"/>
          <w:sz w:val="16"/>
          <w:vertAlign w:val="baseline"/>
        </w:rPr>
        <w:t> </w:t>
      </w:r>
      <w:r>
        <w:rPr>
          <w:sz w:val="20"/>
          <w:vertAlign w:val="baseline"/>
        </w:rPr>
        <w:t>(S</w:t>
      </w:r>
      <w:r>
        <w:rPr>
          <w:sz w:val="16"/>
          <w:vertAlign w:val="baseline"/>
        </w:rPr>
        <w:t>EPT</w:t>
      </w:r>
      <w:r>
        <w:rPr>
          <w:sz w:val="20"/>
          <w:vertAlign w:val="baseline"/>
        </w:rPr>
        <w:t>.</w:t>
      </w:r>
      <w:r>
        <w:rPr>
          <w:spacing w:val="-13"/>
          <w:sz w:val="20"/>
          <w:vertAlign w:val="baseline"/>
        </w:rPr>
        <w:t> </w:t>
      </w:r>
      <w:r>
        <w:rPr>
          <w:sz w:val="20"/>
          <w:vertAlign w:val="baseline"/>
        </w:rPr>
        <w:t>1988);</w:t>
      </w:r>
      <w:r>
        <w:rPr>
          <w:spacing w:val="-12"/>
          <w:sz w:val="20"/>
          <w:vertAlign w:val="baseline"/>
        </w:rPr>
        <w:t> </w:t>
      </w:r>
      <w:r>
        <w:rPr>
          <w:sz w:val="20"/>
          <w:vertAlign w:val="baseline"/>
        </w:rPr>
        <w:t>BLM </w:t>
      </w:r>
      <w:bookmarkStart w:name="_bookmark24" w:id="25"/>
      <w:bookmarkEnd w:id="25"/>
      <w:r>
        <w:rPr>
          <w:sz w:val="20"/>
          <w:vertAlign w:val="baseline"/>
        </w:rPr>
        <w:t>C</w:t>
      </w:r>
      <w:r>
        <w:rPr>
          <w:sz w:val="16"/>
          <w:vertAlign w:val="baseline"/>
        </w:rPr>
        <w:t>ARLSBAD </w:t>
      </w:r>
      <w:r>
        <w:rPr>
          <w:sz w:val="20"/>
          <w:vertAlign w:val="baseline"/>
        </w:rPr>
        <w:t>F</w:t>
      </w:r>
      <w:r>
        <w:rPr>
          <w:sz w:val="16"/>
          <w:vertAlign w:val="baseline"/>
        </w:rPr>
        <w:t>IELD </w:t>
      </w:r>
      <w:r>
        <w:rPr>
          <w:sz w:val="20"/>
          <w:vertAlign w:val="baseline"/>
        </w:rPr>
        <w:t>O</w:t>
      </w:r>
      <w:r>
        <w:rPr>
          <w:sz w:val="16"/>
          <w:vertAlign w:val="baseline"/>
        </w:rPr>
        <w:t>FFICE</w:t>
      </w:r>
      <w:r>
        <w:rPr>
          <w:sz w:val="20"/>
          <w:vertAlign w:val="baseline"/>
        </w:rPr>
        <w:t>,</w:t>
      </w:r>
      <w:r>
        <w:rPr>
          <w:spacing w:val="-2"/>
          <w:sz w:val="20"/>
          <w:vertAlign w:val="baseline"/>
        </w:rPr>
        <w:t> </w:t>
      </w:r>
      <w:r>
        <w:rPr>
          <w:sz w:val="20"/>
          <w:vertAlign w:val="baseline"/>
        </w:rPr>
        <w:t>A</w:t>
      </w:r>
      <w:r>
        <w:rPr>
          <w:sz w:val="16"/>
          <w:vertAlign w:val="baseline"/>
        </w:rPr>
        <w:t>PPROVED </w:t>
      </w:r>
      <w:r>
        <w:rPr>
          <w:sz w:val="20"/>
          <w:vertAlign w:val="baseline"/>
        </w:rPr>
        <w:t>A</w:t>
      </w:r>
      <w:r>
        <w:rPr>
          <w:sz w:val="16"/>
          <w:vertAlign w:val="baseline"/>
        </w:rPr>
        <w:t>MENDMENT TO THE </w:t>
      </w:r>
      <w:r>
        <w:rPr>
          <w:sz w:val="20"/>
          <w:vertAlign w:val="baseline"/>
        </w:rPr>
        <w:t>R</w:t>
      </w:r>
      <w:r>
        <w:rPr>
          <w:sz w:val="16"/>
          <w:vertAlign w:val="baseline"/>
        </w:rPr>
        <w:t>ESOURCE </w:t>
      </w:r>
      <w:r>
        <w:rPr>
          <w:sz w:val="20"/>
          <w:vertAlign w:val="baseline"/>
        </w:rPr>
        <w:t>M</w:t>
      </w:r>
      <w:r>
        <w:rPr>
          <w:sz w:val="16"/>
          <w:vertAlign w:val="baseline"/>
        </w:rPr>
        <w:t>ANAGEMENT </w:t>
      </w:r>
      <w:r>
        <w:rPr>
          <w:sz w:val="20"/>
          <w:vertAlign w:val="baseline"/>
        </w:rPr>
        <w:t>P</w:t>
      </w:r>
      <w:r>
        <w:rPr>
          <w:sz w:val="16"/>
          <w:vertAlign w:val="baseline"/>
        </w:rPr>
        <w:t>LAN </w:t>
      </w:r>
      <w:r>
        <w:rPr>
          <w:sz w:val="20"/>
          <w:vertAlign w:val="baseline"/>
        </w:rPr>
        <w:t>(Oct. 1997).</w:t>
      </w:r>
    </w:p>
    <w:p>
      <w:pPr>
        <w:spacing w:line="230" w:lineRule="exact" w:before="0"/>
        <w:ind w:left="880" w:right="0" w:firstLine="0"/>
        <w:jc w:val="left"/>
        <w:rPr>
          <w:sz w:val="20"/>
        </w:rPr>
      </w:pPr>
      <w:r>
        <w:rPr>
          <w:sz w:val="20"/>
          <w:vertAlign w:val="superscript"/>
        </w:rPr>
        <w:t>25</w:t>
      </w:r>
      <w:r>
        <w:rPr>
          <w:spacing w:val="-2"/>
          <w:sz w:val="20"/>
          <w:vertAlign w:val="baseline"/>
        </w:rPr>
        <w:t> </w:t>
      </w:r>
      <w:r>
        <w:rPr>
          <w:sz w:val="20"/>
          <w:vertAlign w:val="baseline"/>
        </w:rPr>
        <w:t>NM EA</w:t>
      </w:r>
      <w:r>
        <w:rPr>
          <w:spacing w:val="-1"/>
          <w:sz w:val="20"/>
          <w:vertAlign w:val="baseline"/>
        </w:rPr>
        <w:t> </w:t>
      </w:r>
      <w:r>
        <w:rPr>
          <w:sz w:val="20"/>
          <w:vertAlign w:val="baseline"/>
        </w:rPr>
        <w:t>at</w:t>
      </w:r>
      <w:r>
        <w:rPr>
          <w:spacing w:val="-4"/>
          <w:sz w:val="20"/>
          <w:vertAlign w:val="baseline"/>
        </w:rPr>
        <w:t> </w:t>
      </w:r>
      <w:r>
        <w:rPr>
          <w:sz w:val="20"/>
          <w:vertAlign w:val="baseline"/>
        </w:rPr>
        <w:t>1–2;</w:t>
      </w:r>
      <w:r>
        <w:rPr>
          <w:spacing w:val="-2"/>
          <w:sz w:val="20"/>
          <w:vertAlign w:val="baseline"/>
        </w:rPr>
        <w:t> </w:t>
      </w:r>
      <w:r>
        <w:rPr>
          <w:sz w:val="20"/>
          <w:vertAlign w:val="baseline"/>
        </w:rPr>
        <w:t>OK</w:t>
      </w:r>
      <w:r>
        <w:rPr>
          <w:spacing w:val="-2"/>
          <w:sz w:val="20"/>
          <w:vertAlign w:val="baseline"/>
        </w:rPr>
        <w:t> </w:t>
      </w:r>
      <w:r>
        <w:rPr>
          <w:sz w:val="20"/>
          <w:vertAlign w:val="baseline"/>
        </w:rPr>
        <w:t>EA</w:t>
      </w:r>
      <w:r>
        <w:rPr>
          <w:spacing w:val="-3"/>
          <w:sz w:val="20"/>
          <w:vertAlign w:val="baseline"/>
        </w:rPr>
        <w:t> </w:t>
      </w:r>
      <w:r>
        <w:rPr>
          <w:sz w:val="20"/>
          <w:vertAlign w:val="baseline"/>
        </w:rPr>
        <w:t>at</w:t>
      </w:r>
      <w:r>
        <w:rPr>
          <w:spacing w:val="-2"/>
          <w:sz w:val="20"/>
          <w:vertAlign w:val="baseline"/>
        </w:rPr>
        <w:t> </w:t>
      </w:r>
      <w:r>
        <w:rPr>
          <w:spacing w:val="-4"/>
          <w:sz w:val="20"/>
          <w:vertAlign w:val="baseline"/>
        </w:rPr>
        <w:t>1–2.</w:t>
      </w:r>
    </w:p>
    <w:p>
      <w:pPr>
        <w:spacing w:after="0" w:line="230" w:lineRule="exact"/>
        <w:jc w:val="left"/>
        <w:rPr>
          <w:sz w:val="20"/>
        </w:rPr>
        <w:sectPr>
          <w:pgSz w:w="12240" w:h="15840"/>
          <w:pgMar w:header="731" w:footer="1267" w:top="1340" w:bottom="1460" w:left="1280" w:right="1340"/>
        </w:sectPr>
      </w:pPr>
    </w:p>
    <w:p>
      <w:pPr>
        <w:pStyle w:val="BodyText"/>
        <w:spacing w:before="98"/>
        <w:ind w:left="160" w:right="104"/>
      </w:pPr>
      <w:r>
        <w:rPr/>
        <w:t>the American people.” </w:t>
      </w:r>
      <w:r>
        <w:rPr>
          <w:i/>
        </w:rPr>
        <w:t>Id. </w:t>
      </w:r>
      <w:r>
        <w:rPr/>
        <w:t>§ 1702(c). This requires taking “into account the long-term needs of future</w:t>
      </w:r>
      <w:r>
        <w:rPr>
          <w:spacing w:val="-1"/>
        </w:rPr>
        <w:t> </w:t>
      </w:r>
      <w:r>
        <w:rPr/>
        <w:t>generations,”</w:t>
      </w:r>
      <w:r>
        <w:rPr>
          <w:spacing w:val="-1"/>
        </w:rPr>
        <w:t> </w:t>
      </w:r>
      <w:r>
        <w:rPr/>
        <w:t>ensuring</w:t>
      </w:r>
      <w:r>
        <w:rPr>
          <w:spacing w:val="-1"/>
        </w:rPr>
        <w:t> </w:t>
      </w:r>
      <w:r>
        <w:rPr/>
        <w:t>“harmonious</w:t>
      </w:r>
      <w:r>
        <w:rPr>
          <w:spacing w:val="-1"/>
        </w:rPr>
        <w:t> </w:t>
      </w:r>
      <w:r>
        <w:rPr/>
        <w:t>and</w:t>
      </w:r>
      <w:r>
        <w:rPr>
          <w:spacing w:val="-1"/>
        </w:rPr>
        <w:t> </w:t>
      </w:r>
      <w:r>
        <w:rPr/>
        <w:t>coordinated</w:t>
      </w:r>
      <w:r>
        <w:rPr>
          <w:spacing w:val="-3"/>
        </w:rPr>
        <w:t> </w:t>
      </w:r>
      <w:r>
        <w:rPr/>
        <w:t>management</w:t>
      </w:r>
      <w:r>
        <w:rPr>
          <w:spacing w:val="-2"/>
        </w:rPr>
        <w:t> </w:t>
      </w:r>
      <w:r>
        <w:rPr/>
        <w:t>of</w:t>
      </w:r>
      <w:r>
        <w:rPr>
          <w:spacing w:val="-1"/>
        </w:rPr>
        <w:t> </w:t>
      </w:r>
      <w:r>
        <w:rPr/>
        <w:t>the</w:t>
      </w:r>
      <w:r>
        <w:rPr>
          <w:spacing w:val="-1"/>
        </w:rPr>
        <w:t> </w:t>
      </w:r>
      <w:r>
        <w:rPr/>
        <w:t>various</w:t>
      </w:r>
      <w:r>
        <w:rPr>
          <w:spacing w:val="-1"/>
        </w:rPr>
        <w:t> </w:t>
      </w:r>
      <w:r>
        <w:rPr/>
        <w:t>resources without permanent impairment of the productivity of the land and the quality of the environment.” </w:t>
      </w:r>
      <w:r>
        <w:rPr>
          <w:i/>
        </w:rPr>
        <w:t>Id. </w:t>
      </w:r>
      <w:r>
        <w:rPr/>
        <w:t>Sustained yield mandates “achiev[ing] and maint[aining] in perpetuity [] a high-level annual or regular periodic output of the various </w:t>
      </w:r>
      <w:r>
        <w:rPr>
          <w:i/>
        </w:rPr>
        <w:t>renewable </w:t>
      </w:r>
      <w:r>
        <w:rPr/>
        <w:t>resources of the public lands</w:t>
      </w:r>
      <w:r>
        <w:rPr>
          <w:spacing w:val="-3"/>
        </w:rPr>
        <w:t> </w:t>
      </w:r>
      <w:r>
        <w:rPr/>
        <w:t>consistent</w:t>
      </w:r>
      <w:r>
        <w:rPr>
          <w:spacing w:val="-3"/>
        </w:rPr>
        <w:t> </w:t>
      </w:r>
      <w:r>
        <w:rPr/>
        <w:t>with</w:t>
      </w:r>
      <w:r>
        <w:rPr>
          <w:spacing w:val="-3"/>
        </w:rPr>
        <w:t> </w:t>
      </w:r>
      <w:r>
        <w:rPr/>
        <w:t>multiple</w:t>
      </w:r>
      <w:r>
        <w:rPr>
          <w:spacing w:val="-3"/>
        </w:rPr>
        <w:t> </w:t>
      </w:r>
      <w:r>
        <w:rPr/>
        <w:t>use.”</w:t>
      </w:r>
      <w:r>
        <w:rPr>
          <w:spacing w:val="-3"/>
        </w:rPr>
        <w:t> </w:t>
      </w:r>
      <w:r>
        <w:rPr>
          <w:i/>
        </w:rPr>
        <w:t>Id.</w:t>
      </w:r>
      <w:r>
        <w:rPr>
          <w:i/>
          <w:spacing w:val="-4"/>
        </w:rPr>
        <w:t> </w:t>
      </w:r>
      <w:r>
        <w:rPr/>
        <w:t>§</w:t>
      </w:r>
      <w:r>
        <w:rPr>
          <w:spacing w:val="-3"/>
        </w:rPr>
        <w:t> </w:t>
      </w:r>
      <w:r>
        <w:rPr/>
        <w:t>1702(h)</w:t>
      </w:r>
      <w:r>
        <w:rPr>
          <w:spacing w:val="-4"/>
        </w:rPr>
        <w:t> </w:t>
      </w:r>
      <w:r>
        <w:rPr/>
        <w:t>(emphasis</w:t>
      </w:r>
      <w:r>
        <w:rPr>
          <w:spacing w:val="-3"/>
        </w:rPr>
        <w:t> </w:t>
      </w:r>
      <w:r>
        <w:rPr/>
        <w:t>added).</w:t>
      </w:r>
      <w:r>
        <w:rPr>
          <w:spacing w:val="-3"/>
        </w:rPr>
        <w:t> </w:t>
      </w:r>
      <w:r>
        <w:rPr/>
        <w:t>Importantly,</w:t>
      </w:r>
      <w:r>
        <w:rPr>
          <w:spacing w:val="-3"/>
        </w:rPr>
        <w:t> </w:t>
      </w:r>
      <w:r>
        <w:rPr/>
        <w:t>BLM</w:t>
      </w:r>
      <w:r>
        <w:rPr>
          <w:spacing w:val="-3"/>
        </w:rPr>
        <w:t> </w:t>
      </w:r>
      <w:r>
        <w:rPr/>
        <w:t>must</w:t>
      </w:r>
      <w:r>
        <w:rPr>
          <w:spacing w:val="-3"/>
        </w:rPr>
        <w:t> </w:t>
      </w:r>
      <w:r>
        <w:rPr/>
        <w:t>also “take any action necessary to prevent unnecessary or undue degradation of the lands.” </w:t>
      </w:r>
      <w:r>
        <w:rPr>
          <w:i/>
        </w:rPr>
        <w:t>Id. </w:t>
      </w:r>
      <w:r>
        <w:rPr/>
        <w:t>§ </w:t>
      </w:r>
      <w:r>
        <w:rPr>
          <w:spacing w:val="-2"/>
        </w:rPr>
        <w:t>1732(b).</w:t>
      </w:r>
    </w:p>
    <w:p>
      <w:pPr>
        <w:pStyle w:val="BodyText"/>
      </w:pPr>
    </w:p>
    <w:p>
      <w:pPr>
        <w:pStyle w:val="BodyText"/>
        <w:ind w:left="159" w:right="137" w:firstLine="720"/>
      </w:pPr>
      <w:r>
        <w:rPr/>
        <w:t>These principles undergird the land use planning process. The BLM “shall . . . when appropriate, revise land use plans,” adhering to multiple use and sustained yield. </w:t>
      </w:r>
      <w:r>
        <w:rPr>
          <w:i/>
        </w:rPr>
        <w:t>Id. </w:t>
      </w:r>
      <w:r>
        <w:rPr/>
        <w:t>§ 1712(a); </w:t>
      </w:r>
      <w:r>
        <w:rPr>
          <w:i/>
        </w:rPr>
        <w:t>see id. </w:t>
      </w:r>
      <w:r>
        <w:rPr/>
        <w:t>§§ 1711(a), 1712(c)(4). The BLM </w:t>
      </w:r>
      <w:r>
        <w:rPr>
          <w:i/>
        </w:rPr>
        <w:t>must </w:t>
      </w:r>
      <w:r>
        <w:rPr/>
        <w:t>revise an RMP based on “new data, new or revised policy[,] and changes in circumstances affecting the entire plan or major portions of the plan.” 43 C.F.R. § 1610.5-6. Revisions shall “consider the relative scarcity of the values involved,”</w:t>
      </w:r>
      <w:r>
        <w:rPr>
          <w:spacing w:val="-4"/>
        </w:rPr>
        <w:t> </w:t>
      </w:r>
      <w:r>
        <w:rPr/>
        <w:t>“weigh</w:t>
      </w:r>
      <w:r>
        <w:rPr>
          <w:spacing w:val="-3"/>
        </w:rPr>
        <w:t> </w:t>
      </w:r>
      <w:r>
        <w:rPr/>
        <w:t>long-term</w:t>
      </w:r>
      <w:r>
        <w:rPr>
          <w:spacing w:val="-3"/>
        </w:rPr>
        <w:t> </w:t>
      </w:r>
      <w:r>
        <w:rPr/>
        <w:t>benefits</w:t>
      </w:r>
      <w:r>
        <w:rPr>
          <w:spacing w:val="-4"/>
        </w:rPr>
        <w:t> </w:t>
      </w:r>
      <w:r>
        <w:rPr/>
        <w:t>to</w:t>
      </w:r>
      <w:r>
        <w:rPr>
          <w:spacing w:val="-3"/>
        </w:rPr>
        <w:t> </w:t>
      </w:r>
      <w:r>
        <w:rPr/>
        <w:t>the</w:t>
      </w:r>
      <w:r>
        <w:rPr>
          <w:spacing w:val="-3"/>
        </w:rPr>
        <w:t> </w:t>
      </w:r>
      <w:r>
        <w:rPr/>
        <w:t>public</w:t>
      </w:r>
      <w:r>
        <w:rPr>
          <w:spacing w:val="-3"/>
        </w:rPr>
        <w:t> </w:t>
      </w:r>
      <w:r>
        <w:rPr/>
        <w:t>against</w:t>
      </w:r>
      <w:r>
        <w:rPr>
          <w:spacing w:val="-3"/>
        </w:rPr>
        <w:t> </w:t>
      </w:r>
      <w:r>
        <w:rPr/>
        <w:t>short-term</w:t>
      </w:r>
      <w:r>
        <w:rPr>
          <w:spacing w:val="-3"/>
        </w:rPr>
        <w:t> </w:t>
      </w:r>
      <w:r>
        <w:rPr/>
        <w:t>benefits,”</w:t>
      </w:r>
      <w:r>
        <w:rPr>
          <w:spacing w:val="-3"/>
        </w:rPr>
        <w:t> </w:t>
      </w:r>
      <w:r>
        <w:rPr/>
        <w:t>and</w:t>
      </w:r>
      <w:r>
        <w:rPr>
          <w:spacing w:val="-3"/>
        </w:rPr>
        <w:t> </w:t>
      </w:r>
      <w:r>
        <w:rPr/>
        <w:t>comply</w:t>
      </w:r>
      <w:r>
        <w:rPr>
          <w:spacing w:val="-3"/>
        </w:rPr>
        <w:t> </w:t>
      </w:r>
      <w:r>
        <w:rPr/>
        <w:t>with state and federal pollution control laws and “other pollution</w:t>
      </w:r>
      <w:r>
        <w:rPr>
          <w:spacing w:val="-2"/>
        </w:rPr>
        <w:t> </w:t>
      </w:r>
      <w:r>
        <w:rPr/>
        <w:t>standards or</w:t>
      </w:r>
      <w:r>
        <w:rPr>
          <w:spacing w:val="-1"/>
        </w:rPr>
        <w:t> </w:t>
      </w:r>
      <w:r>
        <w:rPr/>
        <w:t>implantation</w:t>
      </w:r>
      <w:r>
        <w:rPr>
          <w:spacing w:val="-2"/>
        </w:rPr>
        <w:t> </w:t>
      </w:r>
      <w:r>
        <w:rPr/>
        <w:t>plans.” 43</w:t>
      </w:r>
    </w:p>
    <w:p>
      <w:pPr>
        <w:pStyle w:val="BodyText"/>
        <w:ind w:left="159"/>
      </w:pPr>
      <w:r>
        <w:rPr/>
        <w:t>U.S.C.</w:t>
      </w:r>
      <w:r>
        <w:rPr>
          <w:spacing w:val="-2"/>
        </w:rPr>
        <w:t> </w:t>
      </w:r>
      <w:r>
        <w:rPr/>
        <w:t>§</w:t>
      </w:r>
      <w:r>
        <w:rPr>
          <w:spacing w:val="-1"/>
        </w:rPr>
        <w:t> </w:t>
      </w:r>
      <w:r>
        <w:rPr/>
        <w:t>1712(c)(1),</w:t>
      </w:r>
      <w:r>
        <w:rPr>
          <w:spacing w:val="-1"/>
        </w:rPr>
        <w:t> </w:t>
      </w:r>
      <w:r>
        <w:rPr/>
        <w:t>(6),</w:t>
      </w:r>
      <w:r>
        <w:rPr>
          <w:spacing w:val="-1"/>
        </w:rPr>
        <w:t> </w:t>
      </w:r>
      <w:r>
        <w:rPr/>
        <w:t>(7)</w:t>
      </w:r>
      <w:r>
        <w:rPr>
          <w:spacing w:val="-1"/>
        </w:rPr>
        <w:t> </w:t>
      </w:r>
      <w:r>
        <w:rPr/>
        <w:t>&amp;</w:t>
      </w:r>
      <w:r>
        <w:rPr>
          <w:spacing w:val="-2"/>
        </w:rPr>
        <w:t> </w:t>
      </w:r>
      <w:r>
        <w:rPr>
          <w:spacing w:val="-4"/>
        </w:rPr>
        <w:t>(8).</w:t>
      </w:r>
    </w:p>
    <w:p>
      <w:pPr>
        <w:pStyle w:val="BodyText"/>
      </w:pPr>
    </w:p>
    <w:p>
      <w:pPr>
        <w:pStyle w:val="BodyText"/>
        <w:ind w:left="159" w:right="114" w:firstLine="720"/>
      </w:pPr>
      <w:r>
        <w:rPr/>
        <w:t>The</w:t>
      </w:r>
      <w:r>
        <w:rPr>
          <w:spacing w:val="-4"/>
        </w:rPr>
        <w:t> </w:t>
      </w:r>
      <w:r>
        <w:rPr/>
        <w:t>Mineral</w:t>
      </w:r>
      <w:r>
        <w:rPr>
          <w:spacing w:val="-5"/>
        </w:rPr>
        <w:t> </w:t>
      </w:r>
      <w:r>
        <w:rPr/>
        <w:t>Leasing</w:t>
      </w:r>
      <w:r>
        <w:rPr>
          <w:spacing w:val="-4"/>
        </w:rPr>
        <w:t> </w:t>
      </w:r>
      <w:r>
        <w:rPr/>
        <w:t>Act</w:t>
      </w:r>
      <w:r>
        <w:rPr>
          <w:spacing w:val="-5"/>
        </w:rPr>
        <w:t> </w:t>
      </w:r>
      <w:r>
        <w:rPr/>
        <w:t>(MLA)</w:t>
      </w:r>
      <w:r>
        <w:rPr>
          <w:spacing w:val="-4"/>
        </w:rPr>
        <w:t> </w:t>
      </w:r>
      <w:r>
        <w:rPr/>
        <w:t>does</w:t>
      </w:r>
      <w:r>
        <w:rPr>
          <w:spacing w:val="-4"/>
        </w:rPr>
        <w:t> </w:t>
      </w:r>
      <w:r>
        <w:rPr/>
        <w:t>not</w:t>
      </w:r>
      <w:r>
        <w:rPr>
          <w:spacing w:val="-4"/>
        </w:rPr>
        <w:t> </w:t>
      </w:r>
      <w:r>
        <w:rPr/>
        <w:t>contravene</w:t>
      </w:r>
      <w:r>
        <w:rPr>
          <w:spacing w:val="-4"/>
        </w:rPr>
        <w:t> </w:t>
      </w:r>
      <w:r>
        <w:rPr/>
        <w:t>FLPMA’s</w:t>
      </w:r>
      <w:r>
        <w:rPr>
          <w:spacing w:val="-4"/>
        </w:rPr>
        <w:t> </w:t>
      </w:r>
      <w:r>
        <w:rPr/>
        <w:t>resource</w:t>
      </w:r>
      <w:r>
        <w:rPr>
          <w:spacing w:val="-5"/>
        </w:rPr>
        <w:t> </w:t>
      </w:r>
      <w:r>
        <w:rPr/>
        <w:t>conservation requirements, leaving BLM considerable discretion over the onshore leasing program. </w:t>
      </w:r>
      <w:r>
        <w:rPr>
          <w:i/>
        </w:rPr>
        <w:t>See </w:t>
      </w:r>
      <w:r>
        <w:rPr/>
        <w:t>30</w:t>
      </w:r>
    </w:p>
    <w:p>
      <w:pPr>
        <w:pStyle w:val="BodyText"/>
        <w:tabs>
          <w:tab w:pos="8005" w:val="left" w:leader="dot"/>
        </w:tabs>
        <w:ind w:left="159" w:right="99"/>
      </w:pPr>
      <w:r>
        <w:rPr/>
        <w:t>U.S.C. § 226(a). Courts have repeatedly upheld DOI’s and BLM’s authority over public lands management and, specifically, the onshore leasing program, including whether to issue any oil and gas leases at all. </w:t>
      </w:r>
      <w:r>
        <w:rPr>
          <w:i/>
        </w:rPr>
        <w:t>See, e.g.</w:t>
      </w:r>
      <w:r>
        <w:rPr/>
        <w:t>, </w:t>
      </w:r>
      <w:r>
        <w:rPr>
          <w:i/>
        </w:rPr>
        <w:t>W. Energy Alliance v. Salazar</w:t>
      </w:r>
      <w:r>
        <w:rPr/>
        <w:t>, 709 F.3d. 1040, 1044 (10th Cir. 2013) (“The MLA, as amended by the Reform Act of 1987, continues to vest the Secretary with considerable discretion to determine which lands will be leased.”); </w:t>
      </w:r>
      <w:r>
        <w:rPr>
          <w:i/>
        </w:rPr>
        <w:t>New Mexico ex rel. Richardson v. BLM</w:t>
      </w:r>
      <w:r>
        <w:rPr/>
        <w:t>, 565 F.3d 683, 710 (10th Cir. 2009) (“It is past doubt that the principle of multiple use does not require BLM to prioritize development over other uses</w:t>
        <w:tab/>
        <w:t>Development</w:t>
      </w:r>
      <w:r>
        <w:rPr>
          <w:spacing w:val="-15"/>
        </w:rPr>
        <w:t> </w:t>
      </w:r>
      <w:r>
        <w:rPr/>
        <w:t>i</w:t>
      </w:r>
      <w:r>
        <w:rPr/>
        <w:t>s</w:t>
      </w:r>
    </w:p>
    <w:p>
      <w:pPr>
        <w:pStyle w:val="BodyText"/>
        <w:tabs>
          <w:tab w:pos="3366" w:val="left" w:leader="dot"/>
        </w:tabs>
        <w:ind w:left="159" w:right="501"/>
      </w:pPr>
      <w:r>
        <w:rPr/>
        <w:t>a </w:t>
      </w:r>
      <w:r>
        <w:rPr>
          <w:i/>
        </w:rPr>
        <w:t>possible </w:t>
      </w:r>
      <w:r>
        <w:rPr/>
        <w:t>use, which BLM must weigh against other possible uses including conservation to protect environmental values</w:t>
        <w:tab/>
        <w:t>”).</w:t>
      </w:r>
      <w:r>
        <w:rPr>
          <w:spacing w:val="-6"/>
        </w:rPr>
        <w:t> </w:t>
      </w:r>
      <w:r>
        <w:rPr/>
        <w:t>The</w:t>
      </w:r>
      <w:r>
        <w:rPr>
          <w:spacing w:val="-4"/>
        </w:rPr>
        <w:t> </w:t>
      </w:r>
      <w:r>
        <w:rPr/>
        <w:t>MLA</w:t>
      </w:r>
      <w:r>
        <w:rPr>
          <w:spacing w:val="-5"/>
        </w:rPr>
        <w:t> </w:t>
      </w:r>
      <w:r>
        <w:rPr/>
        <w:t>poses</w:t>
      </w:r>
      <w:r>
        <w:rPr>
          <w:spacing w:val="-4"/>
        </w:rPr>
        <w:t> </w:t>
      </w:r>
      <w:r>
        <w:rPr/>
        <w:t>no</w:t>
      </w:r>
      <w:r>
        <w:rPr>
          <w:spacing w:val="-4"/>
        </w:rPr>
        <w:t> </w:t>
      </w:r>
      <w:r>
        <w:rPr/>
        <w:t>impediment</w:t>
      </w:r>
      <w:r>
        <w:rPr>
          <w:spacing w:val="-4"/>
        </w:rPr>
        <w:t> </w:t>
      </w:r>
      <w:r>
        <w:rPr/>
        <w:t>to</w:t>
      </w:r>
      <w:r>
        <w:rPr>
          <w:spacing w:val="-6"/>
        </w:rPr>
        <w:t> </w:t>
      </w:r>
      <w:r>
        <w:rPr/>
        <w:t>the</w:t>
      </w:r>
      <w:r>
        <w:rPr>
          <w:spacing w:val="-4"/>
        </w:rPr>
        <w:t> </w:t>
      </w:r>
      <w:r>
        <w:rPr/>
        <w:t>BLM</w:t>
      </w:r>
      <w:r>
        <w:rPr>
          <w:spacing w:val="-4"/>
        </w:rPr>
        <w:t> </w:t>
      </w:r>
      <w:r>
        <w:rPr/>
        <w:t>fulfilling</w:t>
      </w:r>
      <w:r>
        <w:rPr>
          <w:spacing w:val="-4"/>
        </w:rPr>
        <w:t> </w:t>
      </w:r>
      <w:r>
        <w:rPr/>
        <w:t>its</w:t>
      </w:r>
    </w:p>
    <w:p>
      <w:pPr>
        <w:pStyle w:val="BodyText"/>
        <w:ind w:left="159"/>
      </w:pPr>
      <w:r>
        <w:rPr/>
        <w:t>obligations</w:t>
      </w:r>
      <w:r>
        <w:rPr>
          <w:spacing w:val="-2"/>
        </w:rPr>
        <w:t> </w:t>
      </w:r>
      <w:r>
        <w:rPr/>
        <w:t>under </w:t>
      </w:r>
      <w:r>
        <w:rPr>
          <w:spacing w:val="-2"/>
        </w:rPr>
        <w:t>FLPMA.</w:t>
      </w:r>
    </w:p>
    <w:p>
      <w:pPr>
        <w:pStyle w:val="BodyText"/>
        <w:spacing w:before="11"/>
        <w:rPr>
          <w:sz w:val="23"/>
        </w:rPr>
      </w:pPr>
    </w:p>
    <w:p>
      <w:pPr>
        <w:pStyle w:val="BodyText"/>
        <w:ind w:left="159" w:right="114" w:firstLine="720"/>
        <w:rPr>
          <w:i/>
        </w:rPr>
      </w:pPr>
      <w:r>
        <w:rPr/>
        <w:t>Several courts have recently found RMPs inadequate for failure to analyze climate impacts. In </w:t>
      </w:r>
      <w:r>
        <w:rPr>
          <w:i/>
        </w:rPr>
        <w:t>Wilderness Workshop v. Bureau of Land Management</w:t>
      </w:r>
      <w:r>
        <w:rPr/>
        <w:t>, the court determined that BLM failed to take a hard look at the reasonably foreseeable indirect impacts of oil and gas leasing and development authorized through the Colorado River Valley RMP. 342 F. Supp. 3d 1145, 1156 (D. Colo. 20 18). The court held that “BLM acted in an arbitrary and capricious manner and violated NEPA by not taking a hard look at the indirect effects resulting from the combustion</w:t>
      </w:r>
      <w:r>
        <w:rPr>
          <w:spacing w:val="-1"/>
        </w:rPr>
        <w:t> </w:t>
      </w:r>
      <w:r>
        <w:rPr/>
        <w:t>of oil and gas in the planning area under the RMP” and directed BLM to “quantify and</w:t>
      </w:r>
      <w:r>
        <w:rPr>
          <w:spacing w:val="-3"/>
        </w:rPr>
        <w:t> </w:t>
      </w:r>
      <w:r>
        <w:rPr/>
        <w:t>reanalyze</w:t>
      </w:r>
      <w:r>
        <w:rPr>
          <w:spacing w:val="-3"/>
        </w:rPr>
        <w:t> </w:t>
      </w:r>
      <w:r>
        <w:rPr/>
        <w:t>the</w:t>
      </w:r>
      <w:r>
        <w:rPr>
          <w:spacing w:val="-3"/>
        </w:rPr>
        <w:t> </w:t>
      </w:r>
      <w:r>
        <w:rPr/>
        <w:t>indirect</w:t>
      </w:r>
      <w:r>
        <w:rPr>
          <w:spacing w:val="-3"/>
        </w:rPr>
        <w:t> </w:t>
      </w:r>
      <w:r>
        <w:rPr/>
        <w:t>effects</w:t>
      </w:r>
      <w:r>
        <w:rPr>
          <w:spacing w:val="-3"/>
        </w:rPr>
        <w:t> </w:t>
      </w:r>
      <w:r>
        <w:rPr/>
        <w:t>that</w:t>
      </w:r>
      <w:r>
        <w:rPr>
          <w:spacing w:val="-4"/>
        </w:rPr>
        <w:t> </w:t>
      </w:r>
      <w:r>
        <w:rPr/>
        <w:t>emissions</w:t>
      </w:r>
      <w:r>
        <w:rPr>
          <w:spacing w:val="-3"/>
        </w:rPr>
        <w:t> </w:t>
      </w:r>
      <w:r>
        <w:rPr/>
        <w:t>resulting</w:t>
      </w:r>
      <w:r>
        <w:rPr>
          <w:spacing w:val="-3"/>
        </w:rPr>
        <w:t> </w:t>
      </w:r>
      <w:r>
        <w:rPr/>
        <w:t>from</w:t>
      </w:r>
      <w:r>
        <w:rPr>
          <w:spacing w:val="-3"/>
        </w:rPr>
        <w:t> </w:t>
      </w:r>
      <w:r>
        <w:rPr/>
        <w:t>combustion</w:t>
      </w:r>
      <w:r>
        <w:rPr>
          <w:spacing w:val="-3"/>
        </w:rPr>
        <w:t> </w:t>
      </w:r>
      <w:r>
        <w:rPr/>
        <w:t>of</w:t>
      </w:r>
      <w:r>
        <w:rPr>
          <w:spacing w:val="-3"/>
        </w:rPr>
        <w:t> </w:t>
      </w:r>
      <w:r>
        <w:rPr/>
        <w:t>oil</w:t>
      </w:r>
      <w:r>
        <w:rPr>
          <w:spacing w:val="-4"/>
        </w:rPr>
        <w:t> </w:t>
      </w:r>
      <w:r>
        <w:rPr/>
        <w:t>and</w:t>
      </w:r>
      <w:r>
        <w:rPr>
          <w:spacing w:val="-5"/>
        </w:rPr>
        <w:t> </w:t>
      </w:r>
      <w:r>
        <w:rPr/>
        <w:t>gas</w:t>
      </w:r>
      <w:r>
        <w:rPr>
          <w:spacing w:val="-3"/>
        </w:rPr>
        <w:t> </w:t>
      </w:r>
      <w:r>
        <w:rPr/>
        <w:t>in</w:t>
      </w:r>
      <w:r>
        <w:rPr>
          <w:spacing w:val="-3"/>
        </w:rPr>
        <w:t> </w:t>
      </w:r>
      <w:r>
        <w:rPr/>
        <w:t>the planning area may have on [greenhouse gas] emissions.” </w:t>
      </w:r>
      <w:r>
        <w:rPr>
          <w:i/>
        </w:rPr>
        <w:t>Id.</w:t>
      </w:r>
    </w:p>
    <w:p>
      <w:pPr>
        <w:pStyle w:val="BodyText"/>
        <w:rPr>
          <w:i/>
        </w:rPr>
      </w:pPr>
    </w:p>
    <w:p>
      <w:pPr>
        <w:pStyle w:val="BodyText"/>
        <w:ind w:left="159" w:right="177" w:firstLine="720"/>
      </w:pPr>
      <w:r>
        <w:rPr/>
        <w:t>Similarly, in </w:t>
      </w:r>
      <w:r>
        <w:rPr>
          <w:i/>
        </w:rPr>
        <w:t>Western Organization of Resource Councils v. BLM</w:t>
      </w:r>
      <w:r>
        <w:rPr/>
        <w:t>, the court directed BLM</w:t>
      </w:r>
      <w:r>
        <w:rPr>
          <w:spacing w:val="-2"/>
        </w:rPr>
        <w:t> </w:t>
      </w:r>
      <w:r>
        <w:rPr/>
        <w:t>to</w:t>
      </w:r>
      <w:r>
        <w:rPr>
          <w:spacing w:val="-2"/>
        </w:rPr>
        <w:t> </w:t>
      </w:r>
      <w:r>
        <w:rPr/>
        <w:t>prepare</w:t>
      </w:r>
      <w:r>
        <w:rPr>
          <w:spacing w:val="-2"/>
        </w:rPr>
        <w:t> </w:t>
      </w:r>
      <w:r>
        <w:rPr/>
        <w:t>supplemental</w:t>
      </w:r>
      <w:r>
        <w:rPr>
          <w:spacing w:val="-2"/>
        </w:rPr>
        <w:t> </w:t>
      </w:r>
      <w:r>
        <w:rPr/>
        <w:t>EISs</w:t>
      </w:r>
      <w:r>
        <w:rPr>
          <w:spacing w:val="-3"/>
        </w:rPr>
        <w:t> </w:t>
      </w:r>
      <w:r>
        <w:rPr/>
        <w:t>to</w:t>
      </w:r>
      <w:r>
        <w:rPr>
          <w:spacing w:val="-2"/>
        </w:rPr>
        <w:t> </w:t>
      </w:r>
      <w:r>
        <w:rPr/>
        <w:t>address</w:t>
      </w:r>
      <w:r>
        <w:rPr>
          <w:spacing w:val="-2"/>
        </w:rPr>
        <w:t> </w:t>
      </w:r>
      <w:r>
        <w:rPr/>
        <w:t>deficiencies</w:t>
      </w:r>
      <w:r>
        <w:rPr>
          <w:spacing w:val="-2"/>
        </w:rPr>
        <w:t> </w:t>
      </w:r>
      <w:r>
        <w:rPr/>
        <w:t>in</w:t>
      </w:r>
      <w:r>
        <w:rPr>
          <w:spacing w:val="-2"/>
        </w:rPr>
        <w:t> </w:t>
      </w:r>
      <w:r>
        <w:rPr/>
        <w:t>the</w:t>
      </w:r>
      <w:r>
        <w:rPr>
          <w:spacing w:val="-2"/>
        </w:rPr>
        <w:t> </w:t>
      </w:r>
      <w:r>
        <w:rPr/>
        <w:t>environmental</w:t>
      </w:r>
      <w:r>
        <w:rPr>
          <w:spacing w:val="-2"/>
        </w:rPr>
        <w:t> </w:t>
      </w:r>
      <w:r>
        <w:rPr/>
        <w:t>analyses</w:t>
      </w:r>
      <w:r>
        <w:rPr>
          <w:spacing w:val="-2"/>
        </w:rPr>
        <w:t> </w:t>
      </w:r>
      <w:r>
        <w:rPr/>
        <w:t>for</w:t>
      </w:r>
      <w:r>
        <w:rPr>
          <w:spacing w:val="-2"/>
        </w:rPr>
        <w:t> </w:t>
      </w:r>
      <w:r>
        <w:rPr/>
        <w:t>the 2015</w:t>
      </w:r>
      <w:r>
        <w:rPr>
          <w:spacing w:val="-1"/>
        </w:rPr>
        <w:t> </w:t>
      </w:r>
      <w:r>
        <w:rPr/>
        <w:t>Miles</w:t>
      </w:r>
      <w:r>
        <w:rPr>
          <w:spacing w:val="-2"/>
        </w:rPr>
        <w:t> </w:t>
      </w:r>
      <w:r>
        <w:rPr/>
        <w:t>City</w:t>
      </w:r>
      <w:r>
        <w:rPr>
          <w:spacing w:val="-1"/>
        </w:rPr>
        <w:t> </w:t>
      </w:r>
      <w:r>
        <w:rPr/>
        <w:t>and</w:t>
      </w:r>
      <w:r>
        <w:rPr>
          <w:spacing w:val="-1"/>
        </w:rPr>
        <w:t> </w:t>
      </w:r>
      <w:r>
        <w:rPr/>
        <w:t>Buffalo</w:t>
      </w:r>
      <w:r>
        <w:rPr>
          <w:spacing w:val="-2"/>
        </w:rPr>
        <w:t> </w:t>
      </w:r>
      <w:r>
        <w:rPr/>
        <w:t>RMPs.</w:t>
      </w:r>
      <w:r>
        <w:rPr>
          <w:spacing w:val="-2"/>
        </w:rPr>
        <w:t> </w:t>
      </w:r>
      <w:r>
        <w:rPr/>
        <w:t>No.</w:t>
      </w:r>
      <w:r>
        <w:rPr>
          <w:spacing w:val="-1"/>
        </w:rPr>
        <w:t> </w:t>
      </w:r>
      <w:r>
        <w:rPr/>
        <w:t>CV</w:t>
      </w:r>
      <w:r>
        <w:rPr>
          <w:spacing w:val="-2"/>
        </w:rPr>
        <w:t> </w:t>
      </w:r>
      <w:r>
        <w:rPr/>
        <w:t>16-21-GF-BMM,</w:t>
      </w:r>
      <w:r>
        <w:rPr>
          <w:spacing w:val="-1"/>
        </w:rPr>
        <w:t> </w:t>
      </w:r>
      <w:r>
        <w:rPr/>
        <w:t>2018</w:t>
      </w:r>
      <w:r>
        <w:rPr>
          <w:spacing w:val="-1"/>
        </w:rPr>
        <w:t> </w:t>
      </w:r>
      <w:r>
        <w:rPr/>
        <w:t>U.S.</w:t>
      </w:r>
      <w:r>
        <w:rPr>
          <w:spacing w:val="-1"/>
        </w:rPr>
        <w:t> </w:t>
      </w:r>
      <w:r>
        <w:rPr/>
        <w:t>Dist.</w:t>
      </w:r>
      <w:r>
        <w:rPr>
          <w:spacing w:val="-1"/>
        </w:rPr>
        <w:t> </w:t>
      </w:r>
      <w:r>
        <w:rPr/>
        <w:t>LEXIS</w:t>
      </w:r>
      <w:r>
        <w:rPr>
          <w:spacing w:val="-2"/>
        </w:rPr>
        <w:t> </w:t>
      </w:r>
      <w:r>
        <w:rPr/>
        <w:t>49635,</w:t>
      </w:r>
      <w:r>
        <w:rPr>
          <w:spacing w:val="-1"/>
        </w:rPr>
        <w:t> </w:t>
      </w:r>
      <w:r>
        <w:rPr>
          <w:spacing w:val="-5"/>
        </w:rPr>
        <w:t>at</w:t>
      </w:r>
    </w:p>
    <w:p>
      <w:pPr>
        <w:pStyle w:val="BodyText"/>
        <w:ind w:left="159"/>
      </w:pPr>
      <w:r>
        <w:rPr/>
        <w:t>*55–56 (D. Mont. Mar. 26, 2018). Among other things, the court held that the RMPs failed to consider</w:t>
      </w:r>
      <w:r>
        <w:rPr>
          <w:spacing w:val="-4"/>
        </w:rPr>
        <w:t> </w:t>
      </w:r>
      <w:r>
        <w:rPr/>
        <w:t>alternatives</w:t>
      </w:r>
      <w:r>
        <w:rPr>
          <w:spacing w:val="-3"/>
        </w:rPr>
        <w:t> </w:t>
      </w:r>
      <w:r>
        <w:rPr/>
        <w:t>that</w:t>
      </w:r>
      <w:r>
        <w:rPr>
          <w:spacing w:val="-4"/>
        </w:rPr>
        <w:t> </w:t>
      </w:r>
      <w:r>
        <w:rPr/>
        <w:t>would</w:t>
      </w:r>
      <w:r>
        <w:rPr>
          <w:spacing w:val="-3"/>
        </w:rPr>
        <w:t> </w:t>
      </w:r>
      <w:r>
        <w:rPr/>
        <w:t>decrease</w:t>
      </w:r>
      <w:r>
        <w:rPr>
          <w:spacing w:val="-3"/>
        </w:rPr>
        <w:t> </w:t>
      </w:r>
      <w:r>
        <w:rPr/>
        <w:t>the</w:t>
      </w:r>
      <w:r>
        <w:rPr>
          <w:spacing w:val="-3"/>
        </w:rPr>
        <w:t> </w:t>
      </w:r>
      <w:r>
        <w:rPr/>
        <w:t>amount</w:t>
      </w:r>
      <w:r>
        <w:rPr>
          <w:spacing w:val="-3"/>
        </w:rPr>
        <w:t> </w:t>
      </w:r>
      <w:r>
        <w:rPr/>
        <w:t>of</w:t>
      </w:r>
      <w:r>
        <w:rPr>
          <w:spacing w:val="-3"/>
        </w:rPr>
        <w:t> </w:t>
      </w:r>
      <w:r>
        <w:rPr/>
        <w:t>coal</w:t>
      </w:r>
      <w:r>
        <w:rPr>
          <w:spacing w:val="-4"/>
        </w:rPr>
        <w:t> </w:t>
      </w:r>
      <w:r>
        <w:rPr/>
        <w:t>available</w:t>
      </w:r>
      <w:r>
        <w:rPr>
          <w:spacing w:val="-4"/>
        </w:rPr>
        <w:t> </w:t>
      </w:r>
      <w:r>
        <w:rPr/>
        <w:t>for</w:t>
      </w:r>
      <w:r>
        <w:rPr>
          <w:spacing w:val="-4"/>
        </w:rPr>
        <w:t> </w:t>
      </w:r>
      <w:r>
        <w:rPr/>
        <w:t>leasing,</w:t>
      </w:r>
      <w:r>
        <w:rPr>
          <w:spacing w:val="-3"/>
        </w:rPr>
        <w:t> </w:t>
      </w:r>
      <w:r>
        <w:rPr/>
        <w:t>evaluate</w:t>
      </w:r>
      <w:r>
        <w:rPr>
          <w:spacing w:val="-4"/>
        </w:rPr>
        <w:t> </w:t>
      </w:r>
      <w:r>
        <w:rPr/>
        <w:t>the</w:t>
      </w:r>
    </w:p>
    <w:p>
      <w:pPr>
        <w:spacing w:after="0"/>
        <w:sectPr>
          <w:pgSz w:w="12240" w:h="15840"/>
          <w:pgMar w:header="731" w:footer="1267" w:top="1340" w:bottom="1520" w:left="1280" w:right="1340"/>
        </w:sectPr>
      </w:pPr>
    </w:p>
    <w:p>
      <w:pPr>
        <w:pStyle w:val="BodyText"/>
        <w:tabs>
          <w:tab w:pos="5558" w:val="left" w:leader="dot"/>
        </w:tabs>
        <w:spacing w:before="98"/>
        <w:ind w:left="160" w:right="115"/>
      </w:pPr>
      <w:r>
        <w:rPr/>
        <w:t>consequences of downstream fossil fuel combustion, or justify the exclusive use of 100-year global warming potential (GWP). </w:t>
      </w:r>
      <w:r>
        <w:rPr>
          <w:i/>
        </w:rPr>
        <w:t>Id. </w:t>
      </w:r>
      <w:r>
        <w:rPr/>
        <w:t>at 20–48. The court explained, “Deferral of such analysis ‘based on a promise to perform a comparable analysis in connection with later site-specific projects’ risks defeating</w:t>
      </w:r>
      <w:r>
        <w:rPr>
          <w:spacing w:val="-1"/>
        </w:rPr>
        <w:t> </w:t>
      </w:r>
      <w:r>
        <w:rPr/>
        <w:t>entirely</w:t>
      </w:r>
      <w:r>
        <w:rPr>
          <w:spacing w:val="-1"/>
        </w:rPr>
        <w:t> </w:t>
      </w:r>
      <w:r>
        <w:rPr/>
        <w:t>the purpose of completing an EIS at the RMP stage.” </w:t>
      </w:r>
      <w:r>
        <w:rPr>
          <w:i/>
        </w:rPr>
        <w:t>Id. </w:t>
      </w:r>
      <w:r>
        <w:rPr/>
        <w:t>at *33; </w:t>
      </w:r>
      <w:r>
        <w:rPr>
          <w:i/>
        </w:rPr>
        <w:t>see also id. </w:t>
      </w:r>
      <w:r>
        <w:rPr/>
        <w:t>at *40 (“In light of the degree of foreseeability and specificity of information available to the agency while completing the EIS, NEPA requires BLM to consider in the EIS</w:t>
      </w:r>
      <w:r>
        <w:rPr>
          <w:spacing w:val="40"/>
        </w:rPr>
        <w:t> </w:t>
      </w:r>
      <w:r>
        <w:rPr/>
        <w:t>the</w:t>
      </w:r>
      <w:r>
        <w:rPr>
          <w:spacing w:val="-3"/>
        </w:rPr>
        <w:t> </w:t>
      </w:r>
      <w:r>
        <w:rPr/>
        <w:t>environmental</w:t>
      </w:r>
      <w:r>
        <w:rPr>
          <w:spacing w:val="-3"/>
        </w:rPr>
        <w:t> </w:t>
      </w:r>
      <w:r>
        <w:rPr/>
        <w:t>consequences</w:t>
      </w:r>
      <w:r>
        <w:rPr>
          <w:spacing w:val="-3"/>
        </w:rPr>
        <w:t> </w:t>
      </w:r>
      <w:r>
        <w:rPr/>
        <w:t>of</w:t>
      </w:r>
      <w:r>
        <w:rPr>
          <w:spacing w:val="-4"/>
        </w:rPr>
        <w:t> </w:t>
      </w:r>
      <w:r>
        <w:rPr/>
        <w:t>the</w:t>
      </w:r>
      <w:r>
        <w:rPr>
          <w:spacing w:val="-3"/>
        </w:rPr>
        <w:t> </w:t>
      </w:r>
      <w:r>
        <w:rPr/>
        <w:t>downstream</w:t>
      </w:r>
      <w:r>
        <w:rPr>
          <w:spacing w:val="-3"/>
        </w:rPr>
        <w:t> </w:t>
      </w:r>
      <w:r>
        <w:rPr/>
        <w:t>combustion</w:t>
      </w:r>
      <w:r>
        <w:rPr>
          <w:spacing w:val="-3"/>
        </w:rPr>
        <w:t> </w:t>
      </w:r>
      <w:r>
        <w:rPr/>
        <w:t>of</w:t>
      </w:r>
      <w:r>
        <w:rPr>
          <w:spacing w:val="-4"/>
        </w:rPr>
        <w:t> </w:t>
      </w:r>
      <w:r>
        <w:rPr/>
        <w:t>the</w:t>
      </w:r>
      <w:r>
        <w:rPr>
          <w:spacing w:val="-3"/>
        </w:rPr>
        <w:t> </w:t>
      </w:r>
      <w:r>
        <w:rPr/>
        <w:t>coal,</w:t>
      </w:r>
      <w:r>
        <w:rPr>
          <w:spacing w:val="-3"/>
        </w:rPr>
        <w:t> </w:t>
      </w:r>
      <w:r>
        <w:rPr/>
        <w:t>oil</w:t>
      </w:r>
      <w:r>
        <w:rPr>
          <w:spacing w:val="-3"/>
        </w:rPr>
        <w:t> </w:t>
      </w:r>
      <w:r>
        <w:rPr/>
        <w:t>and</w:t>
      </w:r>
      <w:r>
        <w:rPr>
          <w:spacing w:val="-5"/>
        </w:rPr>
        <w:t> </w:t>
      </w:r>
      <w:r>
        <w:rPr/>
        <w:t>gas</w:t>
      </w:r>
      <w:r>
        <w:rPr>
          <w:spacing w:val="-3"/>
        </w:rPr>
        <w:t> </w:t>
      </w:r>
      <w:r>
        <w:rPr/>
        <w:t>resources potentially open to development under these RMPs</w:t>
        <w:tab/>
        <w:t>BLM may not defer wholesale such</w:t>
      </w:r>
    </w:p>
    <w:p>
      <w:pPr>
        <w:pStyle w:val="BodyText"/>
        <w:ind w:left="160"/>
      </w:pPr>
      <w:r>
        <w:rPr/>
        <w:t>analysis</w:t>
      </w:r>
      <w:r>
        <w:rPr>
          <w:spacing w:val="-1"/>
        </w:rPr>
        <w:t> </w:t>
      </w:r>
      <w:r>
        <w:rPr/>
        <w:t>to</w:t>
      </w:r>
      <w:r>
        <w:rPr>
          <w:spacing w:val="-3"/>
        </w:rPr>
        <w:t> </w:t>
      </w:r>
      <w:r>
        <w:rPr/>
        <w:t>the</w:t>
      </w:r>
      <w:r>
        <w:rPr>
          <w:spacing w:val="-1"/>
        </w:rPr>
        <w:t> </w:t>
      </w:r>
      <w:r>
        <w:rPr/>
        <w:t>leasing </w:t>
      </w:r>
      <w:r>
        <w:rPr>
          <w:spacing w:val="-2"/>
        </w:rPr>
        <w:t>stage.”).</w:t>
      </w:r>
    </w:p>
    <w:p>
      <w:pPr>
        <w:pStyle w:val="BodyText"/>
      </w:pPr>
    </w:p>
    <w:p>
      <w:pPr>
        <w:pStyle w:val="BodyText"/>
        <w:ind w:left="160" w:right="103" w:firstLine="720"/>
      </w:pPr>
      <w:r>
        <w:rPr/>
        <w:t>After</w:t>
      </w:r>
      <w:r>
        <w:rPr>
          <w:spacing w:val="-3"/>
        </w:rPr>
        <w:t> </w:t>
      </w:r>
      <w:r>
        <w:rPr/>
        <w:t>a</w:t>
      </w:r>
      <w:r>
        <w:rPr>
          <w:spacing w:val="-4"/>
        </w:rPr>
        <w:t> </w:t>
      </w:r>
      <w:r>
        <w:rPr/>
        <w:t>court</w:t>
      </w:r>
      <w:r>
        <w:rPr>
          <w:spacing w:val="-4"/>
        </w:rPr>
        <w:t> </w:t>
      </w:r>
      <w:r>
        <w:rPr/>
        <w:t>held</w:t>
      </w:r>
      <w:r>
        <w:rPr>
          <w:spacing w:val="-3"/>
        </w:rPr>
        <w:t> </w:t>
      </w:r>
      <w:r>
        <w:rPr/>
        <w:t>that</w:t>
      </w:r>
      <w:r>
        <w:rPr>
          <w:spacing w:val="-3"/>
        </w:rPr>
        <w:t> </w:t>
      </w:r>
      <w:r>
        <w:rPr/>
        <w:t>the</w:t>
      </w:r>
      <w:r>
        <w:rPr>
          <w:spacing w:val="-3"/>
        </w:rPr>
        <w:t> </w:t>
      </w:r>
      <w:r>
        <w:rPr/>
        <w:t>BLM</w:t>
      </w:r>
      <w:r>
        <w:rPr>
          <w:spacing w:val="-3"/>
        </w:rPr>
        <w:t> </w:t>
      </w:r>
      <w:r>
        <w:rPr/>
        <w:t>did</w:t>
      </w:r>
      <w:r>
        <w:rPr>
          <w:spacing w:val="-3"/>
        </w:rPr>
        <w:t> </w:t>
      </w:r>
      <w:r>
        <w:rPr/>
        <w:t>not</w:t>
      </w:r>
      <w:r>
        <w:rPr>
          <w:spacing w:val="-3"/>
        </w:rPr>
        <w:t> </w:t>
      </w:r>
      <w:r>
        <w:rPr/>
        <w:t>sufficiently</w:t>
      </w:r>
      <w:r>
        <w:rPr>
          <w:spacing w:val="-3"/>
        </w:rPr>
        <w:t> </w:t>
      </w:r>
      <w:r>
        <w:rPr/>
        <w:t>analyze</w:t>
      </w:r>
      <w:r>
        <w:rPr>
          <w:spacing w:val="-4"/>
        </w:rPr>
        <w:t> </w:t>
      </w:r>
      <w:r>
        <w:rPr/>
        <w:t>impacts</w:t>
      </w:r>
      <w:r>
        <w:rPr>
          <w:spacing w:val="-3"/>
        </w:rPr>
        <w:t> </w:t>
      </w:r>
      <w:r>
        <w:rPr/>
        <w:t>from</w:t>
      </w:r>
      <w:r>
        <w:rPr>
          <w:spacing w:val="-4"/>
        </w:rPr>
        <w:t> </w:t>
      </w:r>
      <w:r>
        <w:rPr/>
        <w:t>the</w:t>
      </w:r>
      <w:r>
        <w:rPr>
          <w:spacing w:val="-3"/>
        </w:rPr>
        <w:t> </w:t>
      </w:r>
      <w:r>
        <w:rPr/>
        <w:t>combustion of oil and gas as part of preparing the Colorado River Valley RMP, the agency has now committed to amending the RMP. A recent lawsuit making similar claims with respect to the Grand Junction RMP has led to a pause on leasing in the Grand Junction Field Office. And a recent settlement has put 53 leases on hold until the applicable land use plans can be updated to address climate impacts in the Grand Junction and Colorado River Valley RMPs.</w:t>
      </w:r>
      <w:hyperlink w:history="true" w:anchor="_bookmark25">
        <w:r>
          <w:rPr>
            <w:vertAlign w:val="superscript"/>
          </w:rPr>
          <w:t>26</w:t>
        </w:r>
      </w:hyperlink>
    </w:p>
    <w:p>
      <w:pPr>
        <w:pStyle w:val="BodyText"/>
      </w:pPr>
    </w:p>
    <w:p>
      <w:pPr>
        <w:pStyle w:val="BodyText"/>
        <w:ind w:left="160" w:firstLine="720"/>
      </w:pPr>
      <w:r>
        <w:rPr/>
        <w:t>The Biden Administration has painstakingly set forth new policy, standards, and plans regarding</w:t>
      </w:r>
      <w:r>
        <w:rPr>
          <w:spacing w:val="-2"/>
        </w:rPr>
        <w:t> </w:t>
      </w:r>
      <w:r>
        <w:rPr/>
        <w:t>climate</w:t>
      </w:r>
      <w:r>
        <w:rPr>
          <w:spacing w:val="-3"/>
        </w:rPr>
        <w:t> </w:t>
      </w:r>
      <w:r>
        <w:rPr/>
        <w:t>change.</w:t>
      </w:r>
      <w:hyperlink w:history="true" w:anchor="_bookmark26">
        <w:r>
          <w:rPr>
            <w:vertAlign w:val="superscript"/>
          </w:rPr>
          <w:t>27</w:t>
        </w:r>
      </w:hyperlink>
      <w:r>
        <w:rPr>
          <w:spacing w:val="-2"/>
          <w:vertAlign w:val="baseline"/>
        </w:rPr>
        <w:t> </w:t>
      </w:r>
      <w:r>
        <w:rPr>
          <w:vertAlign w:val="baseline"/>
        </w:rPr>
        <w:t>None</w:t>
      </w:r>
      <w:r>
        <w:rPr>
          <w:spacing w:val="-2"/>
          <w:vertAlign w:val="baseline"/>
        </w:rPr>
        <w:t> </w:t>
      </w:r>
      <w:r>
        <w:rPr>
          <w:vertAlign w:val="baseline"/>
        </w:rPr>
        <w:t>of</w:t>
      </w:r>
      <w:r>
        <w:rPr>
          <w:spacing w:val="-2"/>
          <w:vertAlign w:val="baseline"/>
        </w:rPr>
        <w:t> </w:t>
      </w:r>
      <w:r>
        <w:rPr>
          <w:vertAlign w:val="baseline"/>
        </w:rPr>
        <w:t>the</w:t>
      </w:r>
      <w:r>
        <w:rPr>
          <w:spacing w:val="-2"/>
          <w:vertAlign w:val="baseline"/>
        </w:rPr>
        <w:t> </w:t>
      </w:r>
      <w:r>
        <w:rPr>
          <w:vertAlign w:val="baseline"/>
        </w:rPr>
        <w:t>RMPs</w:t>
      </w:r>
      <w:r>
        <w:rPr>
          <w:spacing w:val="-2"/>
          <w:vertAlign w:val="baseline"/>
        </w:rPr>
        <w:t> </w:t>
      </w:r>
      <w:r>
        <w:rPr>
          <w:vertAlign w:val="baseline"/>
        </w:rPr>
        <w:t>covering</w:t>
      </w:r>
      <w:r>
        <w:rPr>
          <w:spacing w:val="-4"/>
          <w:vertAlign w:val="baseline"/>
        </w:rPr>
        <w:t> </w:t>
      </w:r>
      <w:r>
        <w:rPr>
          <w:vertAlign w:val="baseline"/>
        </w:rPr>
        <w:t>the</w:t>
      </w:r>
      <w:r>
        <w:rPr>
          <w:spacing w:val="-2"/>
          <w:vertAlign w:val="baseline"/>
        </w:rPr>
        <w:t> </w:t>
      </w:r>
      <w:r>
        <w:rPr>
          <w:vertAlign w:val="baseline"/>
        </w:rPr>
        <w:t>parcels</w:t>
      </w:r>
      <w:r>
        <w:rPr>
          <w:spacing w:val="-2"/>
          <w:vertAlign w:val="baseline"/>
        </w:rPr>
        <w:t> </w:t>
      </w:r>
      <w:r>
        <w:rPr>
          <w:vertAlign w:val="baseline"/>
        </w:rPr>
        <w:t>under</w:t>
      </w:r>
      <w:r>
        <w:rPr>
          <w:spacing w:val="-2"/>
          <w:vertAlign w:val="baseline"/>
        </w:rPr>
        <w:t> </w:t>
      </w:r>
      <w:r>
        <w:rPr>
          <w:vertAlign w:val="baseline"/>
        </w:rPr>
        <w:t>consideration</w:t>
      </w:r>
      <w:r>
        <w:rPr>
          <w:spacing w:val="-4"/>
          <w:vertAlign w:val="baseline"/>
        </w:rPr>
        <w:t> </w:t>
      </w:r>
      <w:r>
        <w:rPr>
          <w:vertAlign w:val="baseline"/>
        </w:rPr>
        <w:t>for</w:t>
      </w:r>
      <w:r>
        <w:rPr>
          <w:spacing w:val="-2"/>
          <w:vertAlign w:val="baseline"/>
        </w:rPr>
        <w:t> </w:t>
      </w:r>
      <w:r>
        <w:rPr>
          <w:vertAlign w:val="baseline"/>
        </w:rPr>
        <w:t>this lease sale comes close to accounting for or adequately addressing climate change, its adverse environmental impacts on resources and land uses, or GHG emissions in relation to oil and gas leasing and development:</w:t>
      </w:r>
    </w:p>
    <w:p>
      <w:pPr>
        <w:pStyle w:val="BodyText"/>
        <w:spacing w:before="4"/>
        <w:rPr>
          <w:sz w:val="25"/>
        </w:rPr>
      </w:pPr>
    </w:p>
    <w:p>
      <w:pPr>
        <w:pStyle w:val="ListParagraph"/>
        <w:numPr>
          <w:ilvl w:val="0"/>
          <w:numId w:val="3"/>
        </w:numPr>
        <w:tabs>
          <w:tab w:pos="879" w:val="left" w:leader="none"/>
          <w:tab w:pos="880" w:val="left" w:leader="none"/>
        </w:tabs>
        <w:spacing w:line="240" w:lineRule="auto" w:before="1" w:after="0"/>
        <w:ind w:left="880" w:right="213" w:hanging="360"/>
        <w:jc w:val="left"/>
        <w:rPr>
          <w:sz w:val="24"/>
        </w:rPr>
      </w:pPr>
      <w:r>
        <w:rPr>
          <w:sz w:val="24"/>
        </w:rPr>
        <w:t>BLM</w:t>
      </w:r>
      <w:r>
        <w:rPr>
          <w:spacing w:val="-4"/>
          <w:sz w:val="24"/>
        </w:rPr>
        <w:t> </w:t>
      </w:r>
      <w:r>
        <w:rPr>
          <w:sz w:val="24"/>
        </w:rPr>
        <w:t>Roswell</w:t>
      </w:r>
      <w:r>
        <w:rPr>
          <w:spacing w:val="-4"/>
          <w:sz w:val="24"/>
        </w:rPr>
        <w:t> </w:t>
      </w:r>
      <w:r>
        <w:rPr>
          <w:sz w:val="24"/>
        </w:rPr>
        <w:t>Field</w:t>
      </w:r>
      <w:r>
        <w:rPr>
          <w:spacing w:val="-4"/>
          <w:sz w:val="24"/>
        </w:rPr>
        <w:t> </w:t>
      </w:r>
      <w:r>
        <w:rPr>
          <w:sz w:val="24"/>
        </w:rPr>
        <w:t>Office,</w:t>
      </w:r>
      <w:r>
        <w:rPr>
          <w:spacing w:val="-4"/>
          <w:sz w:val="24"/>
        </w:rPr>
        <w:t> </w:t>
      </w:r>
      <w:r>
        <w:rPr>
          <w:sz w:val="24"/>
        </w:rPr>
        <w:t>Approved</w:t>
      </w:r>
      <w:r>
        <w:rPr>
          <w:spacing w:val="-4"/>
          <w:sz w:val="24"/>
        </w:rPr>
        <w:t> </w:t>
      </w:r>
      <w:r>
        <w:rPr>
          <w:sz w:val="24"/>
        </w:rPr>
        <w:t>RMP</w:t>
      </w:r>
      <w:r>
        <w:rPr>
          <w:spacing w:val="-4"/>
          <w:sz w:val="24"/>
        </w:rPr>
        <w:t> </w:t>
      </w:r>
      <w:r>
        <w:rPr>
          <w:sz w:val="24"/>
        </w:rPr>
        <w:t>(Oct.</w:t>
      </w:r>
      <w:r>
        <w:rPr>
          <w:spacing w:val="-4"/>
          <w:sz w:val="24"/>
        </w:rPr>
        <w:t> </w:t>
      </w:r>
      <w:r>
        <w:rPr>
          <w:sz w:val="24"/>
        </w:rPr>
        <w:t>1997):</w:t>
      </w:r>
      <w:r>
        <w:rPr>
          <w:spacing w:val="-4"/>
          <w:sz w:val="24"/>
        </w:rPr>
        <w:t> </w:t>
      </w:r>
      <w:r>
        <w:rPr>
          <w:sz w:val="24"/>
        </w:rPr>
        <w:t>never</w:t>
      </w:r>
      <w:r>
        <w:rPr>
          <w:spacing w:val="-4"/>
          <w:sz w:val="24"/>
        </w:rPr>
        <w:t> </w:t>
      </w:r>
      <w:r>
        <w:rPr>
          <w:sz w:val="24"/>
        </w:rPr>
        <w:t>discusses</w:t>
      </w:r>
      <w:r>
        <w:rPr>
          <w:spacing w:val="-5"/>
          <w:sz w:val="24"/>
        </w:rPr>
        <w:t> </w:t>
      </w:r>
      <w:r>
        <w:rPr>
          <w:sz w:val="24"/>
        </w:rPr>
        <w:t>climate</w:t>
      </w:r>
      <w:r>
        <w:rPr>
          <w:spacing w:val="-4"/>
          <w:sz w:val="24"/>
        </w:rPr>
        <w:t> </w:t>
      </w:r>
      <w:r>
        <w:rPr>
          <w:sz w:val="24"/>
        </w:rPr>
        <w:t>change or greenhouse gas emissions.</w:t>
      </w:r>
      <w:hyperlink w:history="true" w:anchor="_bookmark27">
        <w:r>
          <w:rPr>
            <w:sz w:val="24"/>
            <w:vertAlign w:val="superscript"/>
          </w:rPr>
          <w:t>28</w:t>
        </w:r>
      </w:hyperlink>
    </w:p>
    <w:p>
      <w:pPr>
        <w:pStyle w:val="ListParagraph"/>
        <w:numPr>
          <w:ilvl w:val="0"/>
          <w:numId w:val="3"/>
        </w:numPr>
        <w:tabs>
          <w:tab w:pos="879" w:val="left" w:leader="none"/>
          <w:tab w:pos="880" w:val="left" w:leader="none"/>
        </w:tabs>
        <w:spacing w:line="240" w:lineRule="auto" w:before="15" w:after="0"/>
        <w:ind w:left="880" w:right="580" w:hanging="360"/>
        <w:jc w:val="left"/>
        <w:rPr>
          <w:sz w:val="24"/>
        </w:rPr>
      </w:pPr>
      <w:r>
        <w:rPr>
          <w:sz w:val="24"/>
        </w:rPr>
        <w:t>BLM Carlsbad Field Office, Approved RMP (Sept. 1988): no discussion of climate change</w:t>
      </w:r>
      <w:r>
        <w:rPr>
          <w:spacing w:val="-2"/>
          <w:sz w:val="24"/>
        </w:rPr>
        <w:t> </w:t>
      </w:r>
      <w:r>
        <w:rPr>
          <w:sz w:val="24"/>
        </w:rPr>
        <w:t>or</w:t>
      </w:r>
      <w:r>
        <w:rPr>
          <w:spacing w:val="-2"/>
          <w:sz w:val="24"/>
        </w:rPr>
        <w:t> </w:t>
      </w:r>
      <w:r>
        <w:rPr>
          <w:sz w:val="24"/>
        </w:rPr>
        <w:t>GHG</w:t>
      </w:r>
      <w:r>
        <w:rPr>
          <w:spacing w:val="-3"/>
          <w:sz w:val="24"/>
        </w:rPr>
        <w:t> </w:t>
      </w:r>
      <w:r>
        <w:rPr>
          <w:sz w:val="24"/>
        </w:rPr>
        <w:t>emissions;</w:t>
      </w:r>
      <w:r>
        <w:rPr>
          <w:spacing w:val="-2"/>
          <w:sz w:val="24"/>
        </w:rPr>
        <w:t> </w:t>
      </w:r>
      <w:r>
        <w:rPr>
          <w:sz w:val="24"/>
        </w:rPr>
        <w:t>nor</w:t>
      </w:r>
      <w:r>
        <w:rPr>
          <w:spacing w:val="-2"/>
          <w:sz w:val="24"/>
        </w:rPr>
        <w:t> </w:t>
      </w:r>
      <w:r>
        <w:rPr>
          <w:sz w:val="24"/>
        </w:rPr>
        <w:t>does</w:t>
      </w:r>
      <w:r>
        <w:rPr>
          <w:spacing w:val="-3"/>
          <w:sz w:val="24"/>
        </w:rPr>
        <w:t> </w:t>
      </w:r>
      <w:r>
        <w:rPr>
          <w:sz w:val="24"/>
        </w:rPr>
        <w:t>the</w:t>
      </w:r>
      <w:r>
        <w:rPr>
          <w:spacing w:val="-2"/>
          <w:sz w:val="24"/>
        </w:rPr>
        <w:t> </w:t>
      </w:r>
      <w:r>
        <w:rPr>
          <w:sz w:val="24"/>
        </w:rPr>
        <w:t>1997</w:t>
      </w:r>
      <w:r>
        <w:rPr>
          <w:spacing w:val="-2"/>
          <w:sz w:val="24"/>
        </w:rPr>
        <w:t> </w:t>
      </w:r>
      <w:r>
        <w:rPr>
          <w:sz w:val="24"/>
        </w:rPr>
        <w:t>Amendment</w:t>
      </w:r>
      <w:r>
        <w:rPr>
          <w:spacing w:val="-2"/>
          <w:sz w:val="24"/>
        </w:rPr>
        <w:t> </w:t>
      </w:r>
      <w:r>
        <w:rPr>
          <w:sz w:val="24"/>
        </w:rPr>
        <w:t>do</w:t>
      </w:r>
      <w:r>
        <w:rPr>
          <w:spacing w:val="-2"/>
          <w:sz w:val="24"/>
        </w:rPr>
        <w:t> </w:t>
      </w:r>
      <w:r>
        <w:rPr>
          <w:sz w:val="24"/>
        </w:rPr>
        <w:t>so.</w:t>
      </w:r>
      <w:hyperlink w:history="true" w:anchor="_bookmark28">
        <w:r>
          <w:rPr>
            <w:sz w:val="24"/>
            <w:vertAlign w:val="superscript"/>
          </w:rPr>
          <w:t>29</w:t>
        </w:r>
      </w:hyperlink>
      <w:r>
        <w:rPr>
          <w:spacing w:val="-2"/>
          <w:sz w:val="24"/>
          <w:vertAlign w:val="baseline"/>
        </w:rPr>
        <w:t> </w:t>
      </w:r>
      <w:r>
        <w:rPr>
          <w:sz w:val="24"/>
          <w:vertAlign w:val="baseline"/>
        </w:rPr>
        <w:t>Additionally,</w:t>
      </w:r>
      <w:r>
        <w:rPr>
          <w:spacing w:val="-4"/>
          <w:sz w:val="24"/>
          <w:vertAlign w:val="baseline"/>
        </w:rPr>
        <w:t> </w:t>
      </w:r>
      <w:r>
        <w:rPr>
          <w:sz w:val="24"/>
          <w:vertAlign w:val="baseline"/>
        </w:rPr>
        <w:t>this RMP is currently being revised and release of the final EIS/RMP is pending.</w:t>
      </w:r>
    </w:p>
    <w:p>
      <w:pPr>
        <w:pStyle w:val="BodyText"/>
      </w:pPr>
    </w:p>
    <w:p>
      <w:pPr>
        <w:pStyle w:val="BodyText"/>
        <w:spacing w:before="1"/>
        <w:ind w:left="160" w:right="114"/>
      </w:pPr>
      <w:r>
        <w:rPr/>
        <w:t>Because</w:t>
      </w:r>
      <w:r>
        <w:rPr>
          <w:spacing w:val="-3"/>
        </w:rPr>
        <w:t> </w:t>
      </w:r>
      <w:r>
        <w:rPr/>
        <w:t>BLM</w:t>
      </w:r>
      <w:r>
        <w:rPr>
          <w:spacing w:val="-3"/>
        </w:rPr>
        <w:t> </w:t>
      </w:r>
      <w:r>
        <w:rPr/>
        <w:t>has</w:t>
      </w:r>
      <w:r>
        <w:rPr>
          <w:spacing w:val="-3"/>
        </w:rPr>
        <w:t> </w:t>
      </w:r>
      <w:r>
        <w:rPr/>
        <w:t>not</w:t>
      </w:r>
      <w:r>
        <w:rPr>
          <w:spacing w:val="-3"/>
        </w:rPr>
        <w:t> </w:t>
      </w:r>
      <w:r>
        <w:rPr/>
        <w:t>adequately</w:t>
      </w:r>
      <w:r>
        <w:rPr>
          <w:spacing w:val="-3"/>
        </w:rPr>
        <w:t> </w:t>
      </w:r>
      <w:r>
        <w:rPr/>
        <w:t>analyzed</w:t>
      </w:r>
      <w:r>
        <w:rPr>
          <w:spacing w:val="-3"/>
        </w:rPr>
        <w:t> </w:t>
      </w:r>
      <w:r>
        <w:rPr/>
        <w:t>GHG</w:t>
      </w:r>
      <w:r>
        <w:rPr>
          <w:spacing w:val="-4"/>
        </w:rPr>
        <w:t> </w:t>
      </w:r>
      <w:r>
        <w:rPr/>
        <w:t>emissions</w:t>
      </w:r>
      <w:r>
        <w:rPr>
          <w:spacing w:val="-3"/>
        </w:rPr>
        <w:t> </w:t>
      </w:r>
      <w:r>
        <w:rPr/>
        <w:t>and</w:t>
      </w:r>
      <w:r>
        <w:rPr>
          <w:spacing w:val="-3"/>
        </w:rPr>
        <w:t> </w:t>
      </w:r>
      <w:r>
        <w:rPr/>
        <w:t>climate</w:t>
      </w:r>
      <w:r>
        <w:rPr>
          <w:spacing w:val="-4"/>
        </w:rPr>
        <w:t> </w:t>
      </w:r>
      <w:r>
        <w:rPr/>
        <w:t>change</w:t>
      </w:r>
      <w:r>
        <w:rPr>
          <w:spacing w:val="-3"/>
        </w:rPr>
        <w:t> </w:t>
      </w:r>
      <w:r>
        <w:rPr/>
        <w:t>impacts</w:t>
      </w:r>
      <w:r>
        <w:rPr>
          <w:spacing w:val="-3"/>
        </w:rPr>
        <w:t> </w:t>
      </w:r>
      <w:r>
        <w:rPr/>
        <w:t>from</w:t>
      </w:r>
      <w:r>
        <w:rPr>
          <w:spacing w:val="-3"/>
        </w:rPr>
        <w:t> </w:t>
      </w:r>
      <w:r>
        <w:rPr/>
        <w:t>oil and gas leasing in the governing land use plans for these regions, those plans must be revised or amended before offering any parcel for lease.</w:t>
      </w:r>
    </w:p>
    <w:p>
      <w:pPr>
        <w:pStyle w:val="BodyText"/>
        <w:spacing w:before="11"/>
        <w:rPr>
          <w:sz w:val="23"/>
        </w:rPr>
      </w:pPr>
    </w:p>
    <w:p>
      <w:pPr>
        <w:pStyle w:val="BodyText"/>
        <w:ind w:left="160" w:firstLine="720"/>
      </w:pPr>
      <w:r>
        <w:rPr/>
        <w:t>Underscoring</w:t>
      </w:r>
      <w:r>
        <w:rPr>
          <w:spacing w:val="-4"/>
        </w:rPr>
        <w:t> </w:t>
      </w:r>
      <w:r>
        <w:rPr/>
        <w:t>the</w:t>
      </w:r>
      <w:r>
        <w:rPr>
          <w:spacing w:val="-4"/>
        </w:rPr>
        <w:t> </w:t>
      </w:r>
      <w:r>
        <w:rPr/>
        <w:t>inadequacy</w:t>
      </w:r>
      <w:r>
        <w:rPr>
          <w:spacing w:val="-4"/>
        </w:rPr>
        <w:t> </w:t>
      </w:r>
      <w:r>
        <w:rPr/>
        <w:t>of</w:t>
      </w:r>
      <w:r>
        <w:rPr>
          <w:spacing w:val="-4"/>
        </w:rPr>
        <w:t> </w:t>
      </w:r>
      <w:r>
        <w:rPr/>
        <w:t>existing</w:t>
      </w:r>
      <w:r>
        <w:rPr>
          <w:spacing w:val="-4"/>
        </w:rPr>
        <w:t> </w:t>
      </w:r>
      <w:r>
        <w:rPr/>
        <w:t>RMPs’</w:t>
      </w:r>
      <w:r>
        <w:rPr>
          <w:spacing w:val="-4"/>
        </w:rPr>
        <w:t> </w:t>
      </w:r>
      <w:r>
        <w:rPr/>
        <w:t>consideration</w:t>
      </w:r>
      <w:r>
        <w:rPr>
          <w:spacing w:val="-6"/>
        </w:rPr>
        <w:t> </w:t>
      </w:r>
      <w:r>
        <w:rPr/>
        <w:t>of</w:t>
      </w:r>
      <w:r>
        <w:rPr>
          <w:spacing w:val="-4"/>
        </w:rPr>
        <w:t> </w:t>
      </w:r>
      <w:r>
        <w:rPr/>
        <w:t>climate</w:t>
      </w:r>
      <w:r>
        <w:rPr>
          <w:spacing w:val="-4"/>
        </w:rPr>
        <w:t> </w:t>
      </w:r>
      <w:r>
        <w:rPr/>
        <w:t>change</w:t>
      </w:r>
      <w:r>
        <w:rPr>
          <w:spacing w:val="-4"/>
        </w:rPr>
        <w:t> </w:t>
      </w:r>
      <w:r>
        <w:rPr/>
        <w:t>and</w:t>
      </w:r>
      <w:r>
        <w:rPr>
          <w:spacing w:val="-4"/>
        </w:rPr>
        <w:t> </w:t>
      </w:r>
      <w:r>
        <w:rPr/>
        <w:t>the need for land use plans to do so, a recent Utah State University study that reviewed 225 papers published between 2009 and 2018 found that active uses on BLM lands, such as energy</w:t>
      </w:r>
    </w:p>
    <w:p>
      <w:pPr>
        <w:pStyle w:val="BodyText"/>
        <w:rPr>
          <w:sz w:val="20"/>
        </w:rPr>
      </w:pPr>
    </w:p>
    <w:p>
      <w:pPr>
        <w:pStyle w:val="BodyText"/>
        <w:spacing w:before="8"/>
        <w:rPr>
          <w:sz w:val="18"/>
        </w:rPr>
      </w:pPr>
      <w:r>
        <w:rPr/>
        <w:pict>
          <v:rect style="position:absolute;margin-left:72pt;margin-top:11.96878pt;width:144pt;height:.6pt;mso-position-horizontal-relative:page;mso-position-vertical-relative:paragraph;z-index:-15724544;mso-wrap-distance-left:0;mso-wrap-distance-right:0" id="docshape16" filled="true" fillcolor="#000000" stroked="false">
            <v:fill type="solid"/>
            <w10:wrap type="topAndBottom"/>
          </v:rect>
        </w:pict>
      </w:r>
    </w:p>
    <w:p>
      <w:pPr>
        <w:spacing w:before="101"/>
        <w:ind w:left="160" w:right="108" w:firstLine="720"/>
        <w:jc w:val="left"/>
        <w:rPr>
          <w:sz w:val="20"/>
        </w:rPr>
      </w:pPr>
      <w:bookmarkStart w:name="_bookmark25" w:id="26"/>
      <w:bookmarkEnd w:id="26"/>
      <w:r>
        <w:rPr/>
      </w:r>
      <w:r>
        <w:rPr>
          <w:sz w:val="20"/>
          <w:vertAlign w:val="superscript"/>
        </w:rPr>
        <w:t>26</w:t>
      </w:r>
      <w:r>
        <w:rPr>
          <w:sz w:val="20"/>
          <w:vertAlign w:val="baseline"/>
        </w:rPr>
        <w:t> </w:t>
      </w:r>
      <w:r>
        <w:rPr>
          <w:i/>
          <w:sz w:val="20"/>
          <w:vertAlign w:val="baseline"/>
        </w:rPr>
        <w:t>See </w:t>
      </w:r>
      <w:r>
        <w:rPr>
          <w:sz w:val="20"/>
          <w:vertAlign w:val="baseline"/>
        </w:rPr>
        <w:t>Sierra Club, </w:t>
      </w:r>
      <w:r>
        <w:rPr>
          <w:i/>
          <w:sz w:val="20"/>
          <w:vertAlign w:val="baseline"/>
        </w:rPr>
        <w:t>Legal Agreement Blocks Fracking on 53 Oil Leases, Requires Climate Review for Management</w:t>
      </w:r>
      <w:r>
        <w:rPr>
          <w:i/>
          <w:spacing w:val="-5"/>
          <w:sz w:val="20"/>
          <w:vertAlign w:val="baseline"/>
        </w:rPr>
        <w:t> </w:t>
      </w:r>
      <w:r>
        <w:rPr>
          <w:i/>
          <w:sz w:val="20"/>
          <w:vertAlign w:val="baseline"/>
        </w:rPr>
        <w:t>of</w:t>
      </w:r>
      <w:r>
        <w:rPr>
          <w:i/>
          <w:spacing w:val="-5"/>
          <w:sz w:val="20"/>
          <w:vertAlign w:val="baseline"/>
        </w:rPr>
        <w:t> </w:t>
      </w:r>
      <w:r>
        <w:rPr>
          <w:i/>
          <w:sz w:val="20"/>
          <w:vertAlign w:val="baseline"/>
        </w:rPr>
        <w:t>2</w:t>
      </w:r>
      <w:r>
        <w:rPr>
          <w:i/>
          <w:spacing w:val="-3"/>
          <w:sz w:val="20"/>
          <w:vertAlign w:val="baseline"/>
        </w:rPr>
        <w:t> </w:t>
      </w:r>
      <w:r>
        <w:rPr>
          <w:i/>
          <w:sz w:val="20"/>
          <w:vertAlign w:val="baseline"/>
        </w:rPr>
        <w:t>Million</w:t>
      </w:r>
      <w:r>
        <w:rPr>
          <w:i/>
          <w:spacing w:val="-5"/>
          <w:sz w:val="20"/>
          <w:vertAlign w:val="baseline"/>
        </w:rPr>
        <w:t> </w:t>
      </w:r>
      <w:r>
        <w:rPr>
          <w:i/>
          <w:sz w:val="20"/>
          <w:vertAlign w:val="baseline"/>
        </w:rPr>
        <w:t>Acres</w:t>
      </w:r>
      <w:r>
        <w:rPr>
          <w:i/>
          <w:spacing w:val="-4"/>
          <w:sz w:val="20"/>
          <w:vertAlign w:val="baseline"/>
        </w:rPr>
        <w:t> </w:t>
      </w:r>
      <w:r>
        <w:rPr>
          <w:i/>
          <w:sz w:val="20"/>
          <w:vertAlign w:val="baseline"/>
        </w:rPr>
        <w:t>in</w:t>
      </w:r>
      <w:r>
        <w:rPr>
          <w:i/>
          <w:spacing w:val="-3"/>
          <w:sz w:val="20"/>
          <w:vertAlign w:val="baseline"/>
        </w:rPr>
        <w:t> </w:t>
      </w:r>
      <w:r>
        <w:rPr>
          <w:i/>
          <w:sz w:val="20"/>
          <w:vertAlign w:val="baseline"/>
        </w:rPr>
        <w:t>Colorado</w:t>
      </w:r>
      <w:r>
        <w:rPr>
          <w:i/>
          <w:spacing w:val="-5"/>
          <w:sz w:val="20"/>
          <w:vertAlign w:val="baseline"/>
        </w:rPr>
        <w:t> </w:t>
      </w:r>
      <w:r>
        <w:rPr>
          <w:sz w:val="20"/>
          <w:vertAlign w:val="baseline"/>
        </w:rPr>
        <w:t>(Jan.</w:t>
      </w:r>
      <w:r>
        <w:rPr>
          <w:spacing w:val="-5"/>
          <w:sz w:val="20"/>
          <w:vertAlign w:val="baseline"/>
        </w:rPr>
        <w:t> </w:t>
      </w:r>
      <w:r>
        <w:rPr>
          <w:sz w:val="20"/>
          <w:vertAlign w:val="baseline"/>
        </w:rPr>
        <w:t>6,</w:t>
      </w:r>
      <w:r>
        <w:rPr>
          <w:spacing w:val="-5"/>
          <w:sz w:val="20"/>
          <w:vertAlign w:val="baseline"/>
        </w:rPr>
        <w:t> </w:t>
      </w:r>
      <w:r>
        <w:rPr>
          <w:sz w:val="20"/>
          <w:vertAlign w:val="baseline"/>
        </w:rPr>
        <w:t>2021),</w:t>
      </w:r>
      <w:r>
        <w:rPr>
          <w:spacing w:val="-5"/>
          <w:sz w:val="20"/>
          <w:vertAlign w:val="baseline"/>
        </w:rPr>
        <w:t> </w:t>
      </w:r>
      <w:hyperlink r:id="rId17">
        <w:r>
          <w:rPr>
            <w:color w:val="0562C1"/>
            <w:sz w:val="20"/>
            <w:u w:val="single" w:color="0562C1"/>
            <w:vertAlign w:val="baseline"/>
          </w:rPr>
          <w:t>https://www.sierraclub.org/press-releases/2021/01/legal-</w:t>
        </w:r>
      </w:hyperlink>
      <w:r>
        <w:rPr>
          <w:color w:val="0562C1"/>
          <w:sz w:val="20"/>
          <w:vertAlign w:val="baseline"/>
        </w:rPr>
        <w:t> </w:t>
      </w:r>
      <w:bookmarkStart w:name="_bookmark26" w:id="27"/>
      <w:bookmarkEnd w:id="27"/>
      <w:r>
        <w:rPr>
          <w:color w:val="0562C1"/>
          <w:sz w:val="20"/>
          <w:vertAlign w:val="baseline"/>
        </w:rPr>
      </w:r>
      <w:hyperlink r:id="rId17">
        <w:r>
          <w:rPr>
            <w:color w:val="0562C1"/>
            <w:spacing w:val="-2"/>
            <w:sz w:val="20"/>
            <w:u w:val="single" w:color="0562C1"/>
            <w:vertAlign w:val="baseline"/>
          </w:rPr>
          <w:t>agreement-blocks-fracking-53-oil-leases-requires-climate-review-for</w:t>
        </w:r>
        <w:r>
          <w:rPr>
            <w:color w:val="0461C1"/>
            <w:spacing w:val="-2"/>
            <w:sz w:val="20"/>
            <w:vertAlign w:val="baseline"/>
          </w:rPr>
          <w:t>.</w:t>
        </w:r>
      </w:hyperlink>
    </w:p>
    <w:p>
      <w:pPr>
        <w:spacing w:before="0"/>
        <w:ind w:left="160" w:right="280" w:firstLine="719"/>
        <w:jc w:val="left"/>
        <w:rPr>
          <w:sz w:val="20"/>
        </w:rPr>
      </w:pPr>
      <w:r>
        <w:rPr>
          <w:sz w:val="20"/>
          <w:vertAlign w:val="superscript"/>
        </w:rPr>
        <w:t>27</w:t>
      </w:r>
      <w:r>
        <w:rPr>
          <w:sz w:val="20"/>
          <w:vertAlign w:val="baseline"/>
        </w:rPr>
        <w:t> </w:t>
      </w:r>
      <w:r>
        <w:rPr>
          <w:i/>
          <w:sz w:val="20"/>
          <w:vertAlign w:val="baseline"/>
        </w:rPr>
        <w:t>See, e.g.</w:t>
      </w:r>
      <w:r>
        <w:rPr>
          <w:sz w:val="20"/>
          <w:vertAlign w:val="baseline"/>
        </w:rPr>
        <w:t>, Presidential Executive Order 14008, 86 Fed. Reg. 7,619 (Feb. 1, 2021); United Nations Framework</w:t>
      </w:r>
      <w:r>
        <w:rPr>
          <w:spacing w:val="-1"/>
          <w:sz w:val="20"/>
          <w:vertAlign w:val="baseline"/>
        </w:rPr>
        <w:t> </w:t>
      </w:r>
      <w:r>
        <w:rPr>
          <w:sz w:val="20"/>
          <w:vertAlign w:val="baseline"/>
        </w:rPr>
        <w:t>Convention</w:t>
      </w:r>
      <w:r>
        <w:rPr>
          <w:spacing w:val="-3"/>
          <w:sz w:val="20"/>
          <w:vertAlign w:val="baseline"/>
        </w:rPr>
        <w:t> </w:t>
      </w:r>
      <w:r>
        <w:rPr>
          <w:sz w:val="20"/>
          <w:vertAlign w:val="baseline"/>
        </w:rPr>
        <w:t>on</w:t>
      </w:r>
      <w:r>
        <w:rPr>
          <w:spacing w:val="-3"/>
          <w:sz w:val="20"/>
          <w:vertAlign w:val="baseline"/>
        </w:rPr>
        <w:t> </w:t>
      </w:r>
      <w:r>
        <w:rPr>
          <w:sz w:val="20"/>
          <w:vertAlign w:val="baseline"/>
        </w:rPr>
        <w:t>Climate</w:t>
      </w:r>
      <w:r>
        <w:rPr>
          <w:spacing w:val="-2"/>
          <w:sz w:val="20"/>
          <w:vertAlign w:val="baseline"/>
        </w:rPr>
        <w:t> </w:t>
      </w:r>
      <w:r>
        <w:rPr>
          <w:sz w:val="20"/>
          <w:vertAlign w:val="baseline"/>
        </w:rPr>
        <w:t>Change,</w:t>
      </w:r>
      <w:r>
        <w:rPr>
          <w:spacing w:val="-4"/>
          <w:sz w:val="20"/>
          <w:vertAlign w:val="baseline"/>
        </w:rPr>
        <w:t> </w:t>
      </w:r>
      <w:r>
        <w:rPr>
          <w:sz w:val="20"/>
          <w:vertAlign w:val="baseline"/>
        </w:rPr>
        <w:t>Conference</w:t>
      </w:r>
      <w:r>
        <w:rPr>
          <w:spacing w:val="-3"/>
          <w:sz w:val="20"/>
          <w:vertAlign w:val="baseline"/>
        </w:rPr>
        <w:t> </w:t>
      </w:r>
      <w:r>
        <w:rPr>
          <w:sz w:val="20"/>
          <w:vertAlign w:val="baseline"/>
        </w:rPr>
        <w:t>of</w:t>
      </w:r>
      <w:r>
        <w:rPr>
          <w:spacing w:val="-4"/>
          <w:sz w:val="20"/>
          <w:vertAlign w:val="baseline"/>
        </w:rPr>
        <w:t> </w:t>
      </w:r>
      <w:r>
        <w:rPr>
          <w:sz w:val="20"/>
          <w:vertAlign w:val="baseline"/>
        </w:rPr>
        <w:t>the</w:t>
      </w:r>
      <w:r>
        <w:rPr>
          <w:spacing w:val="-2"/>
          <w:sz w:val="20"/>
          <w:vertAlign w:val="baseline"/>
        </w:rPr>
        <w:t> </w:t>
      </w:r>
      <w:r>
        <w:rPr>
          <w:sz w:val="20"/>
          <w:vertAlign w:val="baseline"/>
        </w:rPr>
        <w:t>Parties,</w:t>
      </w:r>
      <w:r>
        <w:rPr>
          <w:spacing w:val="-2"/>
          <w:sz w:val="20"/>
          <w:vertAlign w:val="baseline"/>
        </w:rPr>
        <w:t> </w:t>
      </w:r>
      <w:r>
        <w:rPr>
          <w:sz w:val="20"/>
          <w:vertAlign w:val="baseline"/>
        </w:rPr>
        <w:t>Nov.</w:t>
      </w:r>
      <w:r>
        <w:rPr>
          <w:spacing w:val="-3"/>
          <w:sz w:val="20"/>
          <w:vertAlign w:val="baseline"/>
        </w:rPr>
        <w:t> </w:t>
      </w:r>
      <w:r>
        <w:rPr>
          <w:sz w:val="20"/>
          <w:vertAlign w:val="baseline"/>
        </w:rPr>
        <w:t>30–Dec.</w:t>
      </w:r>
      <w:r>
        <w:rPr>
          <w:spacing w:val="-3"/>
          <w:sz w:val="20"/>
          <w:vertAlign w:val="baseline"/>
        </w:rPr>
        <w:t> </w:t>
      </w:r>
      <w:r>
        <w:rPr>
          <w:sz w:val="20"/>
          <w:vertAlign w:val="baseline"/>
        </w:rPr>
        <w:t>11,</w:t>
      </w:r>
      <w:r>
        <w:rPr>
          <w:spacing w:val="-4"/>
          <w:sz w:val="20"/>
          <w:vertAlign w:val="baseline"/>
        </w:rPr>
        <w:t> </w:t>
      </w:r>
      <w:r>
        <w:rPr>
          <w:sz w:val="20"/>
          <w:vertAlign w:val="baseline"/>
        </w:rPr>
        <w:t>2015,</w:t>
      </w:r>
      <w:r>
        <w:rPr>
          <w:spacing w:val="-3"/>
          <w:sz w:val="20"/>
          <w:vertAlign w:val="baseline"/>
        </w:rPr>
        <w:t> </w:t>
      </w:r>
      <w:r>
        <w:rPr>
          <w:sz w:val="20"/>
          <w:vertAlign w:val="baseline"/>
        </w:rPr>
        <w:t>Adoption</w:t>
      </w:r>
      <w:r>
        <w:rPr>
          <w:spacing w:val="-3"/>
          <w:sz w:val="20"/>
          <w:vertAlign w:val="baseline"/>
        </w:rPr>
        <w:t> </w:t>
      </w:r>
      <w:r>
        <w:rPr>
          <w:sz w:val="20"/>
          <w:vertAlign w:val="baseline"/>
        </w:rPr>
        <w:t>of</w:t>
      </w:r>
      <w:r>
        <w:rPr>
          <w:spacing w:val="-3"/>
          <w:sz w:val="20"/>
          <w:vertAlign w:val="baseline"/>
        </w:rPr>
        <w:t> </w:t>
      </w:r>
      <w:r>
        <w:rPr>
          <w:sz w:val="20"/>
          <w:vertAlign w:val="baseline"/>
        </w:rPr>
        <w:t>the Paris Agreement Art. 2, U.N. Doc. FCCC/CP/2015/L.9 (December 12, 2015), </w:t>
      </w:r>
      <w:bookmarkStart w:name="_bookmark27" w:id="28"/>
      <w:bookmarkEnd w:id="28"/>
      <w:r>
        <w:rPr>
          <w:sz w:val="20"/>
          <w:vertAlign w:val="baseline"/>
        </w:rPr>
      </w:r>
      <w:hyperlink r:id="rId18">
        <w:r>
          <w:rPr>
            <w:color w:val="0562C1"/>
            <w:spacing w:val="-2"/>
            <w:sz w:val="20"/>
            <w:u w:val="single" w:color="0562C1"/>
            <w:vertAlign w:val="baseline"/>
          </w:rPr>
          <w:t>http://unfccc.int/resource/docs/2015/cop21/eng/l09.pdf</w:t>
        </w:r>
        <w:r>
          <w:rPr>
            <w:spacing w:val="-2"/>
            <w:sz w:val="20"/>
            <w:vertAlign w:val="baseline"/>
          </w:rPr>
          <w:t>.</w:t>
        </w:r>
      </w:hyperlink>
    </w:p>
    <w:p>
      <w:pPr>
        <w:spacing w:line="230" w:lineRule="exact" w:before="1"/>
        <w:ind w:left="880" w:right="0" w:firstLine="0"/>
        <w:jc w:val="left"/>
        <w:rPr>
          <w:sz w:val="20"/>
        </w:rPr>
      </w:pPr>
      <w:r>
        <w:rPr>
          <w:sz w:val="20"/>
          <w:vertAlign w:val="superscript"/>
        </w:rPr>
        <w:t>28</w:t>
      </w:r>
      <w:r>
        <w:rPr>
          <w:spacing w:val="-13"/>
          <w:sz w:val="20"/>
          <w:vertAlign w:val="baseline"/>
        </w:rPr>
        <w:t> </w:t>
      </w:r>
      <w:r>
        <w:rPr>
          <w:sz w:val="20"/>
          <w:vertAlign w:val="baseline"/>
        </w:rPr>
        <w:t>BLM</w:t>
      </w:r>
      <w:r>
        <w:rPr>
          <w:spacing w:val="-12"/>
          <w:sz w:val="20"/>
          <w:vertAlign w:val="baseline"/>
        </w:rPr>
        <w:t> </w:t>
      </w:r>
      <w:r>
        <w:rPr>
          <w:sz w:val="20"/>
          <w:vertAlign w:val="baseline"/>
        </w:rPr>
        <w:t>R</w:t>
      </w:r>
      <w:r>
        <w:rPr>
          <w:sz w:val="16"/>
          <w:vertAlign w:val="baseline"/>
        </w:rPr>
        <w:t>OSWELL</w:t>
      </w:r>
      <w:r>
        <w:rPr>
          <w:spacing w:val="-10"/>
          <w:sz w:val="16"/>
          <w:vertAlign w:val="baseline"/>
        </w:rPr>
        <w:t> </w:t>
      </w:r>
      <w:r>
        <w:rPr>
          <w:sz w:val="20"/>
          <w:vertAlign w:val="baseline"/>
        </w:rPr>
        <w:t>F</w:t>
      </w:r>
      <w:r>
        <w:rPr>
          <w:sz w:val="16"/>
          <w:vertAlign w:val="baseline"/>
        </w:rPr>
        <w:t>IELD</w:t>
      </w:r>
      <w:r>
        <w:rPr>
          <w:spacing w:val="-10"/>
          <w:sz w:val="16"/>
          <w:vertAlign w:val="baseline"/>
        </w:rPr>
        <w:t> </w:t>
      </w:r>
      <w:r>
        <w:rPr>
          <w:sz w:val="20"/>
          <w:vertAlign w:val="baseline"/>
        </w:rPr>
        <w:t>O</w:t>
      </w:r>
      <w:r>
        <w:rPr>
          <w:sz w:val="16"/>
          <w:vertAlign w:val="baseline"/>
        </w:rPr>
        <w:t>FFICE</w:t>
      </w:r>
      <w:r>
        <w:rPr>
          <w:sz w:val="20"/>
          <w:vertAlign w:val="baseline"/>
        </w:rPr>
        <w:t>,</w:t>
      </w:r>
      <w:r>
        <w:rPr>
          <w:spacing w:val="-13"/>
          <w:sz w:val="20"/>
          <w:vertAlign w:val="baseline"/>
        </w:rPr>
        <w:t> </w:t>
      </w:r>
      <w:r>
        <w:rPr>
          <w:sz w:val="20"/>
          <w:vertAlign w:val="baseline"/>
        </w:rPr>
        <w:t>A</w:t>
      </w:r>
      <w:r>
        <w:rPr>
          <w:sz w:val="16"/>
          <w:vertAlign w:val="baseline"/>
        </w:rPr>
        <w:t>PPROVED</w:t>
      </w:r>
      <w:r>
        <w:rPr>
          <w:spacing w:val="-6"/>
          <w:sz w:val="16"/>
          <w:vertAlign w:val="baseline"/>
        </w:rPr>
        <w:t> </w:t>
      </w:r>
      <w:r>
        <w:rPr>
          <w:sz w:val="20"/>
          <w:vertAlign w:val="baseline"/>
        </w:rPr>
        <w:t>R</w:t>
      </w:r>
      <w:r>
        <w:rPr>
          <w:sz w:val="16"/>
          <w:vertAlign w:val="baseline"/>
        </w:rPr>
        <w:t>ESOURCE</w:t>
      </w:r>
      <w:r>
        <w:rPr>
          <w:spacing w:val="-8"/>
          <w:sz w:val="16"/>
          <w:vertAlign w:val="baseline"/>
        </w:rPr>
        <w:t> </w:t>
      </w:r>
      <w:r>
        <w:rPr>
          <w:sz w:val="20"/>
          <w:vertAlign w:val="baseline"/>
        </w:rPr>
        <w:t>M</w:t>
      </w:r>
      <w:r>
        <w:rPr>
          <w:sz w:val="16"/>
          <w:vertAlign w:val="baseline"/>
        </w:rPr>
        <w:t>ANAGEMENT</w:t>
      </w:r>
      <w:r>
        <w:rPr>
          <w:spacing w:val="-7"/>
          <w:sz w:val="16"/>
          <w:vertAlign w:val="baseline"/>
        </w:rPr>
        <w:t> </w:t>
      </w:r>
      <w:r>
        <w:rPr>
          <w:sz w:val="20"/>
          <w:vertAlign w:val="baseline"/>
        </w:rPr>
        <w:t>P</w:t>
      </w:r>
      <w:r>
        <w:rPr>
          <w:sz w:val="16"/>
          <w:vertAlign w:val="baseline"/>
        </w:rPr>
        <w:t>LAN</w:t>
      </w:r>
      <w:r>
        <w:rPr>
          <w:spacing w:val="1"/>
          <w:sz w:val="16"/>
          <w:vertAlign w:val="baseline"/>
        </w:rPr>
        <w:t> </w:t>
      </w:r>
      <w:r>
        <w:rPr>
          <w:sz w:val="20"/>
          <w:vertAlign w:val="baseline"/>
        </w:rPr>
        <w:t>(Oct.</w:t>
      </w:r>
      <w:r>
        <w:rPr>
          <w:spacing w:val="-9"/>
          <w:sz w:val="20"/>
          <w:vertAlign w:val="baseline"/>
        </w:rPr>
        <w:t> </w:t>
      </w:r>
      <w:r>
        <w:rPr>
          <w:spacing w:val="-2"/>
          <w:sz w:val="20"/>
          <w:vertAlign w:val="baseline"/>
        </w:rPr>
        <w:t>1997).</w:t>
      </w:r>
    </w:p>
    <w:p>
      <w:pPr>
        <w:spacing w:before="0"/>
        <w:ind w:left="160" w:right="103" w:firstLine="720"/>
        <w:jc w:val="left"/>
        <w:rPr>
          <w:sz w:val="20"/>
        </w:rPr>
      </w:pPr>
      <w:bookmarkStart w:name="_bookmark28" w:id="29"/>
      <w:bookmarkEnd w:id="29"/>
      <w:r>
        <w:rPr/>
      </w:r>
      <w:r>
        <w:rPr>
          <w:sz w:val="20"/>
          <w:vertAlign w:val="superscript"/>
        </w:rPr>
        <w:t>29</w:t>
      </w:r>
      <w:r>
        <w:rPr>
          <w:spacing w:val="-9"/>
          <w:sz w:val="20"/>
          <w:vertAlign w:val="baseline"/>
        </w:rPr>
        <w:t> </w:t>
      </w:r>
      <w:r>
        <w:rPr>
          <w:sz w:val="20"/>
          <w:vertAlign w:val="baseline"/>
        </w:rPr>
        <w:t>BLM</w:t>
      </w:r>
      <w:r>
        <w:rPr>
          <w:spacing w:val="-13"/>
          <w:sz w:val="20"/>
          <w:vertAlign w:val="baseline"/>
        </w:rPr>
        <w:t> </w:t>
      </w:r>
      <w:r>
        <w:rPr>
          <w:sz w:val="20"/>
          <w:vertAlign w:val="baseline"/>
        </w:rPr>
        <w:t>C</w:t>
      </w:r>
      <w:r>
        <w:rPr>
          <w:sz w:val="16"/>
          <w:vertAlign w:val="baseline"/>
        </w:rPr>
        <w:t>ARLSBAD</w:t>
      </w:r>
      <w:r>
        <w:rPr>
          <w:spacing w:val="-4"/>
          <w:sz w:val="16"/>
          <w:vertAlign w:val="baseline"/>
        </w:rPr>
        <w:t> </w:t>
      </w:r>
      <w:r>
        <w:rPr>
          <w:sz w:val="20"/>
          <w:vertAlign w:val="baseline"/>
        </w:rPr>
        <w:t>F</w:t>
      </w:r>
      <w:r>
        <w:rPr>
          <w:sz w:val="16"/>
          <w:vertAlign w:val="baseline"/>
        </w:rPr>
        <w:t>IELD</w:t>
      </w:r>
      <w:r>
        <w:rPr>
          <w:spacing w:val="-5"/>
          <w:sz w:val="16"/>
          <w:vertAlign w:val="baseline"/>
        </w:rPr>
        <w:t> </w:t>
      </w:r>
      <w:r>
        <w:rPr>
          <w:sz w:val="20"/>
          <w:vertAlign w:val="baseline"/>
        </w:rPr>
        <w:t>O</w:t>
      </w:r>
      <w:r>
        <w:rPr>
          <w:sz w:val="16"/>
          <w:vertAlign w:val="baseline"/>
        </w:rPr>
        <w:t>FFICE</w:t>
      </w:r>
      <w:r>
        <w:rPr>
          <w:sz w:val="20"/>
          <w:vertAlign w:val="baseline"/>
        </w:rPr>
        <w:t>,</w:t>
      </w:r>
      <w:r>
        <w:rPr>
          <w:spacing w:val="-13"/>
          <w:sz w:val="20"/>
          <w:vertAlign w:val="baseline"/>
        </w:rPr>
        <w:t> </w:t>
      </w:r>
      <w:r>
        <w:rPr>
          <w:sz w:val="20"/>
          <w:vertAlign w:val="baseline"/>
        </w:rPr>
        <w:t>A</w:t>
      </w:r>
      <w:r>
        <w:rPr>
          <w:sz w:val="16"/>
          <w:vertAlign w:val="baseline"/>
        </w:rPr>
        <w:t>PPROVED</w:t>
      </w:r>
      <w:r>
        <w:rPr>
          <w:spacing w:val="-1"/>
          <w:sz w:val="16"/>
          <w:vertAlign w:val="baseline"/>
        </w:rPr>
        <w:t> </w:t>
      </w:r>
      <w:r>
        <w:rPr>
          <w:sz w:val="20"/>
          <w:vertAlign w:val="baseline"/>
        </w:rPr>
        <w:t>R</w:t>
      </w:r>
      <w:r>
        <w:rPr>
          <w:sz w:val="16"/>
          <w:vertAlign w:val="baseline"/>
        </w:rPr>
        <w:t>ESOURCE</w:t>
      </w:r>
      <w:r>
        <w:rPr>
          <w:spacing w:val="-5"/>
          <w:sz w:val="16"/>
          <w:vertAlign w:val="baseline"/>
        </w:rPr>
        <w:t> </w:t>
      </w:r>
      <w:r>
        <w:rPr>
          <w:sz w:val="20"/>
          <w:vertAlign w:val="baseline"/>
        </w:rPr>
        <w:t>M</w:t>
      </w:r>
      <w:r>
        <w:rPr>
          <w:sz w:val="16"/>
          <w:vertAlign w:val="baseline"/>
        </w:rPr>
        <w:t>ANAGEMENT</w:t>
      </w:r>
      <w:r>
        <w:rPr>
          <w:spacing w:val="-5"/>
          <w:sz w:val="16"/>
          <w:vertAlign w:val="baseline"/>
        </w:rPr>
        <w:t> </w:t>
      </w:r>
      <w:r>
        <w:rPr>
          <w:sz w:val="20"/>
          <w:vertAlign w:val="baseline"/>
        </w:rPr>
        <w:t>P</w:t>
      </w:r>
      <w:r>
        <w:rPr>
          <w:sz w:val="16"/>
          <w:vertAlign w:val="baseline"/>
        </w:rPr>
        <w:t>LAN</w:t>
      </w:r>
      <w:r>
        <w:rPr>
          <w:spacing w:val="-5"/>
          <w:sz w:val="16"/>
          <w:vertAlign w:val="baseline"/>
        </w:rPr>
        <w:t> </w:t>
      </w:r>
      <w:r>
        <w:rPr>
          <w:sz w:val="20"/>
          <w:vertAlign w:val="baseline"/>
        </w:rPr>
        <w:t>(S</w:t>
      </w:r>
      <w:r>
        <w:rPr>
          <w:sz w:val="16"/>
          <w:vertAlign w:val="baseline"/>
        </w:rPr>
        <w:t>EPT</w:t>
      </w:r>
      <w:r>
        <w:rPr>
          <w:sz w:val="20"/>
          <w:vertAlign w:val="baseline"/>
        </w:rPr>
        <w:t>.</w:t>
      </w:r>
      <w:r>
        <w:rPr>
          <w:spacing w:val="-13"/>
          <w:sz w:val="20"/>
          <w:vertAlign w:val="baseline"/>
        </w:rPr>
        <w:t> </w:t>
      </w:r>
      <w:r>
        <w:rPr>
          <w:sz w:val="20"/>
          <w:vertAlign w:val="baseline"/>
        </w:rPr>
        <w:t>1988);</w:t>
      </w:r>
      <w:r>
        <w:rPr>
          <w:spacing w:val="-12"/>
          <w:sz w:val="20"/>
          <w:vertAlign w:val="baseline"/>
        </w:rPr>
        <w:t> </w:t>
      </w:r>
      <w:r>
        <w:rPr>
          <w:sz w:val="20"/>
          <w:vertAlign w:val="baseline"/>
        </w:rPr>
        <w:t>BLM C</w:t>
      </w:r>
      <w:r>
        <w:rPr>
          <w:sz w:val="16"/>
          <w:vertAlign w:val="baseline"/>
        </w:rPr>
        <w:t>ARLSBAD </w:t>
      </w:r>
      <w:r>
        <w:rPr>
          <w:sz w:val="20"/>
          <w:vertAlign w:val="baseline"/>
        </w:rPr>
        <w:t>F</w:t>
      </w:r>
      <w:r>
        <w:rPr>
          <w:sz w:val="16"/>
          <w:vertAlign w:val="baseline"/>
        </w:rPr>
        <w:t>IELD </w:t>
      </w:r>
      <w:r>
        <w:rPr>
          <w:sz w:val="20"/>
          <w:vertAlign w:val="baseline"/>
        </w:rPr>
        <w:t>O</w:t>
      </w:r>
      <w:r>
        <w:rPr>
          <w:sz w:val="16"/>
          <w:vertAlign w:val="baseline"/>
        </w:rPr>
        <w:t>FFICE</w:t>
      </w:r>
      <w:r>
        <w:rPr>
          <w:sz w:val="20"/>
          <w:vertAlign w:val="baseline"/>
        </w:rPr>
        <w:t>, A</w:t>
      </w:r>
      <w:r>
        <w:rPr>
          <w:sz w:val="16"/>
          <w:vertAlign w:val="baseline"/>
        </w:rPr>
        <w:t>PPROVED </w:t>
      </w:r>
      <w:r>
        <w:rPr>
          <w:sz w:val="20"/>
          <w:vertAlign w:val="baseline"/>
        </w:rPr>
        <w:t>R</w:t>
      </w:r>
      <w:r>
        <w:rPr>
          <w:sz w:val="16"/>
          <w:vertAlign w:val="baseline"/>
        </w:rPr>
        <w:t>ESOURCE </w:t>
      </w:r>
      <w:r>
        <w:rPr>
          <w:sz w:val="20"/>
          <w:vertAlign w:val="baseline"/>
        </w:rPr>
        <w:t>M</w:t>
      </w:r>
      <w:r>
        <w:rPr>
          <w:sz w:val="16"/>
          <w:vertAlign w:val="baseline"/>
        </w:rPr>
        <w:t>ANAGEMENT </w:t>
      </w:r>
      <w:r>
        <w:rPr>
          <w:sz w:val="20"/>
          <w:vertAlign w:val="baseline"/>
        </w:rPr>
        <w:t>P</w:t>
      </w:r>
      <w:r>
        <w:rPr>
          <w:sz w:val="16"/>
          <w:vertAlign w:val="baseline"/>
        </w:rPr>
        <w:t>LAN </w:t>
      </w:r>
      <w:r>
        <w:rPr>
          <w:sz w:val="20"/>
          <w:vertAlign w:val="baseline"/>
        </w:rPr>
        <w:t>(Oct. 1997).</w:t>
      </w:r>
    </w:p>
    <w:p>
      <w:pPr>
        <w:spacing w:after="0"/>
        <w:jc w:val="left"/>
        <w:rPr>
          <w:sz w:val="20"/>
        </w:rPr>
        <w:sectPr>
          <w:pgSz w:w="12240" w:h="15840"/>
          <w:pgMar w:header="731" w:footer="1267" w:top="1340" w:bottom="1460" w:left="1280" w:right="1340"/>
        </w:sectPr>
      </w:pPr>
    </w:p>
    <w:p>
      <w:pPr>
        <w:pStyle w:val="BodyText"/>
        <w:spacing w:before="98"/>
        <w:ind w:left="160" w:right="114"/>
      </w:pPr>
      <w:r>
        <w:rPr/>
        <w:t>development, threaten passive uses such as conservation and ecosystem services.</w:t>
      </w:r>
      <w:hyperlink w:history="true" w:anchor="_bookmark29">
        <w:r>
          <w:rPr>
            <w:vertAlign w:val="superscript"/>
          </w:rPr>
          <w:t>30</w:t>
        </w:r>
      </w:hyperlink>
      <w:r>
        <w:rPr>
          <w:vertAlign w:val="baseline"/>
        </w:rPr>
        <w:t> Climate change</w:t>
      </w:r>
      <w:r>
        <w:rPr>
          <w:spacing w:val="-3"/>
          <w:vertAlign w:val="baseline"/>
        </w:rPr>
        <w:t> </w:t>
      </w:r>
      <w:r>
        <w:rPr>
          <w:vertAlign w:val="baseline"/>
        </w:rPr>
        <w:t>is</w:t>
      </w:r>
      <w:r>
        <w:rPr>
          <w:spacing w:val="-3"/>
          <w:vertAlign w:val="baseline"/>
        </w:rPr>
        <w:t> </w:t>
      </w:r>
      <w:r>
        <w:rPr>
          <w:vertAlign w:val="baseline"/>
        </w:rPr>
        <w:t>seriously</w:t>
      </w:r>
      <w:r>
        <w:rPr>
          <w:spacing w:val="-5"/>
          <w:vertAlign w:val="baseline"/>
        </w:rPr>
        <w:t> </w:t>
      </w:r>
      <w:r>
        <w:rPr>
          <w:vertAlign w:val="baseline"/>
        </w:rPr>
        <w:t>exacerbating</w:t>
      </w:r>
      <w:r>
        <w:rPr>
          <w:spacing w:val="-3"/>
          <w:vertAlign w:val="baseline"/>
        </w:rPr>
        <w:t> </w:t>
      </w:r>
      <w:r>
        <w:rPr>
          <w:vertAlign w:val="baseline"/>
        </w:rPr>
        <w:t>these</w:t>
      </w:r>
      <w:r>
        <w:rPr>
          <w:spacing w:val="-3"/>
          <w:vertAlign w:val="baseline"/>
        </w:rPr>
        <w:t> </w:t>
      </w:r>
      <w:r>
        <w:rPr>
          <w:vertAlign w:val="baseline"/>
        </w:rPr>
        <w:t>impacts.</w:t>
      </w:r>
      <w:r>
        <w:rPr>
          <w:spacing w:val="-5"/>
          <w:vertAlign w:val="baseline"/>
        </w:rPr>
        <w:t> </w:t>
      </w:r>
      <w:r>
        <w:rPr>
          <w:vertAlign w:val="baseline"/>
        </w:rPr>
        <w:t>Yet,</w:t>
      </w:r>
      <w:r>
        <w:rPr>
          <w:spacing w:val="-3"/>
          <w:vertAlign w:val="baseline"/>
        </w:rPr>
        <w:t> </w:t>
      </w:r>
      <w:r>
        <w:rPr>
          <w:vertAlign w:val="baseline"/>
        </w:rPr>
        <w:t>in</w:t>
      </w:r>
      <w:r>
        <w:rPr>
          <w:spacing w:val="-3"/>
          <w:vertAlign w:val="baseline"/>
        </w:rPr>
        <w:t> </w:t>
      </w:r>
      <w:r>
        <w:rPr>
          <w:vertAlign w:val="baseline"/>
        </w:rPr>
        <w:t>reviewing</w:t>
      </w:r>
      <w:r>
        <w:rPr>
          <w:spacing w:val="-3"/>
          <w:vertAlign w:val="baseline"/>
        </w:rPr>
        <w:t> </w:t>
      </w:r>
      <w:r>
        <w:rPr>
          <w:vertAlign w:val="baseline"/>
        </w:rPr>
        <w:t>44</w:t>
      </w:r>
      <w:r>
        <w:rPr>
          <w:spacing w:val="-3"/>
          <w:vertAlign w:val="baseline"/>
        </w:rPr>
        <w:t> </w:t>
      </w:r>
      <w:r>
        <w:rPr>
          <w:vertAlign w:val="baseline"/>
        </w:rPr>
        <w:t>RMPs</w:t>
      </w:r>
      <w:r>
        <w:rPr>
          <w:spacing w:val="-3"/>
          <w:vertAlign w:val="baseline"/>
        </w:rPr>
        <w:t> </w:t>
      </w:r>
      <w:r>
        <w:rPr>
          <w:vertAlign w:val="baseline"/>
        </w:rPr>
        <w:t>the</w:t>
      </w:r>
      <w:r>
        <w:rPr>
          <w:spacing w:val="-3"/>
          <w:vertAlign w:val="baseline"/>
        </w:rPr>
        <w:t> </w:t>
      </w:r>
      <w:r>
        <w:rPr>
          <w:vertAlign w:val="baseline"/>
        </w:rPr>
        <w:t>study</w:t>
      </w:r>
      <w:r>
        <w:rPr>
          <w:spacing w:val="-5"/>
          <w:vertAlign w:val="baseline"/>
        </w:rPr>
        <w:t> </w:t>
      </w:r>
      <w:r>
        <w:rPr>
          <w:vertAlign w:val="baseline"/>
        </w:rPr>
        <w:t>found</w:t>
      </w:r>
      <w:r>
        <w:rPr>
          <w:spacing w:val="-3"/>
          <w:vertAlign w:val="baseline"/>
        </w:rPr>
        <w:t> </w:t>
      </w:r>
      <w:r>
        <w:rPr>
          <w:vertAlign w:val="baseline"/>
        </w:rPr>
        <w:t>that there was little, if any, consideration of climate change or its impacts to ecosystems and land uses, and adaptive responses to climate change were not considered.</w:t>
      </w:r>
      <w:hyperlink w:history="true" w:anchor="_bookmark30">
        <w:r>
          <w:rPr>
            <w:vertAlign w:val="superscript"/>
          </w:rPr>
          <w:t>31</w:t>
        </w:r>
      </w:hyperlink>
    </w:p>
    <w:p>
      <w:pPr>
        <w:pStyle w:val="BodyText"/>
      </w:pPr>
    </w:p>
    <w:p>
      <w:pPr>
        <w:pStyle w:val="BodyText"/>
        <w:ind w:left="160" w:right="280" w:firstLine="720"/>
      </w:pPr>
      <w:r>
        <w:rPr/>
        <w:t>The significant adverse impacts caused by burning fossil fuels from oil and gas development on these public lands directly and urgently threaten BLM’s ability to uphold its statutory</w:t>
      </w:r>
      <w:r>
        <w:rPr>
          <w:spacing w:val="-6"/>
        </w:rPr>
        <w:t> </w:t>
      </w:r>
      <w:r>
        <w:rPr/>
        <w:t>mandates</w:t>
      </w:r>
      <w:r>
        <w:rPr>
          <w:spacing w:val="-4"/>
        </w:rPr>
        <w:t> </w:t>
      </w:r>
      <w:r>
        <w:rPr/>
        <w:t>under</w:t>
      </w:r>
      <w:r>
        <w:rPr>
          <w:spacing w:val="-5"/>
        </w:rPr>
        <w:t> </w:t>
      </w:r>
      <w:r>
        <w:rPr/>
        <w:t>FLPMA.</w:t>
      </w:r>
      <w:r>
        <w:rPr>
          <w:spacing w:val="-4"/>
        </w:rPr>
        <w:t> </w:t>
      </w:r>
      <w:r>
        <w:rPr/>
        <w:t>The</w:t>
      </w:r>
      <w:r>
        <w:rPr>
          <w:spacing w:val="-4"/>
        </w:rPr>
        <w:t> </w:t>
      </w:r>
      <w:r>
        <w:rPr/>
        <w:t>BLM</w:t>
      </w:r>
      <w:r>
        <w:rPr>
          <w:spacing w:val="-4"/>
        </w:rPr>
        <w:t> </w:t>
      </w:r>
      <w:r>
        <w:rPr/>
        <w:t>Specialist</w:t>
      </w:r>
      <w:r>
        <w:rPr>
          <w:spacing w:val="-4"/>
        </w:rPr>
        <w:t> </w:t>
      </w:r>
      <w:r>
        <w:rPr/>
        <w:t>Report’s</w:t>
      </w:r>
      <w:r>
        <w:rPr>
          <w:spacing w:val="-4"/>
        </w:rPr>
        <w:t> </w:t>
      </w:r>
      <w:r>
        <w:rPr/>
        <w:t>discussion</w:t>
      </w:r>
      <w:r>
        <w:rPr>
          <w:spacing w:val="-4"/>
        </w:rPr>
        <w:t> </w:t>
      </w:r>
      <w:r>
        <w:rPr/>
        <w:t>of</w:t>
      </w:r>
      <w:r>
        <w:rPr>
          <w:spacing w:val="-4"/>
        </w:rPr>
        <w:t> </w:t>
      </w:r>
      <w:r>
        <w:rPr/>
        <w:t>climate</w:t>
      </w:r>
      <w:r>
        <w:rPr>
          <w:spacing w:val="-5"/>
        </w:rPr>
        <w:t> </w:t>
      </w:r>
      <w:r>
        <w:rPr/>
        <w:t>impacts for Colorado highlights the need for RMP revisions or amendments before new leasing:</w:t>
      </w:r>
    </w:p>
    <w:p>
      <w:pPr>
        <w:pStyle w:val="BodyText"/>
      </w:pPr>
    </w:p>
    <w:p>
      <w:pPr>
        <w:pStyle w:val="BodyText"/>
        <w:tabs>
          <w:tab w:pos="1839" w:val="left" w:leader="dot"/>
        </w:tabs>
        <w:ind w:left="880" w:right="983"/>
      </w:pPr>
      <w:r>
        <w:rPr/>
        <w:t>Statewide</w:t>
      </w:r>
      <w:r>
        <w:rPr>
          <w:spacing w:val="-4"/>
        </w:rPr>
        <w:t> </w:t>
      </w:r>
      <w:r>
        <w:rPr/>
        <w:t>average</w:t>
      </w:r>
      <w:r>
        <w:rPr>
          <w:spacing w:val="-4"/>
        </w:rPr>
        <w:t> </w:t>
      </w:r>
      <w:r>
        <w:rPr/>
        <w:t>annual</w:t>
      </w:r>
      <w:r>
        <w:rPr>
          <w:spacing w:val="-4"/>
        </w:rPr>
        <w:t> </w:t>
      </w:r>
      <w:r>
        <w:rPr/>
        <w:t>temperatures</w:t>
      </w:r>
      <w:r>
        <w:rPr>
          <w:spacing w:val="-4"/>
        </w:rPr>
        <w:t> </w:t>
      </w:r>
      <w:r>
        <w:rPr/>
        <w:t>are</w:t>
      </w:r>
      <w:r>
        <w:rPr>
          <w:spacing w:val="-4"/>
        </w:rPr>
        <w:t> </w:t>
      </w:r>
      <w:r>
        <w:rPr/>
        <w:t>projected</w:t>
      </w:r>
      <w:r>
        <w:rPr>
          <w:spacing w:val="-4"/>
        </w:rPr>
        <w:t> </w:t>
      </w:r>
      <w:r>
        <w:rPr/>
        <w:t>to</w:t>
      </w:r>
      <w:r>
        <w:rPr>
          <w:spacing w:val="-4"/>
        </w:rPr>
        <w:t> </w:t>
      </w:r>
      <w:r>
        <w:rPr/>
        <w:t>warm</w:t>
      </w:r>
      <w:r>
        <w:rPr>
          <w:spacing w:val="-4"/>
        </w:rPr>
        <w:t> </w:t>
      </w:r>
      <w:r>
        <w:rPr/>
        <w:t>by</w:t>
      </w:r>
      <w:r>
        <w:rPr>
          <w:spacing w:val="-4"/>
        </w:rPr>
        <w:t> </w:t>
      </w:r>
      <w:r>
        <w:rPr/>
        <w:t>2.5°F</w:t>
      </w:r>
      <w:r>
        <w:rPr>
          <w:spacing w:val="-4"/>
        </w:rPr>
        <w:t> </w:t>
      </w:r>
      <w:r>
        <w:rPr/>
        <w:t>to</w:t>
      </w:r>
      <w:r>
        <w:rPr>
          <w:spacing w:val="-4"/>
        </w:rPr>
        <w:t> </w:t>
      </w:r>
      <w:r>
        <w:rPr/>
        <w:t>5°F</w:t>
      </w:r>
      <w:r>
        <w:rPr>
          <w:spacing w:val="-4"/>
        </w:rPr>
        <w:t> </w:t>
      </w:r>
      <w:r>
        <w:rPr/>
        <w:t>by </w:t>
      </w:r>
      <w:r>
        <w:rPr>
          <w:spacing w:val="-2"/>
        </w:rPr>
        <w:t>2050.</w:t>
      </w:r>
      <w:r>
        <w:rPr/>
        <w:tab/>
        <w:t>Projected hotter temperatures increase probabilities of decadal to</w:t>
      </w:r>
    </w:p>
    <w:p>
      <w:pPr>
        <w:pStyle w:val="BodyText"/>
        <w:ind w:left="880" w:right="1117"/>
      </w:pPr>
      <w:r>
        <w:rPr/>
        <w:t>multidecadal</w:t>
      </w:r>
      <w:r>
        <w:rPr>
          <w:spacing w:val="-5"/>
        </w:rPr>
        <w:t> </w:t>
      </w:r>
      <w:r>
        <w:rPr/>
        <w:t>megadroughts,</w:t>
      </w:r>
      <w:r>
        <w:rPr>
          <w:spacing w:val="-5"/>
        </w:rPr>
        <w:t> </w:t>
      </w:r>
      <w:r>
        <w:rPr/>
        <w:t>which</w:t>
      </w:r>
      <w:r>
        <w:rPr>
          <w:spacing w:val="-5"/>
        </w:rPr>
        <w:t> </w:t>
      </w:r>
      <w:r>
        <w:rPr/>
        <w:t>are</w:t>
      </w:r>
      <w:r>
        <w:rPr>
          <w:spacing w:val="-5"/>
        </w:rPr>
        <w:t> </w:t>
      </w:r>
      <w:r>
        <w:rPr/>
        <w:t>persistent</w:t>
      </w:r>
      <w:r>
        <w:rPr>
          <w:spacing w:val="-6"/>
        </w:rPr>
        <w:t> </w:t>
      </w:r>
      <w:r>
        <w:rPr/>
        <w:t>droughts</w:t>
      </w:r>
      <w:r>
        <w:rPr>
          <w:spacing w:val="-5"/>
        </w:rPr>
        <w:t> </w:t>
      </w:r>
      <w:r>
        <w:rPr/>
        <w:t>lasting</w:t>
      </w:r>
      <w:r>
        <w:rPr>
          <w:spacing w:val="-5"/>
        </w:rPr>
        <w:t> </w:t>
      </w:r>
      <w:r>
        <w:rPr/>
        <w:t>longer</w:t>
      </w:r>
      <w:r>
        <w:rPr>
          <w:spacing w:val="-5"/>
        </w:rPr>
        <w:t> </w:t>
      </w:r>
      <w:r>
        <w:rPr/>
        <w:t>than</w:t>
      </w:r>
      <w:r>
        <w:rPr>
          <w:spacing w:val="-5"/>
        </w:rPr>
        <w:t> </w:t>
      </w:r>
      <w:r>
        <w:rPr/>
        <w:t>a decade, even when precipitation increases. Increased warming, drought, and insect outbreaks, all caused by or linked to climate change, will continue to increase wildfire risks and impacts to people and ecosystems.</w:t>
      </w:r>
      <w:hyperlink w:history="true" w:anchor="_bookmark31">
        <w:r>
          <w:rPr>
            <w:vertAlign w:val="superscript"/>
          </w:rPr>
          <w:t>32</w:t>
        </w:r>
      </w:hyperlink>
    </w:p>
    <w:p>
      <w:pPr>
        <w:pStyle w:val="BodyText"/>
      </w:pPr>
    </w:p>
    <w:p>
      <w:pPr>
        <w:pStyle w:val="BodyText"/>
        <w:ind w:left="160" w:right="103"/>
      </w:pPr>
      <w:r>
        <w:rPr/>
        <w:t>The serious ecological and environmental degradation of the climate crisis constitutes new data and a change in circumstances affecting the entirety of the RMPs or, at the least, major portions of them. NEPA requires full and proper analysis of GHG emissions and the resulting climate change</w:t>
      </w:r>
      <w:r>
        <w:rPr>
          <w:spacing w:val="-3"/>
        </w:rPr>
        <w:t> </w:t>
      </w:r>
      <w:r>
        <w:rPr/>
        <w:t>impacts.</w:t>
      </w:r>
      <w:r>
        <w:rPr>
          <w:spacing w:val="-3"/>
        </w:rPr>
        <w:t> </w:t>
      </w:r>
      <w:r>
        <w:rPr>
          <w:i/>
        </w:rPr>
        <w:t>See,</w:t>
      </w:r>
      <w:r>
        <w:rPr>
          <w:i/>
          <w:spacing w:val="-5"/>
        </w:rPr>
        <w:t> </w:t>
      </w:r>
      <w:r>
        <w:rPr>
          <w:i/>
        </w:rPr>
        <w:t>e.g.</w:t>
      </w:r>
      <w:r>
        <w:rPr/>
        <w:t>,</w:t>
      </w:r>
      <w:r>
        <w:rPr>
          <w:spacing w:val="-3"/>
        </w:rPr>
        <w:t> </w:t>
      </w:r>
      <w:r>
        <w:rPr>
          <w:i/>
        </w:rPr>
        <w:t>Sierra</w:t>
      </w:r>
      <w:r>
        <w:rPr>
          <w:i/>
          <w:spacing w:val="-3"/>
        </w:rPr>
        <w:t> </w:t>
      </w:r>
      <w:r>
        <w:rPr>
          <w:i/>
        </w:rPr>
        <w:t>Club</w:t>
      </w:r>
      <w:r>
        <w:rPr>
          <w:i/>
          <w:spacing w:val="-3"/>
        </w:rPr>
        <w:t> </w:t>
      </w:r>
      <w:r>
        <w:rPr>
          <w:i/>
        </w:rPr>
        <w:t>v.</w:t>
      </w:r>
      <w:r>
        <w:rPr>
          <w:i/>
          <w:spacing w:val="-3"/>
        </w:rPr>
        <w:t> </w:t>
      </w:r>
      <w:r>
        <w:rPr>
          <w:i/>
        </w:rPr>
        <w:t>Fed.</w:t>
      </w:r>
      <w:r>
        <w:rPr>
          <w:i/>
          <w:spacing w:val="-3"/>
        </w:rPr>
        <w:t> </w:t>
      </w:r>
      <w:r>
        <w:rPr>
          <w:i/>
        </w:rPr>
        <w:t>Energy</w:t>
      </w:r>
      <w:r>
        <w:rPr>
          <w:i/>
          <w:spacing w:val="-3"/>
        </w:rPr>
        <w:t> </w:t>
      </w:r>
      <w:r>
        <w:rPr>
          <w:i/>
        </w:rPr>
        <w:t>Regulatory</w:t>
      </w:r>
      <w:r>
        <w:rPr>
          <w:i/>
          <w:spacing w:val="-3"/>
        </w:rPr>
        <w:t> </w:t>
      </w:r>
      <w:r>
        <w:rPr>
          <w:i/>
        </w:rPr>
        <w:t>Comm’n</w:t>
      </w:r>
      <w:r>
        <w:rPr/>
        <w:t>,</w:t>
      </w:r>
      <w:r>
        <w:rPr>
          <w:spacing w:val="-3"/>
        </w:rPr>
        <w:t> </w:t>
      </w:r>
      <w:r>
        <w:rPr/>
        <w:t>867</w:t>
      </w:r>
      <w:r>
        <w:rPr>
          <w:spacing w:val="-3"/>
        </w:rPr>
        <w:t> </w:t>
      </w:r>
      <w:r>
        <w:rPr/>
        <w:t>F.3d</w:t>
      </w:r>
      <w:r>
        <w:rPr>
          <w:spacing w:val="-3"/>
        </w:rPr>
        <w:t> </w:t>
      </w:r>
      <w:r>
        <w:rPr/>
        <w:t>1357,</w:t>
      </w:r>
      <w:r>
        <w:rPr>
          <w:spacing w:val="-3"/>
        </w:rPr>
        <w:t> </w:t>
      </w:r>
      <w:r>
        <w:rPr/>
        <w:t>1374 (D.C. Cir. 2017); </w:t>
      </w:r>
      <w:r>
        <w:rPr>
          <w:i/>
        </w:rPr>
        <w:t>WildEarth Guardians v. Zinke</w:t>
      </w:r>
      <w:r>
        <w:rPr/>
        <w:t>, 368 F. Supp. 3d 41, 67–77 (D.D.C. Mar. 19,</w:t>
      </w:r>
    </w:p>
    <w:p>
      <w:pPr>
        <w:pStyle w:val="BodyText"/>
        <w:ind w:left="160"/>
      </w:pPr>
      <w:r>
        <w:rPr>
          <w:spacing w:val="-2"/>
        </w:rPr>
        <w:t>2019).</w:t>
      </w:r>
    </w:p>
    <w:p>
      <w:pPr>
        <w:pStyle w:val="BodyText"/>
      </w:pPr>
    </w:p>
    <w:p>
      <w:pPr>
        <w:pStyle w:val="BodyText"/>
        <w:ind w:left="160" w:firstLine="720"/>
      </w:pPr>
      <w:r>
        <w:rPr/>
        <w:t>For</w:t>
      </w:r>
      <w:r>
        <w:rPr>
          <w:spacing w:val="-2"/>
        </w:rPr>
        <w:t> </w:t>
      </w:r>
      <w:r>
        <w:rPr/>
        <w:t>these</w:t>
      </w:r>
      <w:r>
        <w:rPr>
          <w:spacing w:val="-3"/>
        </w:rPr>
        <w:t> </w:t>
      </w:r>
      <w:r>
        <w:rPr/>
        <w:t>reasons,</w:t>
      </w:r>
      <w:r>
        <w:rPr>
          <w:spacing w:val="-3"/>
        </w:rPr>
        <w:t> </w:t>
      </w:r>
      <w:r>
        <w:rPr/>
        <w:t>the</w:t>
      </w:r>
      <w:r>
        <w:rPr>
          <w:spacing w:val="-2"/>
        </w:rPr>
        <w:t> </w:t>
      </w:r>
      <w:r>
        <w:rPr/>
        <w:t>RMPs</w:t>
      </w:r>
      <w:r>
        <w:rPr>
          <w:spacing w:val="-2"/>
        </w:rPr>
        <w:t> </w:t>
      </w:r>
      <w:r>
        <w:rPr/>
        <w:t>are</w:t>
      </w:r>
      <w:r>
        <w:rPr>
          <w:spacing w:val="-2"/>
        </w:rPr>
        <w:t> </w:t>
      </w:r>
      <w:r>
        <w:rPr/>
        <w:t>legally</w:t>
      </w:r>
      <w:r>
        <w:rPr>
          <w:spacing w:val="-4"/>
        </w:rPr>
        <w:t> </w:t>
      </w:r>
      <w:r>
        <w:rPr/>
        <w:t>flawed,</w:t>
      </w:r>
      <w:r>
        <w:rPr>
          <w:spacing w:val="-4"/>
        </w:rPr>
        <w:t> </w:t>
      </w:r>
      <w:r>
        <w:rPr/>
        <w:t>failing</w:t>
      </w:r>
      <w:r>
        <w:rPr>
          <w:spacing w:val="-2"/>
        </w:rPr>
        <w:t> </w:t>
      </w:r>
      <w:r>
        <w:rPr/>
        <w:t>to</w:t>
      </w:r>
      <w:r>
        <w:rPr>
          <w:spacing w:val="-4"/>
        </w:rPr>
        <w:t> </w:t>
      </w:r>
      <w:r>
        <w:rPr/>
        <w:t>manage</w:t>
      </w:r>
      <w:r>
        <w:rPr>
          <w:spacing w:val="-2"/>
        </w:rPr>
        <w:t> </w:t>
      </w:r>
      <w:r>
        <w:rPr/>
        <w:t>the</w:t>
      </w:r>
      <w:r>
        <w:rPr>
          <w:spacing w:val="-2"/>
        </w:rPr>
        <w:t> </w:t>
      </w:r>
      <w:r>
        <w:rPr/>
        <w:t>public</w:t>
      </w:r>
      <w:r>
        <w:rPr>
          <w:spacing w:val="-3"/>
        </w:rPr>
        <w:t> </w:t>
      </w:r>
      <w:r>
        <w:rPr/>
        <w:t>lands</w:t>
      </w:r>
      <w:r>
        <w:rPr>
          <w:spacing w:val="-2"/>
        </w:rPr>
        <w:t> </w:t>
      </w:r>
      <w:r>
        <w:rPr/>
        <w:t>on</w:t>
      </w:r>
      <w:r>
        <w:rPr>
          <w:spacing w:val="-4"/>
        </w:rPr>
        <w:t> </w:t>
      </w:r>
      <w:r>
        <w:rPr/>
        <w:t>the basis of multiple use and sustained yield. The BLM should therefore withdraw all lease parcels because the underlying RMPs and accompanying EISs fail to adequately account for GHG emissions and address climate change.</w:t>
      </w:r>
    </w:p>
    <w:p>
      <w:pPr>
        <w:pStyle w:val="BodyText"/>
        <w:spacing w:before="11"/>
        <w:rPr>
          <w:sz w:val="23"/>
        </w:rPr>
      </w:pPr>
    </w:p>
    <w:p>
      <w:pPr>
        <w:pStyle w:val="Heading1"/>
        <w:numPr>
          <w:ilvl w:val="0"/>
          <w:numId w:val="2"/>
        </w:numPr>
        <w:tabs>
          <w:tab w:pos="1600" w:val="left" w:leader="none"/>
        </w:tabs>
        <w:spacing w:line="240" w:lineRule="auto" w:before="0" w:after="0"/>
        <w:ind w:left="1600" w:right="917" w:hanging="360"/>
        <w:jc w:val="left"/>
      </w:pPr>
      <w:r>
        <w:rPr/>
        <w:t>The BLM Failed to Properly Analyze and Address the Reasonably Foreseeable</w:t>
      </w:r>
      <w:r>
        <w:rPr>
          <w:spacing w:val="-6"/>
        </w:rPr>
        <w:t> </w:t>
      </w:r>
      <w:r>
        <w:rPr/>
        <w:t>Greenhouse</w:t>
      </w:r>
      <w:r>
        <w:rPr>
          <w:spacing w:val="-5"/>
        </w:rPr>
        <w:t> </w:t>
      </w:r>
      <w:r>
        <w:rPr/>
        <w:t>Gas</w:t>
      </w:r>
      <w:r>
        <w:rPr>
          <w:spacing w:val="-5"/>
        </w:rPr>
        <w:t> </w:t>
      </w:r>
      <w:r>
        <w:rPr/>
        <w:t>Emissions</w:t>
      </w:r>
      <w:r>
        <w:rPr>
          <w:spacing w:val="-5"/>
        </w:rPr>
        <w:t> </w:t>
      </w:r>
      <w:r>
        <w:rPr/>
        <w:t>and</w:t>
      </w:r>
      <w:r>
        <w:rPr>
          <w:spacing w:val="-6"/>
        </w:rPr>
        <w:t> </w:t>
      </w:r>
      <w:r>
        <w:rPr/>
        <w:t>Related</w:t>
      </w:r>
      <w:r>
        <w:rPr>
          <w:spacing w:val="-6"/>
        </w:rPr>
        <w:t> </w:t>
      </w:r>
      <w:r>
        <w:rPr/>
        <w:t>Climate</w:t>
      </w:r>
      <w:r>
        <w:rPr>
          <w:spacing w:val="-5"/>
        </w:rPr>
        <w:t> </w:t>
      </w:r>
      <w:r>
        <w:rPr/>
        <w:t>Impacts Stemming from this Lease Sale.</w:t>
      </w:r>
    </w:p>
    <w:p>
      <w:pPr>
        <w:pStyle w:val="BodyText"/>
        <w:rPr>
          <w:b/>
        </w:rPr>
      </w:pPr>
    </w:p>
    <w:p>
      <w:pPr>
        <w:pStyle w:val="BodyText"/>
        <w:ind w:left="160" w:right="126" w:firstLine="720"/>
      </w:pPr>
      <w:r>
        <w:rPr/>
        <w:t>The</w:t>
      </w:r>
      <w:r>
        <w:rPr>
          <w:spacing w:val="-3"/>
        </w:rPr>
        <w:t> </w:t>
      </w:r>
      <w:r>
        <w:rPr/>
        <w:t>EAs’</w:t>
      </w:r>
      <w:r>
        <w:rPr>
          <w:spacing w:val="-3"/>
        </w:rPr>
        <w:t> </w:t>
      </w:r>
      <w:r>
        <w:rPr/>
        <w:t>discussion</w:t>
      </w:r>
      <w:r>
        <w:rPr>
          <w:spacing w:val="-3"/>
        </w:rPr>
        <w:t> </w:t>
      </w:r>
      <w:r>
        <w:rPr/>
        <w:t>of</w:t>
      </w:r>
      <w:r>
        <w:rPr>
          <w:spacing w:val="-4"/>
        </w:rPr>
        <w:t> </w:t>
      </w:r>
      <w:r>
        <w:rPr/>
        <w:t>GHG</w:t>
      </w:r>
      <w:r>
        <w:rPr>
          <w:spacing w:val="-4"/>
        </w:rPr>
        <w:t> </w:t>
      </w:r>
      <w:r>
        <w:rPr/>
        <w:t>emissions</w:t>
      </w:r>
      <w:r>
        <w:rPr>
          <w:spacing w:val="-3"/>
        </w:rPr>
        <w:t> </w:t>
      </w:r>
      <w:r>
        <w:rPr/>
        <w:t>and</w:t>
      </w:r>
      <w:r>
        <w:rPr>
          <w:spacing w:val="-3"/>
        </w:rPr>
        <w:t> </w:t>
      </w:r>
      <w:r>
        <w:rPr/>
        <w:t>climate</w:t>
      </w:r>
      <w:r>
        <w:rPr>
          <w:spacing w:val="-3"/>
        </w:rPr>
        <w:t> </w:t>
      </w:r>
      <w:r>
        <w:rPr/>
        <w:t>impacts</w:t>
      </w:r>
      <w:r>
        <w:rPr>
          <w:spacing w:val="-3"/>
        </w:rPr>
        <w:t> </w:t>
      </w:r>
      <w:r>
        <w:rPr/>
        <w:t>resulting</w:t>
      </w:r>
      <w:r>
        <w:rPr>
          <w:spacing w:val="-3"/>
        </w:rPr>
        <w:t> </w:t>
      </w:r>
      <w:r>
        <w:rPr/>
        <w:t>from</w:t>
      </w:r>
      <w:r>
        <w:rPr>
          <w:spacing w:val="-3"/>
        </w:rPr>
        <w:t> </w:t>
      </w:r>
      <w:r>
        <w:rPr/>
        <w:t>this</w:t>
      </w:r>
      <w:r>
        <w:rPr>
          <w:spacing w:val="-5"/>
        </w:rPr>
        <w:t> </w:t>
      </w:r>
      <w:r>
        <w:rPr/>
        <w:t>lease</w:t>
      </w:r>
      <w:r>
        <w:rPr>
          <w:spacing w:val="-5"/>
        </w:rPr>
        <w:t> </w:t>
      </w:r>
      <w:r>
        <w:rPr/>
        <w:t>sale requires additional analysis to take the proper “hard look at environmental consequences” that NEPA demands. </w:t>
      </w:r>
      <w:r>
        <w:rPr>
          <w:i/>
        </w:rPr>
        <w:t>Robertson v. Methow Valley Citizens Council</w:t>
      </w:r>
      <w:r>
        <w:rPr/>
        <w:t>, 490 U.S. 332, 350 (1989). On January 9, 2023, the Council on Environmental Quality (CEQ) released updated guidance on how agencies should consider and analyze GHG emissions and climate change in NEPA</w:t>
      </w:r>
    </w:p>
    <w:p>
      <w:pPr>
        <w:pStyle w:val="BodyText"/>
        <w:rPr>
          <w:sz w:val="20"/>
        </w:rPr>
      </w:pPr>
    </w:p>
    <w:p>
      <w:pPr>
        <w:pStyle w:val="BodyText"/>
        <w:rPr>
          <w:sz w:val="20"/>
        </w:rPr>
      </w:pPr>
    </w:p>
    <w:p>
      <w:pPr>
        <w:pStyle w:val="BodyText"/>
        <w:spacing w:before="8"/>
        <w:rPr>
          <w:sz w:val="13"/>
        </w:rPr>
      </w:pPr>
      <w:r>
        <w:rPr/>
        <w:pict>
          <v:rect style="position:absolute;margin-left:72pt;margin-top:9.103519pt;width:144pt;height:.599pt;mso-position-horizontal-relative:page;mso-position-vertical-relative:paragraph;z-index:-15724032;mso-wrap-distance-left:0;mso-wrap-distance-right:0" id="docshape17" filled="true" fillcolor="#000000" stroked="false">
            <v:fill type="solid"/>
            <w10:wrap type="topAndBottom"/>
          </v:rect>
        </w:pict>
      </w:r>
    </w:p>
    <w:p>
      <w:pPr>
        <w:spacing w:before="101"/>
        <w:ind w:left="160" w:right="103" w:firstLine="719"/>
        <w:jc w:val="left"/>
        <w:rPr>
          <w:sz w:val="20"/>
        </w:rPr>
      </w:pPr>
      <w:bookmarkStart w:name="_bookmark29" w:id="30"/>
      <w:bookmarkEnd w:id="30"/>
      <w:r>
        <w:rPr/>
      </w:r>
      <w:r>
        <w:rPr>
          <w:sz w:val="20"/>
          <w:vertAlign w:val="superscript"/>
        </w:rPr>
        <w:t>30</w:t>
      </w:r>
      <w:r>
        <w:rPr>
          <w:spacing w:val="-4"/>
          <w:sz w:val="20"/>
          <w:vertAlign w:val="baseline"/>
        </w:rPr>
        <w:t> </w:t>
      </w:r>
      <w:r>
        <w:rPr>
          <w:i/>
          <w:sz w:val="20"/>
          <w:vertAlign w:val="baseline"/>
        </w:rPr>
        <w:t>See</w:t>
      </w:r>
      <w:r>
        <w:rPr>
          <w:i/>
          <w:spacing w:val="-4"/>
          <w:sz w:val="20"/>
          <w:vertAlign w:val="baseline"/>
        </w:rPr>
        <w:t> </w:t>
      </w:r>
      <w:r>
        <w:rPr>
          <w:sz w:val="20"/>
          <w:vertAlign w:val="baseline"/>
        </w:rPr>
        <w:t>E</w:t>
      </w:r>
      <w:r>
        <w:rPr>
          <w:sz w:val="16"/>
          <w:vertAlign w:val="baseline"/>
        </w:rPr>
        <w:t>LAINE</w:t>
      </w:r>
      <w:r>
        <w:rPr>
          <w:spacing w:val="-3"/>
          <w:sz w:val="16"/>
          <w:vertAlign w:val="baseline"/>
        </w:rPr>
        <w:t> </w:t>
      </w:r>
      <w:r>
        <w:rPr>
          <w:sz w:val="20"/>
          <w:vertAlign w:val="baseline"/>
        </w:rPr>
        <w:t>M.</w:t>
      </w:r>
      <w:r>
        <w:rPr>
          <w:spacing w:val="-13"/>
          <w:sz w:val="20"/>
          <w:vertAlign w:val="baseline"/>
        </w:rPr>
        <w:t> </w:t>
      </w:r>
      <w:r>
        <w:rPr>
          <w:sz w:val="20"/>
          <w:vertAlign w:val="baseline"/>
        </w:rPr>
        <w:t>B</w:t>
      </w:r>
      <w:r>
        <w:rPr>
          <w:sz w:val="16"/>
          <w:vertAlign w:val="baseline"/>
        </w:rPr>
        <w:t>RICE</w:t>
      </w:r>
      <w:r>
        <w:rPr>
          <w:spacing w:val="-2"/>
          <w:sz w:val="16"/>
          <w:vertAlign w:val="baseline"/>
        </w:rPr>
        <w:t> </w:t>
      </w:r>
      <w:r>
        <w:rPr>
          <w:sz w:val="16"/>
          <w:vertAlign w:val="baseline"/>
        </w:rPr>
        <w:t>ET</w:t>
      </w:r>
      <w:r>
        <w:rPr>
          <w:spacing w:val="-3"/>
          <w:sz w:val="16"/>
          <w:vertAlign w:val="baseline"/>
        </w:rPr>
        <w:t> </w:t>
      </w:r>
      <w:r>
        <w:rPr>
          <w:sz w:val="16"/>
          <w:vertAlign w:val="baseline"/>
        </w:rPr>
        <w:t>AL</w:t>
      </w:r>
      <w:r>
        <w:rPr>
          <w:sz w:val="20"/>
          <w:vertAlign w:val="baseline"/>
        </w:rPr>
        <w:t>.,</w:t>
      </w:r>
      <w:r>
        <w:rPr>
          <w:spacing w:val="-12"/>
          <w:sz w:val="20"/>
          <w:vertAlign w:val="baseline"/>
        </w:rPr>
        <w:t> </w:t>
      </w:r>
      <w:r>
        <w:rPr>
          <w:sz w:val="20"/>
          <w:vertAlign w:val="baseline"/>
        </w:rPr>
        <w:t>I</w:t>
      </w:r>
      <w:r>
        <w:rPr>
          <w:sz w:val="16"/>
          <w:vertAlign w:val="baseline"/>
        </w:rPr>
        <w:t>MPACTS</w:t>
      </w:r>
      <w:r>
        <w:rPr>
          <w:spacing w:val="-3"/>
          <w:sz w:val="16"/>
          <w:vertAlign w:val="baseline"/>
        </w:rPr>
        <w:t> </w:t>
      </w:r>
      <w:r>
        <w:rPr>
          <w:sz w:val="16"/>
          <w:vertAlign w:val="baseline"/>
        </w:rPr>
        <w:t>OF</w:t>
      </w:r>
      <w:r>
        <w:rPr>
          <w:spacing w:val="-4"/>
          <w:sz w:val="16"/>
          <w:vertAlign w:val="baseline"/>
        </w:rPr>
        <w:t> </w:t>
      </w:r>
      <w:r>
        <w:rPr>
          <w:sz w:val="16"/>
          <w:vertAlign w:val="baseline"/>
        </w:rPr>
        <w:t>CLIMATE</w:t>
      </w:r>
      <w:r>
        <w:rPr>
          <w:spacing w:val="-4"/>
          <w:sz w:val="16"/>
          <w:vertAlign w:val="baseline"/>
        </w:rPr>
        <w:t> </w:t>
      </w:r>
      <w:r>
        <w:rPr>
          <w:sz w:val="16"/>
          <w:vertAlign w:val="baseline"/>
        </w:rPr>
        <w:t>CHANGE</w:t>
      </w:r>
      <w:r>
        <w:rPr>
          <w:spacing w:val="-3"/>
          <w:sz w:val="16"/>
          <w:vertAlign w:val="baseline"/>
        </w:rPr>
        <w:t> </w:t>
      </w:r>
      <w:r>
        <w:rPr>
          <w:sz w:val="16"/>
          <w:vertAlign w:val="baseline"/>
        </w:rPr>
        <w:t>ON</w:t>
      </w:r>
      <w:r>
        <w:rPr>
          <w:spacing w:val="-3"/>
          <w:sz w:val="16"/>
          <w:vertAlign w:val="baseline"/>
        </w:rPr>
        <w:t> </w:t>
      </w:r>
      <w:r>
        <w:rPr>
          <w:sz w:val="16"/>
          <w:vertAlign w:val="baseline"/>
        </w:rPr>
        <w:t>MULTIPLE</w:t>
      </w:r>
      <w:r>
        <w:rPr>
          <w:spacing w:val="-2"/>
          <w:sz w:val="16"/>
          <w:vertAlign w:val="baseline"/>
        </w:rPr>
        <w:t> </w:t>
      </w:r>
      <w:r>
        <w:rPr>
          <w:sz w:val="16"/>
          <w:vertAlign w:val="baseline"/>
        </w:rPr>
        <w:t>USE</w:t>
      </w:r>
      <w:r>
        <w:rPr>
          <w:spacing w:val="-3"/>
          <w:sz w:val="16"/>
          <w:vertAlign w:val="baseline"/>
        </w:rPr>
        <w:t> </w:t>
      </w:r>
      <w:r>
        <w:rPr>
          <w:sz w:val="16"/>
          <w:vertAlign w:val="baseline"/>
        </w:rPr>
        <w:t>MANAGEMENT</w:t>
      </w:r>
      <w:r>
        <w:rPr>
          <w:spacing w:val="-3"/>
          <w:sz w:val="16"/>
          <w:vertAlign w:val="baseline"/>
        </w:rPr>
        <w:t> </w:t>
      </w:r>
      <w:r>
        <w:rPr>
          <w:sz w:val="16"/>
          <w:vertAlign w:val="baseline"/>
        </w:rPr>
        <w:t>OF</w:t>
      </w:r>
      <w:r>
        <w:rPr>
          <w:spacing w:val="-3"/>
          <w:sz w:val="16"/>
          <w:vertAlign w:val="baseline"/>
        </w:rPr>
        <w:t> </w:t>
      </w:r>
      <w:r>
        <w:rPr>
          <w:sz w:val="20"/>
          <w:vertAlign w:val="baseline"/>
        </w:rPr>
        <w:t>B</w:t>
      </w:r>
      <w:r>
        <w:rPr>
          <w:sz w:val="16"/>
          <w:vertAlign w:val="baseline"/>
        </w:rPr>
        <w:t>UREAU</w:t>
      </w:r>
      <w:r>
        <w:rPr>
          <w:spacing w:val="40"/>
          <w:sz w:val="16"/>
          <w:vertAlign w:val="baseline"/>
        </w:rPr>
        <w:t> </w:t>
      </w:r>
      <w:r>
        <w:rPr>
          <w:sz w:val="16"/>
          <w:vertAlign w:val="baseline"/>
        </w:rPr>
        <w:t>OF </w:t>
      </w:r>
      <w:r>
        <w:rPr>
          <w:sz w:val="20"/>
          <w:vertAlign w:val="baseline"/>
        </w:rPr>
        <w:t>L</w:t>
      </w:r>
      <w:r>
        <w:rPr>
          <w:sz w:val="16"/>
          <w:vertAlign w:val="baseline"/>
        </w:rPr>
        <w:t>AND </w:t>
      </w:r>
      <w:r>
        <w:rPr>
          <w:sz w:val="20"/>
          <w:vertAlign w:val="baseline"/>
        </w:rPr>
        <w:t>M</w:t>
      </w:r>
      <w:r>
        <w:rPr>
          <w:sz w:val="16"/>
          <w:vertAlign w:val="baseline"/>
        </w:rPr>
        <w:t>ANAGEMENT LAND IN THE </w:t>
      </w:r>
      <w:r>
        <w:rPr>
          <w:sz w:val="20"/>
          <w:vertAlign w:val="baseline"/>
        </w:rPr>
        <w:t>I</w:t>
      </w:r>
      <w:r>
        <w:rPr>
          <w:sz w:val="16"/>
          <w:vertAlign w:val="baseline"/>
        </w:rPr>
        <w:t>NTERMOUNTAIN </w:t>
      </w:r>
      <w:r>
        <w:rPr>
          <w:sz w:val="20"/>
          <w:vertAlign w:val="baseline"/>
        </w:rPr>
        <w:t>W</w:t>
      </w:r>
      <w:r>
        <w:rPr>
          <w:sz w:val="16"/>
          <w:vertAlign w:val="baseline"/>
        </w:rPr>
        <w:t>EST</w:t>
      </w:r>
      <w:r>
        <w:rPr>
          <w:sz w:val="20"/>
          <w:vertAlign w:val="baseline"/>
        </w:rPr>
        <w:t>,</w:t>
      </w:r>
      <w:r>
        <w:rPr>
          <w:spacing w:val="-4"/>
          <w:sz w:val="20"/>
          <w:vertAlign w:val="baseline"/>
        </w:rPr>
        <w:t> </w:t>
      </w:r>
      <w:r>
        <w:rPr>
          <w:sz w:val="20"/>
          <w:vertAlign w:val="baseline"/>
        </w:rPr>
        <w:t>USA 10–20 (Michael C. Duniway ed., Sept. 16,</w:t>
      </w:r>
    </w:p>
    <w:p>
      <w:pPr>
        <w:spacing w:line="230" w:lineRule="exact" w:before="0"/>
        <w:ind w:left="160" w:right="0" w:firstLine="0"/>
        <w:jc w:val="left"/>
        <w:rPr>
          <w:sz w:val="20"/>
        </w:rPr>
      </w:pPr>
      <w:r>
        <w:rPr>
          <w:sz w:val="20"/>
        </w:rPr>
        <w:t>2020),</w:t>
      </w:r>
      <w:r>
        <w:rPr>
          <w:spacing w:val="-6"/>
          <w:sz w:val="20"/>
        </w:rPr>
        <w:t> </w:t>
      </w:r>
      <w:hyperlink r:id="rId19">
        <w:r>
          <w:rPr>
            <w:color w:val="0562C1"/>
            <w:spacing w:val="-2"/>
            <w:sz w:val="20"/>
            <w:u w:val="single" w:color="0562C1"/>
          </w:rPr>
          <w:t>https://esajournals.onlinelibrary.wiley.com/doi/epdf/10.1002/ecs2.3286</w:t>
        </w:r>
        <w:r>
          <w:rPr>
            <w:spacing w:val="-2"/>
            <w:sz w:val="20"/>
          </w:rPr>
          <w:t>.</w:t>
        </w:r>
      </w:hyperlink>
    </w:p>
    <w:p>
      <w:pPr>
        <w:spacing w:before="0"/>
        <w:ind w:left="880" w:right="0" w:firstLine="0"/>
        <w:jc w:val="left"/>
        <w:rPr>
          <w:i/>
          <w:sz w:val="20"/>
        </w:rPr>
      </w:pPr>
      <w:bookmarkStart w:name="_bookmark30" w:id="31"/>
      <w:bookmarkEnd w:id="31"/>
      <w:r>
        <w:rPr/>
      </w:r>
      <w:r>
        <w:rPr>
          <w:sz w:val="20"/>
          <w:vertAlign w:val="superscript"/>
        </w:rPr>
        <w:t>31</w:t>
      </w:r>
      <w:r>
        <w:rPr>
          <w:spacing w:val="-2"/>
          <w:sz w:val="20"/>
          <w:vertAlign w:val="baseline"/>
        </w:rPr>
        <w:t> </w:t>
      </w:r>
      <w:bookmarkStart w:name="_bookmark31" w:id="32"/>
      <w:bookmarkEnd w:id="32"/>
      <w:r>
        <w:rPr>
          <w:sz w:val="20"/>
          <w:vertAlign w:val="baseline"/>
        </w:rPr>
      </w:r>
      <w:r>
        <w:rPr>
          <w:i/>
          <w:spacing w:val="-5"/>
          <w:sz w:val="20"/>
          <w:vertAlign w:val="baseline"/>
        </w:rPr>
        <w:t>Id.</w:t>
      </w:r>
    </w:p>
    <w:p>
      <w:pPr>
        <w:spacing w:line="230" w:lineRule="exact" w:before="1"/>
        <w:ind w:left="0" w:right="436" w:firstLine="0"/>
        <w:jc w:val="right"/>
        <w:rPr>
          <w:sz w:val="20"/>
        </w:rPr>
      </w:pPr>
      <w:r>
        <w:rPr>
          <w:smallCaps/>
          <w:sz w:val="20"/>
          <w:vertAlign w:val="superscript"/>
        </w:rPr>
        <w:t>32</w:t>
      </w:r>
      <w:r>
        <w:rPr>
          <w:smallCaps/>
          <w:spacing w:val="-10"/>
          <w:sz w:val="20"/>
          <w:vertAlign w:val="baseline"/>
        </w:rPr>
        <w:t> </w:t>
      </w:r>
      <w:r>
        <w:rPr>
          <w:smallCaps/>
          <w:sz w:val="20"/>
          <w:vertAlign w:val="baseline"/>
        </w:rPr>
        <w:t>Department</w:t>
      </w:r>
      <w:r>
        <w:rPr>
          <w:smallCaps/>
          <w:spacing w:val="-10"/>
          <w:sz w:val="20"/>
          <w:vertAlign w:val="baseline"/>
        </w:rPr>
        <w:t> </w:t>
      </w:r>
      <w:r>
        <w:rPr>
          <w:smallCaps/>
          <w:sz w:val="20"/>
          <w:vertAlign w:val="baseline"/>
        </w:rPr>
        <w:t>of</w:t>
      </w:r>
      <w:r>
        <w:rPr>
          <w:smallCaps/>
          <w:spacing w:val="-10"/>
          <w:sz w:val="20"/>
          <w:vertAlign w:val="baseline"/>
        </w:rPr>
        <w:t> </w:t>
      </w:r>
      <w:r>
        <w:rPr>
          <w:smallCaps/>
          <w:sz w:val="20"/>
          <w:vertAlign w:val="baseline"/>
        </w:rPr>
        <w:t>the</w:t>
      </w:r>
      <w:r>
        <w:rPr>
          <w:smallCaps/>
          <w:spacing w:val="-10"/>
          <w:sz w:val="20"/>
          <w:vertAlign w:val="baseline"/>
        </w:rPr>
        <w:t> </w:t>
      </w:r>
      <w:r>
        <w:rPr>
          <w:smallCaps/>
          <w:sz w:val="20"/>
          <w:vertAlign w:val="baseline"/>
        </w:rPr>
        <w:t>Interior,</w:t>
      </w:r>
      <w:r>
        <w:rPr>
          <w:smallCaps/>
          <w:spacing w:val="-11"/>
          <w:sz w:val="20"/>
          <w:vertAlign w:val="baseline"/>
        </w:rPr>
        <w:t> </w:t>
      </w:r>
      <w:r>
        <w:rPr>
          <w:smallCaps/>
          <w:sz w:val="20"/>
          <w:vertAlign w:val="baseline"/>
        </w:rPr>
        <w:t>Bureau</w:t>
      </w:r>
      <w:r>
        <w:rPr>
          <w:smallCaps/>
          <w:spacing w:val="-10"/>
          <w:sz w:val="20"/>
          <w:vertAlign w:val="baseline"/>
        </w:rPr>
        <w:t> </w:t>
      </w:r>
      <w:r>
        <w:rPr>
          <w:smallCaps/>
          <w:sz w:val="20"/>
          <w:vertAlign w:val="baseline"/>
        </w:rPr>
        <w:t>of</w:t>
      </w:r>
      <w:r>
        <w:rPr>
          <w:smallCaps/>
          <w:spacing w:val="-10"/>
          <w:sz w:val="20"/>
          <w:vertAlign w:val="baseline"/>
        </w:rPr>
        <w:t> </w:t>
      </w:r>
      <w:r>
        <w:rPr>
          <w:smallCaps/>
          <w:sz w:val="20"/>
          <w:vertAlign w:val="baseline"/>
        </w:rPr>
        <w:t>Land</w:t>
      </w:r>
      <w:r>
        <w:rPr>
          <w:smallCaps/>
          <w:spacing w:val="-10"/>
          <w:sz w:val="20"/>
          <w:vertAlign w:val="baseline"/>
        </w:rPr>
        <w:t> </w:t>
      </w:r>
      <w:r>
        <w:rPr>
          <w:smallCaps/>
          <w:sz w:val="20"/>
          <w:vertAlign w:val="baseline"/>
        </w:rPr>
        <w:t>Management,</w:t>
      </w:r>
      <w:r>
        <w:rPr>
          <w:smallCaps/>
          <w:spacing w:val="-11"/>
          <w:sz w:val="20"/>
          <w:vertAlign w:val="baseline"/>
        </w:rPr>
        <w:t> </w:t>
      </w:r>
      <w:r>
        <w:rPr>
          <w:smallCaps/>
          <w:sz w:val="20"/>
          <w:vertAlign w:val="baseline"/>
        </w:rPr>
        <w:t>2021</w:t>
      </w:r>
      <w:r>
        <w:rPr>
          <w:smallCaps/>
          <w:spacing w:val="-11"/>
          <w:sz w:val="20"/>
          <w:vertAlign w:val="baseline"/>
        </w:rPr>
        <w:t> </w:t>
      </w:r>
      <w:r>
        <w:rPr>
          <w:smallCaps/>
          <w:sz w:val="20"/>
          <w:vertAlign w:val="baseline"/>
        </w:rPr>
        <w:t>BLM</w:t>
      </w:r>
      <w:r>
        <w:rPr>
          <w:smallCaps/>
          <w:spacing w:val="-10"/>
          <w:sz w:val="20"/>
          <w:vertAlign w:val="baseline"/>
        </w:rPr>
        <w:t> </w:t>
      </w:r>
      <w:r>
        <w:rPr>
          <w:smallCaps/>
          <w:sz w:val="20"/>
          <w:vertAlign w:val="baseline"/>
        </w:rPr>
        <w:t>Specialist</w:t>
      </w:r>
      <w:r>
        <w:rPr>
          <w:smallCaps/>
          <w:spacing w:val="-10"/>
          <w:sz w:val="20"/>
          <w:vertAlign w:val="baseline"/>
        </w:rPr>
        <w:t> </w:t>
      </w:r>
      <w:r>
        <w:rPr>
          <w:smallCaps/>
          <w:sz w:val="20"/>
          <w:vertAlign w:val="baseline"/>
        </w:rPr>
        <w:t>Report</w:t>
      </w:r>
      <w:r>
        <w:rPr>
          <w:smallCaps/>
          <w:spacing w:val="-10"/>
          <w:sz w:val="20"/>
          <w:vertAlign w:val="baseline"/>
        </w:rPr>
        <w:t> </w:t>
      </w:r>
      <w:r>
        <w:rPr>
          <w:smallCaps/>
          <w:spacing w:val="-5"/>
          <w:sz w:val="20"/>
          <w:vertAlign w:val="baseline"/>
        </w:rPr>
        <w:t>on</w:t>
      </w:r>
    </w:p>
    <w:p>
      <w:pPr>
        <w:spacing w:line="230" w:lineRule="exact" w:before="0"/>
        <w:ind w:left="0" w:right="500" w:firstLine="0"/>
        <w:jc w:val="right"/>
        <w:rPr>
          <w:sz w:val="16"/>
        </w:rPr>
      </w:pPr>
      <w:r>
        <w:rPr>
          <w:sz w:val="20"/>
        </w:rPr>
        <w:t>A</w:t>
      </w:r>
      <w:r>
        <w:rPr>
          <w:sz w:val="16"/>
        </w:rPr>
        <w:t>NNUAL</w:t>
      </w:r>
      <w:r>
        <w:rPr>
          <w:spacing w:val="-10"/>
          <w:sz w:val="16"/>
        </w:rPr>
        <w:t> </w:t>
      </w:r>
      <w:r>
        <w:rPr>
          <w:sz w:val="20"/>
        </w:rPr>
        <w:t>G</w:t>
      </w:r>
      <w:r>
        <w:rPr>
          <w:sz w:val="16"/>
        </w:rPr>
        <w:t>REENHOUSE</w:t>
      </w:r>
      <w:r>
        <w:rPr>
          <w:spacing w:val="-10"/>
          <w:sz w:val="16"/>
        </w:rPr>
        <w:t> </w:t>
      </w:r>
      <w:r>
        <w:rPr>
          <w:sz w:val="20"/>
        </w:rPr>
        <w:t>G</w:t>
      </w:r>
      <w:r>
        <w:rPr>
          <w:sz w:val="16"/>
        </w:rPr>
        <w:t>AS</w:t>
      </w:r>
      <w:r>
        <w:rPr>
          <w:spacing w:val="-10"/>
          <w:sz w:val="16"/>
        </w:rPr>
        <w:t> </w:t>
      </w:r>
      <w:r>
        <w:rPr>
          <w:sz w:val="20"/>
        </w:rPr>
        <w:t>E</w:t>
      </w:r>
      <w:r>
        <w:rPr>
          <w:sz w:val="16"/>
        </w:rPr>
        <w:t>MISSIONS</w:t>
      </w:r>
      <w:r>
        <w:rPr>
          <w:spacing w:val="-8"/>
          <w:sz w:val="16"/>
        </w:rPr>
        <w:t> </w:t>
      </w:r>
      <w:r>
        <w:rPr>
          <w:sz w:val="16"/>
        </w:rPr>
        <w:t>AND</w:t>
      </w:r>
      <w:r>
        <w:rPr>
          <w:spacing w:val="-6"/>
          <w:sz w:val="16"/>
        </w:rPr>
        <w:t> </w:t>
      </w:r>
      <w:r>
        <w:rPr>
          <w:sz w:val="20"/>
        </w:rPr>
        <w:t>C</w:t>
      </w:r>
      <w:r>
        <w:rPr>
          <w:sz w:val="16"/>
        </w:rPr>
        <w:t>LIMATE</w:t>
      </w:r>
      <w:r>
        <w:rPr>
          <w:spacing w:val="-7"/>
          <w:sz w:val="16"/>
        </w:rPr>
        <w:t> </w:t>
      </w:r>
      <w:r>
        <w:rPr>
          <w:sz w:val="20"/>
        </w:rPr>
        <w:t>T</w:t>
      </w:r>
      <w:r>
        <w:rPr>
          <w:sz w:val="16"/>
        </w:rPr>
        <w:t>RENDS</w:t>
      </w:r>
      <w:r>
        <w:rPr>
          <w:spacing w:val="-7"/>
          <w:sz w:val="16"/>
        </w:rPr>
        <w:t> </w:t>
      </w:r>
      <w:r>
        <w:rPr>
          <w:sz w:val="20"/>
        </w:rPr>
        <w:t>93–94</w:t>
      </w:r>
      <w:r>
        <w:rPr>
          <w:spacing w:val="-12"/>
          <w:sz w:val="20"/>
        </w:rPr>
        <w:t> </w:t>
      </w:r>
      <w:r>
        <w:rPr>
          <w:sz w:val="20"/>
        </w:rPr>
        <w:t>(2021)</w:t>
      </w:r>
      <w:r>
        <w:rPr>
          <w:spacing w:val="-9"/>
          <w:sz w:val="20"/>
        </w:rPr>
        <w:t> </w:t>
      </w:r>
      <w:r>
        <w:rPr>
          <w:sz w:val="20"/>
        </w:rPr>
        <w:t>(hereinafter</w:t>
      </w:r>
      <w:r>
        <w:rPr>
          <w:spacing w:val="-9"/>
          <w:sz w:val="20"/>
        </w:rPr>
        <w:t> </w:t>
      </w:r>
      <w:r>
        <w:rPr>
          <w:sz w:val="20"/>
        </w:rPr>
        <w:t>2021</w:t>
      </w:r>
      <w:r>
        <w:rPr>
          <w:spacing w:val="-12"/>
          <w:sz w:val="20"/>
        </w:rPr>
        <w:t> </w:t>
      </w:r>
      <w:r>
        <w:rPr>
          <w:sz w:val="20"/>
        </w:rPr>
        <w:t>BLM</w:t>
      </w:r>
      <w:r>
        <w:rPr>
          <w:spacing w:val="-13"/>
          <w:sz w:val="20"/>
        </w:rPr>
        <w:t> </w:t>
      </w:r>
      <w:r>
        <w:rPr>
          <w:spacing w:val="-2"/>
          <w:sz w:val="20"/>
        </w:rPr>
        <w:t>S</w:t>
      </w:r>
      <w:r>
        <w:rPr>
          <w:spacing w:val="-2"/>
          <w:sz w:val="16"/>
        </w:rPr>
        <w:t>PECIALIST</w:t>
      </w:r>
    </w:p>
    <w:p>
      <w:pPr>
        <w:spacing w:before="0"/>
        <w:ind w:left="160" w:right="0" w:firstLine="0"/>
        <w:jc w:val="left"/>
        <w:rPr>
          <w:sz w:val="20"/>
        </w:rPr>
      </w:pPr>
      <w:r>
        <w:rPr>
          <w:sz w:val="20"/>
        </w:rPr>
        <w:t>R</w:t>
      </w:r>
      <w:r>
        <w:rPr>
          <w:sz w:val="16"/>
        </w:rPr>
        <w:t>EPORT</w:t>
      </w:r>
      <w:r>
        <w:rPr>
          <w:sz w:val="20"/>
        </w:rPr>
        <w:t>),</w:t>
      </w:r>
      <w:r>
        <w:rPr>
          <w:spacing w:val="-11"/>
          <w:sz w:val="20"/>
        </w:rPr>
        <w:t> </w:t>
      </w:r>
      <w:hyperlink r:id="rId20">
        <w:r>
          <w:rPr>
            <w:color w:val="0562C1"/>
            <w:spacing w:val="-2"/>
            <w:sz w:val="20"/>
            <w:u w:val="single" w:color="0562C1"/>
          </w:rPr>
          <w:t>https://www.blm.gov/content/ghg/2021/</w:t>
        </w:r>
        <w:r>
          <w:rPr>
            <w:spacing w:val="-2"/>
            <w:sz w:val="20"/>
          </w:rPr>
          <w:t>.</w:t>
        </w:r>
      </w:hyperlink>
    </w:p>
    <w:p>
      <w:pPr>
        <w:spacing w:after="0"/>
        <w:jc w:val="left"/>
        <w:rPr>
          <w:sz w:val="20"/>
        </w:rPr>
        <w:sectPr>
          <w:pgSz w:w="12240" w:h="15840"/>
          <w:pgMar w:header="731" w:footer="1267" w:top="1340" w:bottom="1460" w:left="1280" w:right="1340"/>
        </w:sectPr>
      </w:pPr>
    </w:p>
    <w:p>
      <w:pPr>
        <w:pStyle w:val="BodyText"/>
        <w:spacing w:before="98"/>
        <w:ind w:left="160"/>
      </w:pPr>
      <w:r>
        <w:rPr/>
        <w:t>reviews.</w:t>
      </w:r>
      <w:hyperlink w:history="true" w:anchor="_bookmark32">
        <w:r>
          <w:rPr>
            <w:vertAlign w:val="superscript"/>
          </w:rPr>
          <w:t>33</w:t>
        </w:r>
      </w:hyperlink>
      <w:r>
        <w:rPr>
          <w:vertAlign w:val="baseline"/>
        </w:rPr>
        <w:t> The CEQ climate guidance is effective immediately and directs agencies to “use this guidance</w:t>
      </w:r>
      <w:r>
        <w:rPr>
          <w:spacing w:val="-3"/>
          <w:vertAlign w:val="baseline"/>
        </w:rPr>
        <w:t> </w:t>
      </w:r>
      <w:r>
        <w:rPr>
          <w:vertAlign w:val="baseline"/>
        </w:rPr>
        <w:t>to</w:t>
      </w:r>
      <w:r>
        <w:rPr>
          <w:spacing w:val="-4"/>
          <w:vertAlign w:val="baseline"/>
        </w:rPr>
        <w:t> </w:t>
      </w:r>
      <w:r>
        <w:rPr>
          <w:vertAlign w:val="baseline"/>
        </w:rPr>
        <w:t>inform</w:t>
      </w:r>
      <w:r>
        <w:rPr>
          <w:spacing w:val="-2"/>
          <w:vertAlign w:val="baseline"/>
        </w:rPr>
        <w:t> </w:t>
      </w:r>
      <w:r>
        <w:rPr>
          <w:vertAlign w:val="baseline"/>
        </w:rPr>
        <w:t>the</w:t>
      </w:r>
      <w:r>
        <w:rPr>
          <w:spacing w:val="-3"/>
          <w:vertAlign w:val="baseline"/>
        </w:rPr>
        <w:t> </w:t>
      </w:r>
      <w:r>
        <w:rPr>
          <w:vertAlign w:val="baseline"/>
        </w:rPr>
        <w:t>NEPA</w:t>
      </w:r>
      <w:r>
        <w:rPr>
          <w:spacing w:val="-3"/>
          <w:vertAlign w:val="baseline"/>
        </w:rPr>
        <w:t> </w:t>
      </w:r>
      <w:r>
        <w:rPr>
          <w:vertAlign w:val="baseline"/>
        </w:rPr>
        <w:t>review</w:t>
      </w:r>
      <w:r>
        <w:rPr>
          <w:spacing w:val="-3"/>
          <w:vertAlign w:val="baseline"/>
        </w:rPr>
        <w:t> </w:t>
      </w:r>
      <w:r>
        <w:rPr>
          <w:vertAlign w:val="baseline"/>
        </w:rPr>
        <w:t>for</w:t>
      </w:r>
      <w:r>
        <w:rPr>
          <w:spacing w:val="-2"/>
          <w:vertAlign w:val="baseline"/>
        </w:rPr>
        <w:t> </w:t>
      </w:r>
      <w:r>
        <w:rPr>
          <w:vertAlign w:val="baseline"/>
        </w:rPr>
        <w:t>all</w:t>
      </w:r>
      <w:r>
        <w:rPr>
          <w:spacing w:val="-2"/>
          <w:vertAlign w:val="baseline"/>
        </w:rPr>
        <w:t> </w:t>
      </w:r>
      <w:r>
        <w:rPr>
          <w:vertAlign w:val="baseline"/>
        </w:rPr>
        <w:t>new</w:t>
      </w:r>
      <w:r>
        <w:rPr>
          <w:spacing w:val="-3"/>
          <w:vertAlign w:val="baseline"/>
        </w:rPr>
        <w:t> </w:t>
      </w:r>
      <w:r>
        <w:rPr>
          <w:vertAlign w:val="baseline"/>
        </w:rPr>
        <w:t>proposed</w:t>
      </w:r>
      <w:r>
        <w:rPr>
          <w:spacing w:val="-2"/>
          <w:vertAlign w:val="baseline"/>
        </w:rPr>
        <w:t> </w:t>
      </w:r>
      <w:r>
        <w:rPr>
          <w:vertAlign w:val="baseline"/>
        </w:rPr>
        <w:t>actions.”</w:t>
      </w:r>
      <w:hyperlink w:history="true" w:anchor="_bookmark33">
        <w:r>
          <w:rPr>
            <w:vertAlign w:val="superscript"/>
          </w:rPr>
          <w:t>34</w:t>
        </w:r>
      </w:hyperlink>
      <w:r>
        <w:rPr>
          <w:spacing w:val="-2"/>
          <w:vertAlign w:val="baseline"/>
        </w:rPr>
        <w:t> </w:t>
      </w:r>
      <w:r>
        <w:rPr>
          <w:vertAlign w:val="baseline"/>
        </w:rPr>
        <w:t>The</w:t>
      </w:r>
      <w:r>
        <w:rPr>
          <w:spacing w:val="-2"/>
          <w:vertAlign w:val="baseline"/>
        </w:rPr>
        <w:t> </w:t>
      </w:r>
      <w:r>
        <w:rPr>
          <w:vertAlign w:val="baseline"/>
        </w:rPr>
        <w:t>guidance</w:t>
      </w:r>
      <w:r>
        <w:rPr>
          <w:spacing w:val="-3"/>
          <w:vertAlign w:val="baseline"/>
        </w:rPr>
        <w:t> </w:t>
      </w:r>
      <w:r>
        <w:rPr>
          <w:vertAlign w:val="baseline"/>
        </w:rPr>
        <w:t>reiterates</w:t>
      </w:r>
      <w:r>
        <w:rPr>
          <w:spacing w:val="-2"/>
          <w:vertAlign w:val="baseline"/>
        </w:rPr>
        <w:t> </w:t>
      </w:r>
      <w:r>
        <w:rPr>
          <w:vertAlign w:val="baseline"/>
        </w:rPr>
        <w:t>the BLM’s obligation under NEPA to properly consider GHG emissions and climate change.</w:t>
      </w:r>
    </w:p>
    <w:p>
      <w:pPr>
        <w:pStyle w:val="BodyText"/>
        <w:ind w:left="160"/>
      </w:pPr>
      <w:r>
        <w:rPr/>
        <w:t>Application</w:t>
      </w:r>
      <w:r>
        <w:rPr>
          <w:spacing w:val="-5"/>
        </w:rPr>
        <w:t> </w:t>
      </w:r>
      <w:r>
        <w:rPr/>
        <w:t>of</w:t>
      </w:r>
      <w:r>
        <w:rPr>
          <w:spacing w:val="-3"/>
        </w:rPr>
        <w:t> </w:t>
      </w:r>
      <w:r>
        <w:rPr/>
        <w:t>this</w:t>
      </w:r>
      <w:r>
        <w:rPr>
          <w:spacing w:val="-4"/>
        </w:rPr>
        <w:t> </w:t>
      </w:r>
      <w:r>
        <w:rPr/>
        <w:t>climate</w:t>
      </w:r>
      <w:r>
        <w:rPr>
          <w:spacing w:val="-3"/>
        </w:rPr>
        <w:t> </w:t>
      </w:r>
      <w:r>
        <w:rPr/>
        <w:t>guidance</w:t>
      </w:r>
      <w:r>
        <w:rPr>
          <w:spacing w:val="-3"/>
        </w:rPr>
        <w:t> </w:t>
      </w:r>
      <w:r>
        <w:rPr/>
        <w:t>to</w:t>
      </w:r>
      <w:r>
        <w:rPr>
          <w:spacing w:val="-3"/>
        </w:rPr>
        <w:t> </w:t>
      </w:r>
      <w:r>
        <w:rPr/>
        <w:t>this</w:t>
      </w:r>
      <w:r>
        <w:rPr>
          <w:spacing w:val="-3"/>
        </w:rPr>
        <w:t> </w:t>
      </w:r>
      <w:r>
        <w:rPr/>
        <w:t>lease</w:t>
      </w:r>
      <w:r>
        <w:rPr>
          <w:spacing w:val="-4"/>
        </w:rPr>
        <w:t> </w:t>
      </w:r>
      <w:r>
        <w:rPr/>
        <w:t>sale</w:t>
      </w:r>
      <w:r>
        <w:rPr>
          <w:spacing w:val="-3"/>
        </w:rPr>
        <w:t> </w:t>
      </w:r>
      <w:r>
        <w:rPr/>
        <w:t>will</w:t>
      </w:r>
      <w:r>
        <w:rPr>
          <w:spacing w:val="-3"/>
        </w:rPr>
        <w:t> </w:t>
      </w:r>
      <w:r>
        <w:rPr/>
        <w:t>inform</w:t>
      </w:r>
      <w:r>
        <w:rPr>
          <w:spacing w:val="-3"/>
        </w:rPr>
        <w:t> </w:t>
      </w:r>
      <w:r>
        <w:rPr/>
        <w:t>the</w:t>
      </w:r>
      <w:r>
        <w:rPr>
          <w:spacing w:val="-3"/>
        </w:rPr>
        <w:t> </w:t>
      </w:r>
      <w:r>
        <w:rPr/>
        <w:t>BLM’s</w:t>
      </w:r>
      <w:r>
        <w:rPr>
          <w:spacing w:val="-3"/>
        </w:rPr>
        <w:t> </w:t>
      </w:r>
      <w:r>
        <w:rPr/>
        <w:t>analysis</w:t>
      </w:r>
      <w:r>
        <w:rPr>
          <w:spacing w:val="-3"/>
        </w:rPr>
        <w:t> </w:t>
      </w:r>
      <w:r>
        <w:rPr/>
        <w:t>of</w:t>
      </w:r>
      <w:r>
        <w:rPr>
          <w:spacing w:val="-3"/>
        </w:rPr>
        <w:t> </w:t>
      </w:r>
      <w:r>
        <w:rPr/>
        <w:t>the impacts related to climate disruption and consideration of alternatives.</w:t>
      </w:r>
    </w:p>
    <w:p>
      <w:pPr>
        <w:pStyle w:val="BodyText"/>
      </w:pPr>
    </w:p>
    <w:p>
      <w:pPr>
        <w:pStyle w:val="BodyText"/>
        <w:ind w:left="159" w:right="109" w:firstLine="720"/>
      </w:pPr>
      <w:r>
        <w:rPr/>
        <w:t>Properly analyzing GHG emissions and climate impacts requires a stepwise process.</w:t>
      </w:r>
      <w:r>
        <w:rPr>
          <w:spacing w:val="40"/>
        </w:rPr>
        <w:t> </w:t>
      </w:r>
      <w:r>
        <w:rPr/>
        <w:t>First, the BLM must quantify the reasonably foreseeable GHG emissions – both direct and indirect – of the lease sale, including each alternative.</w:t>
      </w:r>
      <w:hyperlink w:history="true" w:anchor="_bookmark34">
        <w:r>
          <w:rPr>
            <w:vertAlign w:val="superscript"/>
          </w:rPr>
          <w:t>35</w:t>
        </w:r>
      </w:hyperlink>
      <w:r>
        <w:rPr>
          <w:vertAlign w:val="baseline"/>
        </w:rPr>
        <w:t> Second, the BLM must “[d]isclose and provide context for the GHG emissions and climate impacts associated with the lease sale and alternatives.”</w:t>
      </w:r>
      <w:hyperlink w:history="true" w:anchor="_bookmark35">
        <w:r>
          <w:rPr>
            <w:vertAlign w:val="superscript"/>
          </w:rPr>
          <w:t>36</w:t>
        </w:r>
      </w:hyperlink>
      <w:r>
        <w:rPr>
          <w:vertAlign w:val="baseline"/>
        </w:rPr>
        <w:t> This includes “monetizing climate damages” using the social cost of greenhouse gas estimates, “placing emissions in the context of relevant climate action goals and commitments, and providing common equivalents . . . to help decision makers and the public understand proposed actions’ potential GHG emissions and climate change effects.”</w:t>
      </w:r>
      <w:hyperlink w:history="true" w:anchor="_bookmark36">
        <w:r>
          <w:rPr>
            <w:vertAlign w:val="superscript"/>
          </w:rPr>
          <w:t>37</w:t>
        </w:r>
      </w:hyperlink>
      <w:r>
        <w:rPr>
          <w:vertAlign w:val="baseline"/>
        </w:rPr>
        <w:t> As part of its analysis, the BLM must also consider the effects of climate change on the lease sale. This requires evaluating how climate disruption will affect the resources, ecosystem, communities, and oil and gas infrastructure, making it more vulnerable to adverse impacts.</w:t>
      </w:r>
      <w:hyperlink w:history="true" w:anchor="_bookmark37">
        <w:r>
          <w:rPr>
            <w:vertAlign w:val="superscript"/>
          </w:rPr>
          <w:t>38</w:t>
        </w:r>
      </w:hyperlink>
      <w:r>
        <w:rPr>
          <w:vertAlign w:val="baseline"/>
        </w:rPr>
        <w:t> Finally, the BLM must</w:t>
      </w:r>
      <w:r>
        <w:rPr>
          <w:spacing w:val="-3"/>
          <w:vertAlign w:val="baseline"/>
        </w:rPr>
        <w:t> </w:t>
      </w:r>
      <w:r>
        <w:rPr>
          <w:vertAlign w:val="baseline"/>
        </w:rPr>
        <w:t>analyze</w:t>
      </w:r>
      <w:r>
        <w:rPr>
          <w:spacing w:val="-3"/>
          <w:vertAlign w:val="baseline"/>
        </w:rPr>
        <w:t> </w:t>
      </w:r>
      <w:r>
        <w:rPr>
          <w:vertAlign w:val="baseline"/>
        </w:rPr>
        <w:t>reasonable</w:t>
      </w:r>
      <w:r>
        <w:rPr>
          <w:spacing w:val="-4"/>
          <w:vertAlign w:val="baseline"/>
        </w:rPr>
        <w:t> </w:t>
      </w:r>
      <w:r>
        <w:rPr>
          <w:vertAlign w:val="baseline"/>
        </w:rPr>
        <w:t>alternatives,</w:t>
      </w:r>
      <w:r>
        <w:rPr>
          <w:spacing w:val="-5"/>
          <w:vertAlign w:val="baseline"/>
        </w:rPr>
        <w:t> </w:t>
      </w:r>
      <w:r>
        <w:rPr>
          <w:vertAlign w:val="baseline"/>
        </w:rPr>
        <w:t>“including</w:t>
      </w:r>
      <w:r>
        <w:rPr>
          <w:spacing w:val="-3"/>
          <w:vertAlign w:val="baseline"/>
        </w:rPr>
        <w:t> </w:t>
      </w:r>
      <w:r>
        <w:rPr>
          <w:vertAlign w:val="baseline"/>
        </w:rPr>
        <w:t>those</w:t>
      </w:r>
      <w:r>
        <w:rPr>
          <w:spacing w:val="-3"/>
          <w:vertAlign w:val="baseline"/>
        </w:rPr>
        <w:t> </w:t>
      </w:r>
      <w:r>
        <w:rPr>
          <w:vertAlign w:val="baseline"/>
        </w:rPr>
        <w:t>that</w:t>
      </w:r>
      <w:r>
        <w:rPr>
          <w:spacing w:val="-3"/>
          <w:vertAlign w:val="baseline"/>
        </w:rPr>
        <w:t> </w:t>
      </w:r>
      <w:r>
        <w:rPr>
          <w:vertAlign w:val="baseline"/>
        </w:rPr>
        <w:t>would</w:t>
      </w:r>
      <w:r>
        <w:rPr>
          <w:spacing w:val="-3"/>
          <w:vertAlign w:val="baseline"/>
        </w:rPr>
        <w:t> </w:t>
      </w:r>
      <w:r>
        <w:rPr>
          <w:vertAlign w:val="baseline"/>
        </w:rPr>
        <w:t>reduce</w:t>
      </w:r>
      <w:r>
        <w:rPr>
          <w:spacing w:val="-4"/>
          <w:vertAlign w:val="baseline"/>
        </w:rPr>
        <w:t> </w:t>
      </w:r>
      <w:r>
        <w:rPr>
          <w:vertAlign w:val="baseline"/>
        </w:rPr>
        <w:t>GHG</w:t>
      </w:r>
      <w:r>
        <w:rPr>
          <w:spacing w:val="-4"/>
          <w:vertAlign w:val="baseline"/>
        </w:rPr>
        <w:t> </w:t>
      </w:r>
      <w:r>
        <w:rPr>
          <w:vertAlign w:val="baseline"/>
        </w:rPr>
        <w:t>emissions</w:t>
      </w:r>
      <w:r>
        <w:rPr>
          <w:spacing w:val="-3"/>
          <w:vertAlign w:val="baseline"/>
        </w:rPr>
        <w:t> </w:t>
      </w:r>
      <w:r>
        <w:rPr>
          <w:vertAlign w:val="baseline"/>
        </w:rPr>
        <w:t>relative to baseline conditions, and identify available mitigation measures to avoid, minimize, or compensate for climate effects.”</w:t>
      </w:r>
      <w:hyperlink w:history="true" w:anchor="_bookmark38">
        <w:r>
          <w:rPr>
            <w:vertAlign w:val="superscript"/>
          </w:rPr>
          <w:t>39</w:t>
        </w:r>
      </w:hyperlink>
    </w:p>
    <w:p>
      <w:pPr>
        <w:pStyle w:val="BodyText"/>
      </w:pPr>
    </w:p>
    <w:p>
      <w:pPr>
        <w:pStyle w:val="BodyText"/>
        <w:ind w:left="160" w:right="103" w:firstLine="720"/>
      </w:pPr>
      <w:r>
        <w:rPr/>
        <w:t>The climate guidance instructs the BLM not to fractionalize GHG emissions from this lease sale so as to appear insignificant compared to global or national emissions. The BLM’s climate</w:t>
      </w:r>
      <w:r>
        <w:rPr>
          <w:spacing w:val="-4"/>
        </w:rPr>
        <w:t> </w:t>
      </w:r>
      <w:r>
        <w:rPr/>
        <w:t>effects</w:t>
      </w:r>
      <w:r>
        <w:rPr>
          <w:spacing w:val="-3"/>
        </w:rPr>
        <w:t> </w:t>
      </w:r>
      <w:r>
        <w:rPr/>
        <w:t>analysis</w:t>
      </w:r>
      <w:r>
        <w:rPr>
          <w:spacing w:val="-5"/>
        </w:rPr>
        <w:t> </w:t>
      </w:r>
      <w:r>
        <w:rPr/>
        <w:t>“must</w:t>
      </w:r>
      <w:r>
        <w:rPr>
          <w:spacing w:val="-3"/>
        </w:rPr>
        <w:t> </w:t>
      </w:r>
      <w:r>
        <w:rPr/>
        <w:t>give</w:t>
      </w:r>
      <w:r>
        <w:rPr>
          <w:spacing w:val="-3"/>
        </w:rPr>
        <w:t> </w:t>
      </w:r>
      <w:r>
        <w:rPr/>
        <w:t>a</w:t>
      </w:r>
      <w:r>
        <w:rPr>
          <w:spacing w:val="-4"/>
        </w:rPr>
        <w:t> </w:t>
      </w:r>
      <w:r>
        <w:rPr/>
        <w:t>realistic</w:t>
      </w:r>
      <w:r>
        <w:rPr>
          <w:spacing w:val="-3"/>
        </w:rPr>
        <w:t> </w:t>
      </w:r>
      <w:r>
        <w:rPr/>
        <w:t>evaluation</w:t>
      </w:r>
      <w:r>
        <w:rPr>
          <w:spacing w:val="-4"/>
        </w:rPr>
        <w:t> </w:t>
      </w:r>
      <w:r>
        <w:rPr/>
        <w:t>of</w:t>
      </w:r>
      <w:r>
        <w:rPr>
          <w:spacing w:val="-3"/>
        </w:rPr>
        <w:t> </w:t>
      </w:r>
      <w:r>
        <w:rPr/>
        <w:t>the</w:t>
      </w:r>
      <w:r>
        <w:rPr>
          <w:spacing w:val="-3"/>
        </w:rPr>
        <w:t> </w:t>
      </w:r>
      <w:r>
        <w:rPr/>
        <w:t>total</w:t>
      </w:r>
      <w:r>
        <w:rPr>
          <w:spacing w:val="-3"/>
        </w:rPr>
        <w:t> </w:t>
      </w:r>
      <w:r>
        <w:rPr/>
        <w:t>impacts</w:t>
      </w:r>
      <w:r>
        <w:rPr>
          <w:spacing w:val="-3"/>
        </w:rPr>
        <w:t> </w:t>
      </w:r>
      <w:r>
        <w:rPr/>
        <w:t>and</w:t>
      </w:r>
      <w:r>
        <w:rPr>
          <w:spacing w:val="-3"/>
        </w:rPr>
        <w:t> </w:t>
      </w:r>
      <w:r>
        <w:rPr/>
        <w:t>cannot</w:t>
      </w:r>
      <w:r>
        <w:rPr>
          <w:spacing w:val="-3"/>
        </w:rPr>
        <w:t> </w:t>
      </w:r>
      <w:r>
        <w:rPr/>
        <w:t>isolate</w:t>
      </w:r>
      <w:r>
        <w:rPr>
          <w:spacing w:val="-4"/>
        </w:rPr>
        <w:t> </w:t>
      </w:r>
      <w:r>
        <w:rPr/>
        <w:t>a proposed project, viewing it in a vacuum.” </w:t>
      </w:r>
      <w:r>
        <w:rPr>
          <w:i/>
        </w:rPr>
        <w:t>Grand Canyon Trust v. Fed. Aviation Admin.</w:t>
      </w:r>
      <w:r>
        <w:rPr/>
        <w:t>, 290 F.3d 339, 342 (D.C. Cir. 2002).</w:t>
      </w:r>
      <w:hyperlink w:history="true" w:anchor="_bookmark39">
        <w:r>
          <w:rPr>
            <w:vertAlign w:val="superscript"/>
          </w:rPr>
          <w:t>40</w:t>
        </w:r>
      </w:hyperlink>
    </w:p>
    <w:p>
      <w:pPr>
        <w:pStyle w:val="BodyText"/>
        <w:spacing w:before="11"/>
        <w:rPr>
          <w:sz w:val="23"/>
        </w:rPr>
      </w:pPr>
    </w:p>
    <w:p>
      <w:pPr>
        <w:pStyle w:val="BodyText"/>
        <w:ind w:left="880"/>
      </w:pPr>
      <w:r>
        <w:rPr/>
        <w:t>NEPA</w:t>
      </w:r>
      <w:r>
        <w:rPr>
          <w:spacing w:val="-5"/>
        </w:rPr>
        <w:t> </w:t>
      </w:r>
      <w:r>
        <w:rPr/>
        <w:t>requires</w:t>
      </w:r>
      <w:r>
        <w:rPr>
          <w:spacing w:val="-1"/>
        </w:rPr>
        <w:t> </w:t>
      </w:r>
      <w:r>
        <w:rPr/>
        <w:t>more</w:t>
      </w:r>
      <w:r>
        <w:rPr>
          <w:spacing w:val="-2"/>
        </w:rPr>
        <w:t> </w:t>
      </w:r>
      <w:r>
        <w:rPr/>
        <w:t>than</w:t>
      </w:r>
      <w:r>
        <w:rPr>
          <w:spacing w:val="-1"/>
        </w:rPr>
        <w:t> </w:t>
      </w:r>
      <w:r>
        <w:rPr/>
        <w:t>a</w:t>
      </w:r>
      <w:r>
        <w:rPr>
          <w:spacing w:val="-2"/>
        </w:rPr>
        <w:t> </w:t>
      </w:r>
      <w:r>
        <w:rPr/>
        <w:t>statement</w:t>
      </w:r>
      <w:r>
        <w:rPr>
          <w:spacing w:val="-1"/>
        </w:rPr>
        <w:t> </w:t>
      </w:r>
      <w:r>
        <w:rPr/>
        <w:t>that</w:t>
      </w:r>
      <w:r>
        <w:rPr>
          <w:spacing w:val="-2"/>
        </w:rPr>
        <w:t> </w:t>
      </w:r>
      <w:r>
        <w:rPr/>
        <w:t>emissions</w:t>
      </w:r>
      <w:r>
        <w:rPr>
          <w:spacing w:val="-1"/>
        </w:rPr>
        <w:t> </w:t>
      </w:r>
      <w:r>
        <w:rPr/>
        <w:t>from</w:t>
      </w:r>
      <w:r>
        <w:rPr>
          <w:spacing w:val="-3"/>
        </w:rPr>
        <w:t> </w:t>
      </w:r>
      <w:r>
        <w:rPr/>
        <w:t>a</w:t>
      </w:r>
      <w:r>
        <w:rPr>
          <w:spacing w:val="-1"/>
        </w:rPr>
        <w:t> </w:t>
      </w:r>
      <w:r>
        <w:rPr/>
        <w:t>proposed</w:t>
      </w:r>
      <w:r>
        <w:rPr>
          <w:spacing w:val="-2"/>
        </w:rPr>
        <w:t> Federal</w:t>
      </w:r>
    </w:p>
    <w:p>
      <w:pPr>
        <w:pStyle w:val="BodyText"/>
        <w:rPr>
          <w:sz w:val="20"/>
        </w:rPr>
      </w:pPr>
    </w:p>
    <w:p>
      <w:pPr>
        <w:pStyle w:val="BodyText"/>
        <w:rPr>
          <w:sz w:val="20"/>
        </w:rPr>
      </w:pPr>
    </w:p>
    <w:p>
      <w:pPr>
        <w:pStyle w:val="BodyText"/>
        <w:spacing w:before="8"/>
        <w:rPr>
          <w:sz w:val="13"/>
        </w:rPr>
      </w:pPr>
      <w:r>
        <w:rPr/>
        <w:pict>
          <v:rect style="position:absolute;margin-left:72pt;margin-top:9.090801pt;width:144pt;height:.6pt;mso-position-horizontal-relative:page;mso-position-vertical-relative:paragraph;z-index:-15723520;mso-wrap-distance-left:0;mso-wrap-distance-right:0" id="docshape18" filled="true" fillcolor="#000000" stroked="false">
            <v:fill type="solid"/>
            <w10:wrap type="topAndBottom"/>
          </v:rect>
        </w:pict>
      </w:r>
    </w:p>
    <w:p>
      <w:pPr>
        <w:spacing w:before="101"/>
        <w:ind w:left="160" w:right="103" w:firstLine="719"/>
        <w:jc w:val="left"/>
        <w:rPr>
          <w:sz w:val="20"/>
        </w:rPr>
      </w:pPr>
      <w:bookmarkStart w:name="_bookmark32" w:id="33"/>
      <w:bookmarkEnd w:id="33"/>
      <w:r>
        <w:rPr/>
      </w:r>
      <w:r>
        <w:rPr>
          <w:sz w:val="20"/>
          <w:vertAlign w:val="superscript"/>
        </w:rPr>
        <w:t>33</w:t>
      </w:r>
      <w:r>
        <w:rPr>
          <w:spacing w:val="-3"/>
          <w:sz w:val="20"/>
          <w:vertAlign w:val="baseline"/>
        </w:rPr>
        <w:t> </w:t>
      </w:r>
      <w:r>
        <w:rPr>
          <w:i/>
          <w:sz w:val="20"/>
          <w:vertAlign w:val="baseline"/>
        </w:rPr>
        <w:t>National</w:t>
      </w:r>
      <w:r>
        <w:rPr>
          <w:i/>
          <w:spacing w:val="-4"/>
          <w:sz w:val="20"/>
          <w:vertAlign w:val="baseline"/>
        </w:rPr>
        <w:t> </w:t>
      </w:r>
      <w:r>
        <w:rPr>
          <w:i/>
          <w:sz w:val="20"/>
          <w:vertAlign w:val="baseline"/>
        </w:rPr>
        <w:t>Environmental</w:t>
      </w:r>
      <w:r>
        <w:rPr>
          <w:i/>
          <w:spacing w:val="-4"/>
          <w:sz w:val="20"/>
          <w:vertAlign w:val="baseline"/>
        </w:rPr>
        <w:t> </w:t>
      </w:r>
      <w:r>
        <w:rPr>
          <w:i/>
          <w:sz w:val="20"/>
          <w:vertAlign w:val="baseline"/>
        </w:rPr>
        <w:t>Policy</w:t>
      </w:r>
      <w:r>
        <w:rPr>
          <w:i/>
          <w:spacing w:val="-3"/>
          <w:sz w:val="20"/>
          <w:vertAlign w:val="baseline"/>
        </w:rPr>
        <w:t> </w:t>
      </w:r>
      <w:r>
        <w:rPr>
          <w:i/>
          <w:sz w:val="20"/>
          <w:vertAlign w:val="baseline"/>
        </w:rPr>
        <w:t>Act</w:t>
      </w:r>
      <w:r>
        <w:rPr>
          <w:i/>
          <w:spacing w:val="-4"/>
          <w:sz w:val="20"/>
          <w:vertAlign w:val="baseline"/>
        </w:rPr>
        <w:t> </w:t>
      </w:r>
      <w:r>
        <w:rPr>
          <w:i/>
          <w:sz w:val="20"/>
          <w:vertAlign w:val="baseline"/>
        </w:rPr>
        <w:t>Guidance</w:t>
      </w:r>
      <w:r>
        <w:rPr>
          <w:i/>
          <w:spacing w:val="-3"/>
          <w:sz w:val="20"/>
          <w:vertAlign w:val="baseline"/>
        </w:rPr>
        <w:t> </w:t>
      </w:r>
      <w:r>
        <w:rPr>
          <w:i/>
          <w:sz w:val="20"/>
          <w:vertAlign w:val="baseline"/>
        </w:rPr>
        <w:t>on</w:t>
      </w:r>
      <w:r>
        <w:rPr>
          <w:i/>
          <w:spacing w:val="-2"/>
          <w:sz w:val="20"/>
          <w:vertAlign w:val="baseline"/>
        </w:rPr>
        <w:t> </w:t>
      </w:r>
      <w:r>
        <w:rPr>
          <w:i/>
          <w:sz w:val="20"/>
          <w:vertAlign w:val="baseline"/>
        </w:rPr>
        <w:t>Consideration</w:t>
      </w:r>
      <w:r>
        <w:rPr>
          <w:i/>
          <w:spacing w:val="-4"/>
          <w:sz w:val="20"/>
          <w:vertAlign w:val="baseline"/>
        </w:rPr>
        <w:t> </w:t>
      </w:r>
      <w:r>
        <w:rPr>
          <w:i/>
          <w:sz w:val="20"/>
          <w:vertAlign w:val="baseline"/>
        </w:rPr>
        <w:t>of</w:t>
      </w:r>
      <w:r>
        <w:rPr>
          <w:i/>
          <w:spacing w:val="-5"/>
          <w:sz w:val="20"/>
          <w:vertAlign w:val="baseline"/>
        </w:rPr>
        <w:t> </w:t>
      </w:r>
      <w:r>
        <w:rPr>
          <w:i/>
          <w:sz w:val="20"/>
          <w:vertAlign w:val="baseline"/>
        </w:rPr>
        <w:t>Greenhouse</w:t>
      </w:r>
      <w:r>
        <w:rPr>
          <w:i/>
          <w:spacing w:val="-4"/>
          <w:sz w:val="20"/>
          <w:vertAlign w:val="baseline"/>
        </w:rPr>
        <w:t> </w:t>
      </w:r>
      <w:r>
        <w:rPr>
          <w:i/>
          <w:sz w:val="20"/>
          <w:vertAlign w:val="baseline"/>
        </w:rPr>
        <w:t>Gas</w:t>
      </w:r>
      <w:r>
        <w:rPr>
          <w:i/>
          <w:spacing w:val="-4"/>
          <w:sz w:val="20"/>
          <w:vertAlign w:val="baseline"/>
        </w:rPr>
        <w:t> </w:t>
      </w:r>
      <w:r>
        <w:rPr>
          <w:i/>
          <w:sz w:val="20"/>
          <w:vertAlign w:val="baseline"/>
        </w:rPr>
        <w:t>Emissions</w:t>
      </w:r>
      <w:r>
        <w:rPr>
          <w:i/>
          <w:spacing w:val="-4"/>
          <w:sz w:val="20"/>
          <w:vertAlign w:val="baseline"/>
        </w:rPr>
        <w:t> </w:t>
      </w:r>
      <w:r>
        <w:rPr>
          <w:i/>
          <w:sz w:val="20"/>
          <w:vertAlign w:val="baseline"/>
        </w:rPr>
        <w:t>and </w:t>
      </w:r>
      <w:bookmarkStart w:name="_bookmark33" w:id="34"/>
      <w:bookmarkEnd w:id="34"/>
      <w:r>
        <w:rPr>
          <w:i/>
          <w:sz w:val="20"/>
          <w:vertAlign w:val="baseline"/>
        </w:rPr>
        <w:t>Cl</w:t>
      </w:r>
      <w:r>
        <w:rPr>
          <w:i/>
          <w:sz w:val="20"/>
          <w:vertAlign w:val="baseline"/>
        </w:rPr>
        <w:t>imate Change</w:t>
      </w:r>
      <w:r>
        <w:rPr>
          <w:sz w:val="20"/>
          <w:vertAlign w:val="baseline"/>
        </w:rPr>
        <w:t>, 88 Fed. Reg. 1196 (Jan. 9, 2023).</w:t>
      </w:r>
    </w:p>
    <w:p>
      <w:pPr>
        <w:spacing w:line="230" w:lineRule="exact" w:before="1"/>
        <w:ind w:left="880" w:right="0" w:firstLine="0"/>
        <w:jc w:val="left"/>
        <w:rPr>
          <w:sz w:val="20"/>
        </w:rPr>
      </w:pPr>
      <w:r>
        <w:rPr>
          <w:sz w:val="20"/>
          <w:vertAlign w:val="superscript"/>
        </w:rPr>
        <w:t>34</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1212.</w:t>
      </w:r>
    </w:p>
    <w:p>
      <w:pPr>
        <w:spacing w:line="230" w:lineRule="exact" w:before="0"/>
        <w:ind w:left="880" w:right="0" w:firstLine="0"/>
        <w:jc w:val="left"/>
        <w:rPr>
          <w:sz w:val="20"/>
        </w:rPr>
      </w:pPr>
      <w:bookmarkStart w:name="_bookmark34" w:id="35"/>
      <w:bookmarkEnd w:id="35"/>
      <w:r>
        <w:rPr/>
      </w:r>
      <w:r>
        <w:rPr>
          <w:sz w:val="20"/>
          <w:vertAlign w:val="superscript"/>
        </w:rPr>
        <w:t>35</w:t>
      </w:r>
      <w:r>
        <w:rPr>
          <w:spacing w:val="-2"/>
          <w:sz w:val="20"/>
          <w:vertAlign w:val="baseline"/>
        </w:rPr>
        <w:t> </w:t>
      </w:r>
      <w:bookmarkStart w:name="_bookmark35" w:id="36"/>
      <w:bookmarkEnd w:id="36"/>
      <w:r>
        <w:rPr>
          <w:sz w:val="20"/>
          <w:vertAlign w:val="baseline"/>
        </w:rPr>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1200.</w:t>
      </w:r>
    </w:p>
    <w:p>
      <w:pPr>
        <w:spacing w:before="0"/>
        <w:ind w:left="880" w:right="0" w:firstLine="0"/>
        <w:jc w:val="left"/>
        <w:rPr>
          <w:sz w:val="20"/>
        </w:rPr>
      </w:pPr>
      <w:r>
        <w:rPr>
          <w:sz w:val="20"/>
          <w:vertAlign w:val="superscript"/>
        </w:rPr>
        <w:t>36</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1201.</w:t>
      </w:r>
    </w:p>
    <w:p>
      <w:pPr>
        <w:spacing w:line="230" w:lineRule="exact" w:before="1"/>
        <w:ind w:left="880" w:right="0" w:firstLine="0"/>
        <w:jc w:val="left"/>
        <w:rPr>
          <w:sz w:val="20"/>
        </w:rPr>
      </w:pPr>
      <w:bookmarkStart w:name="_bookmark36" w:id="37"/>
      <w:bookmarkEnd w:id="37"/>
      <w:r>
        <w:rPr/>
      </w:r>
      <w:r>
        <w:rPr>
          <w:sz w:val="20"/>
          <w:vertAlign w:val="superscript"/>
        </w:rPr>
        <w:t>37</w:t>
      </w:r>
      <w:r>
        <w:rPr>
          <w:spacing w:val="-2"/>
          <w:sz w:val="20"/>
          <w:vertAlign w:val="baseline"/>
        </w:rPr>
        <w:t> </w:t>
      </w:r>
      <w:bookmarkStart w:name="_bookmark37" w:id="38"/>
      <w:bookmarkEnd w:id="38"/>
      <w:r>
        <w:rPr>
          <w:sz w:val="20"/>
          <w:vertAlign w:val="baseline"/>
        </w:rPr>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1201–02.</w:t>
      </w:r>
    </w:p>
    <w:p>
      <w:pPr>
        <w:spacing w:line="230" w:lineRule="exact" w:before="0"/>
        <w:ind w:left="880" w:right="0" w:firstLine="0"/>
        <w:jc w:val="left"/>
        <w:rPr>
          <w:sz w:val="20"/>
        </w:rPr>
      </w:pPr>
      <w:r>
        <w:rPr>
          <w:sz w:val="20"/>
          <w:vertAlign w:val="superscript"/>
        </w:rPr>
        <w:t>38</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1208.</w:t>
      </w:r>
    </w:p>
    <w:p>
      <w:pPr>
        <w:spacing w:before="0"/>
        <w:ind w:left="880" w:right="0" w:firstLine="0"/>
        <w:jc w:val="left"/>
        <w:rPr>
          <w:sz w:val="20"/>
        </w:rPr>
      </w:pPr>
      <w:bookmarkStart w:name="_bookmark38" w:id="39"/>
      <w:bookmarkEnd w:id="39"/>
      <w:r>
        <w:rPr/>
      </w:r>
      <w:r>
        <w:rPr>
          <w:sz w:val="20"/>
          <w:vertAlign w:val="superscript"/>
        </w:rPr>
        <w:t>39</w:t>
      </w:r>
      <w:r>
        <w:rPr>
          <w:spacing w:val="-2"/>
          <w:sz w:val="20"/>
          <w:vertAlign w:val="baseline"/>
        </w:rPr>
        <w:t> </w:t>
      </w:r>
      <w:bookmarkStart w:name="_bookmark39" w:id="40"/>
      <w:bookmarkEnd w:id="40"/>
      <w:r>
        <w:rPr>
          <w:sz w:val="20"/>
          <w:vertAlign w:val="baseline"/>
        </w:rPr>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1200–02.</w:t>
      </w:r>
    </w:p>
    <w:p>
      <w:pPr>
        <w:spacing w:before="0"/>
        <w:ind w:left="160" w:right="149" w:firstLine="720"/>
        <w:jc w:val="left"/>
        <w:rPr>
          <w:sz w:val="20"/>
        </w:rPr>
      </w:pPr>
      <w:r>
        <w:rPr>
          <w:sz w:val="20"/>
          <w:vertAlign w:val="superscript"/>
        </w:rPr>
        <w:t>40</w:t>
      </w:r>
      <w:r>
        <w:rPr>
          <w:sz w:val="20"/>
          <w:vertAlign w:val="baseline"/>
        </w:rPr>
        <w:t> </w:t>
      </w:r>
      <w:r>
        <w:rPr>
          <w:i/>
          <w:sz w:val="20"/>
          <w:vertAlign w:val="baseline"/>
        </w:rPr>
        <w:t>See also Great Basin Mine Watch v. Hankins</w:t>
      </w:r>
      <w:r>
        <w:rPr>
          <w:sz w:val="20"/>
          <w:vertAlign w:val="baseline"/>
        </w:rPr>
        <w:t>, 456 F.3d 955, 973–74 (9th Cir. 2006) (holding agency’s cumulative impacts analysis insufficient based on failure to discuss other mining projects in the region); </w:t>
      </w:r>
      <w:hyperlink r:id="rId21">
        <w:r>
          <w:rPr>
            <w:i/>
            <w:sz w:val="20"/>
            <w:u w:val="single"/>
            <w:vertAlign w:val="baseline"/>
          </w:rPr>
          <w:t>Blue</w:t>
        </w:r>
      </w:hyperlink>
      <w:r>
        <w:rPr>
          <w:i/>
          <w:sz w:val="20"/>
          <w:vertAlign w:val="baseline"/>
        </w:rPr>
        <w:t> </w:t>
      </w:r>
      <w:hyperlink r:id="rId21">
        <w:r>
          <w:rPr>
            <w:i/>
            <w:sz w:val="20"/>
            <w:u w:val="single"/>
            <w:vertAlign w:val="baseline"/>
          </w:rPr>
          <w:t>Mountains Biodiversity Project v. Blackwood</w:t>
        </w:r>
        <w:r>
          <w:rPr>
            <w:sz w:val="20"/>
            <w:u w:val="single"/>
            <w:vertAlign w:val="baseline"/>
          </w:rPr>
          <w:t>, 161 F.3d 1208, 1214-16 (9th Cir. 1998)</w:t>
        </w:r>
      </w:hyperlink>
      <w:r>
        <w:rPr>
          <w:sz w:val="20"/>
          <w:vertAlign w:val="baseline"/>
        </w:rPr>
        <w:t> (overturning Forest Service EA that analyzed impacts of only one of five concurrent logging projects in the same region); </w:t>
      </w:r>
      <w:r>
        <w:rPr>
          <w:i/>
          <w:sz w:val="20"/>
          <w:vertAlign w:val="baseline"/>
        </w:rPr>
        <w:t>Kern v. BLM</w:t>
      </w:r>
      <w:r>
        <w:rPr>
          <w:sz w:val="20"/>
          <w:vertAlign w:val="baseline"/>
        </w:rPr>
        <w:t>, 284 F.3d 1062, 1078 (9th Cir. 2002) (holding that BLM arbitrarily failed to include cumulative impacts analysis of reasonably foreseeable future timber sales in the same district as the current sale); </w:t>
      </w:r>
      <w:r>
        <w:rPr>
          <w:i/>
          <w:sz w:val="20"/>
          <w:vertAlign w:val="baseline"/>
        </w:rPr>
        <w:t>San Juan Citizens All. v. United States BLM</w:t>
      </w:r>
      <w:r>
        <w:rPr>
          <w:sz w:val="20"/>
          <w:vertAlign w:val="baseline"/>
        </w:rPr>
        <w:t>, 326 F. Supp. 3d 1227, 1248 (D.N.M. 2018) (holding that BLM failed to take an hard look at the cumulative impact of GHG emissions (citing </w:t>
      </w:r>
      <w:r>
        <w:rPr>
          <w:i/>
          <w:sz w:val="20"/>
          <w:vertAlign w:val="baseline"/>
        </w:rPr>
        <w:t>Ctr. for Biological Diversity v. Nat’l Highway Traffic Safety Admin.</w:t>
      </w:r>
      <w:r>
        <w:rPr>
          <w:sz w:val="20"/>
          <w:vertAlign w:val="baseline"/>
        </w:rPr>
        <w:t>, 538</w:t>
      </w:r>
      <w:r>
        <w:rPr>
          <w:spacing w:val="-3"/>
          <w:sz w:val="20"/>
          <w:vertAlign w:val="baseline"/>
        </w:rPr>
        <w:t> </w:t>
      </w:r>
      <w:r>
        <w:rPr>
          <w:sz w:val="20"/>
          <w:vertAlign w:val="baseline"/>
        </w:rPr>
        <w:t>F.3d</w:t>
      </w:r>
      <w:r>
        <w:rPr>
          <w:spacing w:val="-3"/>
          <w:sz w:val="20"/>
          <w:vertAlign w:val="baseline"/>
        </w:rPr>
        <w:t> </w:t>
      </w:r>
      <w:r>
        <w:rPr>
          <w:sz w:val="20"/>
          <w:vertAlign w:val="baseline"/>
        </w:rPr>
        <w:t>1172,</w:t>
      </w:r>
      <w:r>
        <w:rPr>
          <w:spacing w:val="-3"/>
          <w:sz w:val="20"/>
          <w:vertAlign w:val="baseline"/>
        </w:rPr>
        <w:t> </w:t>
      </w:r>
      <w:r>
        <w:rPr>
          <w:sz w:val="20"/>
          <w:vertAlign w:val="baseline"/>
        </w:rPr>
        <w:t>1217</w:t>
      </w:r>
      <w:r>
        <w:rPr>
          <w:spacing w:val="-3"/>
          <w:sz w:val="20"/>
          <w:vertAlign w:val="baseline"/>
        </w:rPr>
        <w:t> </w:t>
      </w:r>
      <w:r>
        <w:rPr>
          <w:sz w:val="20"/>
          <w:vertAlign w:val="baseline"/>
        </w:rPr>
        <w:t>(9th</w:t>
      </w:r>
      <w:r>
        <w:rPr>
          <w:spacing w:val="-1"/>
          <w:sz w:val="20"/>
          <w:vertAlign w:val="baseline"/>
        </w:rPr>
        <w:t> </w:t>
      </w:r>
      <w:r>
        <w:rPr>
          <w:sz w:val="20"/>
          <w:vertAlign w:val="baseline"/>
        </w:rPr>
        <w:t>Cir.</w:t>
      </w:r>
      <w:r>
        <w:rPr>
          <w:spacing w:val="-3"/>
          <w:sz w:val="20"/>
          <w:vertAlign w:val="baseline"/>
        </w:rPr>
        <w:t> </w:t>
      </w:r>
      <w:r>
        <w:rPr>
          <w:sz w:val="20"/>
          <w:vertAlign w:val="baseline"/>
        </w:rPr>
        <w:t>2008)</w:t>
      </w:r>
      <w:r>
        <w:rPr>
          <w:spacing w:val="-3"/>
          <w:sz w:val="20"/>
          <w:vertAlign w:val="baseline"/>
        </w:rPr>
        <w:t> </w:t>
      </w:r>
      <w:r>
        <w:rPr>
          <w:sz w:val="20"/>
          <w:vertAlign w:val="baseline"/>
        </w:rPr>
        <w:t>(concluding</w:t>
      </w:r>
      <w:r>
        <w:rPr>
          <w:spacing w:val="-1"/>
          <w:sz w:val="20"/>
          <w:vertAlign w:val="baseline"/>
        </w:rPr>
        <w:t> </w:t>
      </w:r>
      <w:r>
        <w:rPr>
          <w:sz w:val="20"/>
          <w:vertAlign w:val="baseline"/>
        </w:rPr>
        <w:t>that</w:t>
      </w:r>
      <w:r>
        <w:rPr>
          <w:spacing w:val="-3"/>
          <w:sz w:val="20"/>
          <w:vertAlign w:val="baseline"/>
        </w:rPr>
        <w:t> </w:t>
      </w:r>
      <w:r>
        <w:rPr>
          <w:sz w:val="20"/>
          <w:vertAlign w:val="baseline"/>
        </w:rPr>
        <w:t>an</w:t>
      </w:r>
      <w:r>
        <w:rPr>
          <w:spacing w:val="-3"/>
          <w:sz w:val="20"/>
          <w:vertAlign w:val="baseline"/>
        </w:rPr>
        <w:t> </w:t>
      </w:r>
      <w:r>
        <w:rPr>
          <w:sz w:val="20"/>
          <w:vertAlign w:val="baseline"/>
        </w:rPr>
        <w:t>agency</w:t>
      </w:r>
      <w:r>
        <w:rPr>
          <w:spacing w:val="-3"/>
          <w:sz w:val="20"/>
          <w:vertAlign w:val="baseline"/>
        </w:rPr>
        <w:t> </w:t>
      </w:r>
      <w:r>
        <w:rPr>
          <w:sz w:val="20"/>
          <w:vertAlign w:val="baseline"/>
        </w:rPr>
        <w:t>“must</w:t>
      </w:r>
      <w:r>
        <w:rPr>
          <w:spacing w:val="-4"/>
          <w:sz w:val="20"/>
          <w:vertAlign w:val="baseline"/>
        </w:rPr>
        <w:t> </w:t>
      </w:r>
      <w:r>
        <w:rPr>
          <w:sz w:val="20"/>
          <w:vertAlign w:val="baseline"/>
        </w:rPr>
        <w:t>provide</w:t>
      </w:r>
      <w:r>
        <w:rPr>
          <w:spacing w:val="-2"/>
          <w:sz w:val="20"/>
          <w:vertAlign w:val="baseline"/>
        </w:rPr>
        <w:t> </w:t>
      </w:r>
      <w:r>
        <w:rPr>
          <w:sz w:val="20"/>
          <w:vertAlign w:val="baseline"/>
        </w:rPr>
        <w:t>the</w:t>
      </w:r>
      <w:r>
        <w:rPr>
          <w:spacing w:val="-3"/>
          <w:sz w:val="20"/>
          <w:vertAlign w:val="baseline"/>
        </w:rPr>
        <w:t> </w:t>
      </w:r>
      <w:r>
        <w:rPr>
          <w:sz w:val="20"/>
          <w:vertAlign w:val="baseline"/>
        </w:rPr>
        <w:t>necessary</w:t>
      </w:r>
      <w:r>
        <w:rPr>
          <w:spacing w:val="-3"/>
          <w:sz w:val="20"/>
          <w:vertAlign w:val="baseline"/>
        </w:rPr>
        <w:t> </w:t>
      </w:r>
      <w:r>
        <w:rPr>
          <w:sz w:val="20"/>
          <w:vertAlign w:val="baseline"/>
        </w:rPr>
        <w:t>contextual</w:t>
      </w:r>
      <w:r>
        <w:rPr>
          <w:spacing w:val="-4"/>
          <w:sz w:val="20"/>
          <w:vertAlign w:val="baseline"/>
        </w:rPr>
        <w:t> </w:t>
      </w:r>
      <w:r>
        <w:rPr>
          <w:sz w:val="20"/>
          <w:vertAlign w:val="baseline"/>
        </w:rPr>
        <w:t>information about the cumulative and incremental environmental impacts” because even though the impact might be “individually minor,” its impact together with the impacts of other actions would be “collectively significant”))).</w:t>
      </w:r>
    </w:p>
    <w:p>
      <w:pPr>
        <w:spacing w:after="0"/>
        <w:jc w:val="left"/>
        <w:rPr>
          <w:sz w:val="20"/>
        </w:rPr>
        <w:sectPr>
          <w:pgSz w:w="12240" w:h="15840"/>
          <w:pgMar w:header="731" w:footer="1267" w:top="1340" w:bottom="1460" w:left="1280" w:right="1340"/>
        </w:sectPr>
      </w:pPr>
    </w:p>
    <w:p>
      <w:pPr>
        <w:pStyle w:val="BodyText"/>
        <w:spacing w:before="98"/>
        <w:ind w:left="879" w:right="837"/>
      </w:pPr>
      <w:r>
        <w:rPr/>
        <w:t>action or its alternatives represent only a small fraction of global or domestic emissions. Such a statement merely notes the nature of the climate change challenge, and is not a useful basis for deciding whether or to what extent to consider climate change effects under NEPA. Moreover, such comparisons and fractions also are not an appropriate method for characterizing the extent of a proposed action’s and its alternatives’ contributions to climate change because</w:t>
      </w:r>
      <w:r>
        <w:rPr>
          <w:spacing w:val="40"/>
        </w:rPr>
        <w:t> </w:t>
      </w:r>
      <w:r>
        <w:rPr/>
        <w:t>this approach does not reveal anything beyond the nature of the climate change challenge</w:t>
      </w:r>
      <w:r>
        <w:rPr>
          <w:spacing w:val="-4"/>
        </w:rPr>
        <w:t> </w:t>
      </w:r>
      <w:r>
        <w:rPr/>
        <w:t>itself—the</w:t>
      </w:r>
      <w:r>
        <w:rPr>
          <w:spacing w:val="-4"/>
        </w:rPr>
        <w:t> </w:t>
      </w:r>
      <w:r>
        <w:rPr/>
        <w:t>fact</w:t>
      </w:r>
      <w:r>
        <w:rPr>
          <w:spacing w:val="-5"/>
        </w:rPr>
        <w:t> </w:t>
      </w:r>
      <w:r>
        <w:rPr/>
        <w:t>that</w:t>
      </w:r>
      <w:r>
        <w:rPr>
          <w:spacing w:val="-4"/>
        </w:rPr>
        <w:t> </w:t>
      </w:r>
      <w:r>
        <w:rPr/>
        <w:t>diverse</w:t>
      </w:r>
      <w:r>
        <w:rPr>
          <w:spacing w:val="-5"/>
        </w:rPr>
        <w:t> </w:t>
      </w:r>
      <w:r>
        <w:rPr/>
        <w:t>individual</w:t>
      </w:r>
      <w:r>
        <w:rPr>
          <w:spacing w:val="-4"/>
        </w:rPr>
        <w:t> </w:t>
      </w:r>
      <w:r>
        <w:rPr/>
        <w:t>sources</w:t>
      </w:r>
      <w:r>
        <w:rPr>
          <w:spacing w:val="-4"/>
        </w:rPr>
        <w:t> </w:t>
      </w:r>
      <w:r>
        <w:rPr/>
        <w:t>of</w:t>
      </w:r>
      <w:r>
        <w:rPr>
          <w:spacing w:val="-5"/>
        </w:rPr>
        <w:t> </w:t>
      </w:r>
      <w:r>
        <w:rPr/>
        <w:t>emissions</w:t>
      </w:r>
      <w:r>
        <w:rPr>
          <w:spacing w:val="-4"/>
        </w:rPr>
        <w:t> </w:t>
      </w:r>
      <w:r>
        <w:rPr/>
        <w:t>each</w:t>
      </w:r>
      <w:r>
        <w:rPr>
          <w:spacing w:val="-4"/>
        </w:rPr>
        <w:t> </w:t>
      </w:r>
      <w:r>
        <w:rPr/>
        <w:t>make</w:t>
      </w:r>
      <w:r>
        <w:rPr>
          <w:spacing w:val="-4"/>
        </w:rPr>
        <w:t> </w:t>
      </w:r>
      <w:r>
        <w:rPr/>
        <w:t>a relatively small addition to global atmospheric GHG concentrations that collectively have a large effect.</w:t>
      </w:r>
      <w:hyperlink w:history="true" w:anchor="_bookmark40">
        <w:r>
          <w:rPr>
            <w:vertAlign w:val="superscript"/>
          </w:rPr>
          <w:t>41</w:t>
        </w:r>
      </w:hyperlink>
    </w:p>
    <w:p>
      <w:pPr>
        <w:pStyle w:val="BodyText"/>
      </w:pPr>
    </w:p>
    <w:p>
      <w:pPr>
        <w:pStyle w:val="BodyText"/>
        <w:ind w:left="160" w:right="139" w:firstLine="720"/>
      </w:pPr>
      <w:r>
        <w:rPr/>
        <w:t>But</w:t>
      </w:r>
      <w:r>
        <w:rPr>
          <w:spacing w:val="-3"/>
        </w:rPr>
        <w:t> </w:t>
      </w:r>
      <w:r>
        <w:rPr/>
        <w:t>the</w:t>
      </w:r>
      <w:r>
        <w:rPr>
          <w:spacing w:val="-3"/>
        </w:rPr>
        <w:t> </w:t>
      </w:r>
      <w:r>
        <w:rPr/>
        <w:t>EAs</w:t>
      </w:r>
      <w:r>
        <w:rPr>
          <w:spacing w:val="-3"/>
        </w:rPr>
        <w:t> </w:t>
      </w:r>
      <w:r>
        <w:rPr/>
        <w:t>commit</w:t>
      </w:r>
      <w:r>
        <w:rPr>
          <w:spacing w:val="-3"/>
        </w:rPr>
        <w:t> </w:t>
      </w:r>
      <w:r>
        <w:rPr/>
        <w:t>precisely</w:t>
      </w:r>
      <w:r>
        <w:rPr>
          <w:spacing w:val="-3"/>
        </w:rPr>
        <w:t> </w:t>
      </w:r>
      <w:r>
        <w:rPr/>
        <w:t>this</w:t>
      </w:r>
      <w:r>
        <w:rPr>
          <w:spacing w:val="-3"/>
        </w:rPr>
        <w:t> </w:t>
      </w:r>
      <w:r>
        <w:rPr/>
        <w:t>error.</w:t>
      </w:r>
      <w:r>
        <w:rPr>
          <w:spacing w:val="-3"/>
        </w:rPr>
        <w:t> </w:t>
      </w:r>
      <w:r>
        <w:rPr/>
        <w:t>They</w:t>
      </w:r>
      <w:r>
        <w:rPr>
          <w:spacing w:val="-4"/>
        </w:rPr>
        <w:t> </w:t>
      </w:r>
      <w:r>
        <w:rPr/>
        <w:t>compare</w:t>
      </w:r>
      <w:r>
        <w:rPr>
          <w:spacing w:val="-4"/>
        </w:rPr>
        <w:t> </w:t>
      </w:r>
      <w:r>
        <w:rPr/>
        <w:t>the</w:t>
      </w:r>
      <w:r>
        <w:rPr>
          <w:spacing w:val="-3"/>
        </w:rPr>
        <w:t> </w:t>
      </w:r>
      <w:r>
        <w:rPr/>
        <w:t>projected</w:t>
      </w:r>
      <w:r>
        <w:rPr>
          <w:spacing w:val="-3"/>
        </w:rPr>
        <w:t> </w:t>
      </w:r>
      <w:r>
        <w:rPr/>
        <w:t>GHG</w:t>
      </w:r>
      <w:r>
        <w:rPr>
          <w:spacing w:val="-4"/>
        </w:rPr>
        <w:t> </w:t>
      </w:r>
      <w:r>
        <w:rPr/>
        <w:t>emissions from this lease sale to state and national emissions.</w:t>
      </w:r>
      <w:hyperlink w:history="true" w:anchor="_bookmark41">
        <w:r>
          <w:rPr>
            <w:vertAlign w:val="superscript"/>
          </w:rPr>
          <w:t>42</w:t>
        </w:r>
      </w:hyperlink>
      <w:r>
        <w:rPr>
          <w:vertAlign w:val="baseline"/>
        </w:rPr>
        <w:t> While providing a quantification of emissions is helpful, the BLM must place those emissions in an appropriate context without fractionalizing the impact, which it has failed to do.</w:t>
      </w:r>
    </w:p>
    <w:p>
      <w:pPr>
        <w:pStyle w:val="BodyText"/>
      </w:pPr>
    </w:p>
    <w:p>
      <w:pPr>
        <w:pStyle w:val="BodyText"/>
        <w:ind w:left="159" w:firstLine="720"/>
      </w:pPr>
      <w:r>
        <w:rPr/>
        <w:t>The</w:t>
      </w:r>
      <w:r>
        <w:rPr>
          <w:spacing w:val="-2"/>
        </w:rPr>
        <w:t> </w:t>
      </w:r>
      <w:r>
        <w:rPr/>
        <w:t>EAs</w:t>
      </w:r>
      <w:r>
        <w:rPr>
          <w:spacing w:val="-2"/>
        </w:rPr>
        <w:t> </w:t>
      </w:r>
      <w:r>
        <w:rPr/>
        <w:t>also</w:t>
      </w:r>
      <w:r>
        <w:rPr>
          <w:spacing w:val="-3"/>
        </w:rPr>
        <w:t> </w:t>
      </w:r>
      <w:r>
        <w:rPr/>
        <w:t>fail</w:t>
      </w:r>
      <w:r>
        <w:rPr>
          <w:spacing w:val="-2"/>
        </w:rPr>
        <w:t> </w:t>
      </w:r>
      <w:r>
        <w:rPr/>
        <w:t>to</w:t>
      </w:r>
      <w:r>
        <w:rPr>
          <w:spacing w:val="-2"/>
        </w:rPr>
        <w:t> </w:t>
      </w:r>
      <w:r>
        <w:rPr/>
        <w:t>adequately</w:t>
      </w:r>
      <w:r>
        <w:rPr>
          <w:spacing w:val="-4"/>
        </w:rPr>
        <w:t> </w:t>
      </w:r>
      <w:r>
        <w:rPr/>
        <w:t>address</w:t>
      </w:r>
      <w:r>
        <w:rPr>
          <w:spacing w:val="-2"/>
        </w:rPr>
        <w:t> </w:t>
      </w:r>
      <w:r>
        <w:rPr/>
        <w:t>the</w:t>
      </w:r>
      <w:r>
        <w:rPr>
          <w:spacing w:val="-3"/>
        </w:rPr>
        <w:t> </w:t>
      </w:r>
      <w:r>
        <w:rPr/>
        <w:t>full</w:t>
      </w:r>
      <w:r>
        <w:rPr>
          <w:spacing w:val="-2"/>
        </w:rPr>
        <w:t> </w:t>
      </w:r>
      <w:r>
        <w:rPr/>
        <w:t>projected</w:t>
      </w:r>
      <w:r>
        <w:rPr>
          <w:spacing w:val="-2"/>
        </w:rPr>
        <w:t> </w:t>
      </w:r>
      <w:r>
        <w:rPr/>
        <w:t>environmental</w:t>
      </w:r>
      <w:r>
        <w:rPr>
          <w:spacing w:val="-2"/>
        </w:rPr>
        <w:t> </w:t>
      </w:r>
      <w:r>
        <w:rPr/>
        <w:t>effects</w:t>
      </w:r>
      <w:r>
        <w:rPr>
          <w:spacing w:val="-2"/>
        </w:rPr>
        <w:t> </w:t>
      </w:r>
      <w:r>
        <w:rPr/>
        <w:t>of</w:t>
      </w:r>
      <w:r>
        <w:rPr>
          <w:spacing w:val="-2"/>
        </w:rPr>
        <w:t> </w:t>
      </w:r>
      <w:r>
        <w:rPr/>
        <w:t>GHG emissions resulting from this lease sale and the cumulative emissions impacts. The EAs lack adequate analysis of climate impacts by making little attempt to discuss and qualify on-the- ground, regional environmental effects of climate change. Providing SC-GHG metrics helps encapsulate</w:t>
      </w:r>
      <w:r>
        <w:rPr>
          <w:spacing w:val="-4"/>
        </w:rPr>
        <w:t> </w:t>
      </w:r>
      <w:r>
        <w:rPr/>
        <w:t>impacts</w:t>
      </w:r>
      <w:r>
        <w:rPr>
          <w:spacing w:val="-3"/>
        </w:rPr>
        <w:t> </w:t>
      </w:r>
      <w:r>
        <w:rPr/>
        <w:t>but</w:t>
      </w:r>
      <w:r>
        <w:rPr>
          <w:spacing w:val="-4"/>
        </w:rPr>
        <w:t> </w:t>
      </w:r>
      <w:r>
        <w:rPr/>
        <w:t>does</w:t>
      </w:r>
      <w:r>
        <w:rPr>
          <w:spacing w:val="-3"/>
        </w:rPr>
        <w:t> </w:t>
      </w:r>
      <w:r>
        <w:rPr/>
        <w:t>not</w:t>
      </w:r>
      <w:r>
        <w:rPr>
          <w:spacing w:val="-3"/>
        </w:rPr>
        <w:t> </w:t>
      </w:r>
      <w:r>
        <w:rPr/>
        <w:t>relieve</w:t>
      </w:r>
      <w:r>
        <w:rPr>
          <w:spacing w:val="-3"/>
        </w:rPr>
        <w:t> </w:t>
      </w:r>
      <w:r>
        <w:rPr/>
        <w:t>BLM</w:t>
      </w:r>
      <w:r>
        <w:rPr>
          <w:spacing w:val="-3"/>
        </w:rPr>
        <w:t> </w:t>
      </w:r>
      <w:r>
        <w:rPr/>
        <w:t>of</w:t>
      </w:r>
      <w:r>
        <w:rPr>
          <w:spacing w:val="-3"/>
        </w:rPr>
        <w:t> </w:t>
      </w:r>
      <w:r>
        <w:rPr/>
        <w:t>the</w:t>
      </w:r>
      <w:r>
        <w:rPr>
          <w:spacing w:val="-3"/>
        </w:rPr>
        <w:t> </w:t>
      </w:r>
      <w:r>
        <w:rPr/>
        <w:t>obligation</w:t>
      </w:r>
      <w:r>
        <w:rPr>
          <w:spacing w:val="-3"/>
        </w:rPr>
        <w:t> </w:t>
      </w:r>
      <w:r>
        <w:rPr/>
        <w:t>to</w:t>
      </w:r>
      <w:r>
        <w:rPr>
          <w:spacing w:val="-3"/>
        </w:rPr>
        <w:t> </w:t>
      </w:r>
      <w:r>
        <w:rPr/>
        <w:t>adequately</w:t>
      </w:r>
      <w:r>
        <w:rPr>
          <w:spacing w:val="-3"/>
        </w:rPr>
        <w:t> </w:t>
      </w:r>
      <w:r>
        <w:rPr/>
        <w:t>contextualize</w:t>
      </w:r>
      <w:r>
        <w:rPr>
          <w:spacing w:val="-3"/>
        </w:rPr>
        <w:t> </w:t>
      </w:r>
      <w:r>
        <w:rPr/>
        <w:t>SC- GHG estimates and to discuss, qualitatively, actual climate impacts on the environment and </w:t>
      </w:r>
      <w:r>
        <w:rPr>
          <w:spacing w:val="-2"/>
        </w:rPr>
        <w:t>people.</w:t>
      </w:r>
    </w:p>
    <w:p>
      <w:pPr>
        <w:pStyle w:val="BodyText"/>
      </w:pPr>
    </w:p>
    <w:p>
      <w:pPr>
        <w:pStyle w:val="BodyText"/>
        <w:ind w:left="159" w:right="116" w:firstLine="720"/>
      </w:pPr>
      <w:r>
        <w:rPr/>
        <w:t>As the D.C. Circuit has explained, merely listing the quantity of emissions is insufficient if the agency “does not reveal the meaning of those impacts in terms of human health or other environmental values,” since “it is not releases of [pollution] that Congress wanted disclosed”</w:t>
      </w:r>
      <w:r>
        <w:rPr>
          <w:spacing w:val="40"/>
        </w:rPr>
        <w:t> </w:t>
      </w:r>
      <w:r>
        <w:rPr/>
        <w:t>but</w:t>
      </w:r>
      <w:r>
        <w:rPr>
          <w:spacing w:val="-2"/>
        </w:rPr>
        <w:t> </w:t>
      </w:r>
      <w:r>
        <w:rPr/>
        <w:t>rather</w:t>
      </w:r>
      <w:r>
        <w:rPr>
          <w:spacing w:val="-2"/>
        </w:rPr>
        <w:t> </w:t>
      </w:r>
      <w:r>
        <w:rPr/>
        <w:t>“the</w:t>
      </w:r>
      <w:r>
        <w:rPr>
          <w:spacing w:val="-2"/>
        </w:rPr>
        <w:t> </w:t>
      </w:r>
      <w:r>
        <w:rPr/>
        <w:t>effects,</w:t>
      </w:r>
      <w:r>
        <w:rPr>
          <w:spacing w:val="-2"/>
        </w:rPr>
        <w:t> </w:t>
      </w:r>
      <w:r>
        <w:rPr/>
        <w:t>or</w:t>
      </w:r>
      <w:r>
        <w:rPr>
          <w:spacing w:val="-2"/>
        </w:rPr>
        <w:t> </w:t>
      </w:r>
      <w:r>
        <w:rPr/>
        <w:t>environmental</w:t>
      </w:r>
      <w:r>
        <w:rPr>
          <w:spacing w:val="-2"/>
        </w:rPr>
        <w:t> </w:t>
      </w:r>
      <w:r>
        <w:rPr/>
        <w:t>significance,</w:t>
      </w:r>
      <w:r>
        <w:rPr>
          <w:spacing w:val="-3"/>
        </w:rPr>
        <w:t> </w:t>
      </w:r>
      <w:r>
        <w:rPr/>
        <w:t>of</w:t>
      </w:r>
      <w:r>
        <w:rPr>
          <w:spacing w:val="-3"/>
        </w:rPr>
        <w:t> </w:t>
      </w:r>
      <w:r>
        <w:rPr/>
        <w:t>those</w:t>
      </w:r>
      <w:r>
        <w:rPr>
          <w:spacing w:val="-2"/>
        </w:rPr>
        <w:t> </w:t>
      </w:r>
      <w:r>
        <w:rPr/>
        <w:t>releases.”</w:t>
      </w:r>
      <w:hyperlink w:history="true" w:anchor="_bookmark42">
        <w:r>
          <w:rPr>
            <w:vertAlign w:val="superscript"/>
          </w:rPr>
          <w:t>43</w:t>
        </w:r>
      </w:hyperlink>
      <w:r>
        <w:rPr>
          <w:spacing w:val="-2"/>
          <w:vertAlign w:val="baseline"/>
        </w:rPr>
        <w:t> </w:t>
      </w:r>
      <w:r>
        <w:rPr>
          <w:vertAlign w:val="baseline"/>
        </w:rPr>
        <w:t>Although</w:t>
      </w:r>
      <w:r>
        <w:rPr>
          <w:spacing w:val="-2"/>
          <w:vertAlign w:val="baseline"/>
        </w:rPr>
        <w:t> </w:t>
      </w:r>
      <w:r>
        <w:rPr>
          <w:vertAlign w:val="baseline"/>
        </w:rPr>
        <w:t>the</w:t>
      </w:r>
      <w:r>
        <w:rPr>
          <w:spacing w:val="-2"/>
          <w:vertAlign w:val="baseline"/>
        </w:rPr>
        <w:t> </w:t>
      </w:r>
      <w:r>
        <w:rPr>
          <w:vertAlign w:val="baseline"/>
        </w:rPr>
        <w:t>Supreme Court</w:t>
      </w:r>
      <w:r>
        <w:rPr>
          <w:spacing w:val="-1"/>
          <w:vertAlign w:val="baseline"/>
        </w:rPr>
        <w:t> </w:t>
      </w:r>
      <w:r>
        <w:rPr>
          <w:vertAlign w:val="baseline"/>
        </w:rPr>
        <w:t>reversed</w:t>
      </w:r>
      <w:r>
        <w:rPr>
          <w:spacing w:val="-1"/>
          <w:vertAlign w:val="baseline"/>
        </w:rPr>
        <w:t> </w:t>
      </w:r>
      <w:r>
        <w:rPr>
          <w:vertAlign w:val="baseline"/>
        </w:rPr>
        <w:t>this</w:t>
      </w:r>
      <w:r>
        <w:rPr>
          <w:spacing w:val="-1"/>
          <w:vertAlign w:val="baseline"/>
        </w:rPr>
        <w:t> </w:t>
      </w:r>
      <w:r>
        <w:rPr>
          <w:vertAlign w:val="baseline"/>
        </w:rPr>
        <w:t>decision</w:t>
      </w:r>
      <w:r>
        <w:rPr>
          <w:spacing w:val="-1"/>
          <w:vertAlign w:val="baseline"/>
        </w:rPr>
        <w:t> </w:t>
      </w:r>
      <w:r>
        <w:rPr>
          <w:vertAlign w:val="baseline"/>
        </w:rPr>
        <w:t>on</w:t>
      </w:r>
      <w:r>
        <w:rPr>
          <w:spacing w:val="-1"/>
          <w:vertAlign w:val="baseline"/>
        </w:rPr>
        <w:t> </w:t>
      </w:r>
      <w:r>
        <w:rPr>
          <w:vertAlign w:val="baseline"/>
        </w:rPr>
        <w:t>largely</w:t>
      </w:r>
      <w:r>
        <w:rPr>
          <w:spacing w:val="-1"/>
          <w:vertAlign w:val="baseline"/>
        </w:rPr>
        <w:t> </w:t>
      </w:r>
      <w:r>
        <w:rPr>
          <w:vertAlign w:val="baseline"/>
        </w:rPr>
        <w:t>unrelated</w:t>
      </w:r>
      <w:r>
        <w:rPr>
          <w:spacing w:val="-3"/>
          <w:vertAlign w:val="baseline"/>
        </w:rPr>
        <w:t> </w:t>
      </w:r>
      <w:r>
        <w:rPr>
          <w:vertAlign w:val="baseline"/>
        </w:rPr>
        <w:t>grounds,</w:t>
      </w:r>
      <w:r>
        <w:rPr>
          <w:spacing w:val="-1"/>
          <w:vertAlign w:val="baseline"/>
        </w:rPr>
        <w:t> </w:t>
      </w:r>
      <w:r>
        <w:rPr>
          <w:vertAlign w:val="baseline"/>
        </w:rPr>
        <w:t>it</w:t>
      </w:r>
      <w:r>
        <w:rPr>
          <w:spacing w:val="-2"/>
          <w:vertAlign w:val="baseline"/>
        </w:rPr>
        <w:t> </w:t>
      </w:r>
      <w:r>
        <w:rPr>
          <w:vertAlign w:val="baseline"/>
        </w:rPr>
        <w:t>agreed</w:t>
      </w:r>
      <w:r>
        <w:rPr>
          <w:spacing w:val="-1"/>
          <w:vertAlign w:val="baseline"/>
        </w:rPr>
        <w:t> </w:t>
      </w:r>
      <w:r>
        <w:rPr>
          <w:vertAlign w:val="baseline"/>
        </w:rPr>
        <w:t>that</w:t>
      </w:r>
      <w:r>
        <w:rPr>
          <w:spacing w:val="-1"/>
          <w:vertAlign w:val="baseline"/>
        </w:rPr>
        <w:t> </w:t>
      </w:r>
      <w:r>
        <w:rPr>
          <w:vertAlign w:val="baseline"/>
        </w:rPr>
        <w:t>the</w:t>
      </w:r>
      <w:r>
        <w:rPr>
          <w:spacing w:val="-1"/>
          <w:vertAlign w:val="baseline"/>
        </w:rPr>
        <w:t> </w:t>
      </w:r>
      <w:r>
        <w:rPr>
          <w:vertAlign w:val="baseline"/>
        </w:rPr>
        <w:t>disclosure</w:t>
      </w:r>
      <w:r>
        <w:rPr>
          <w:spacing w:val="-2"/>
          <w:vertAlign w:val="baseline"/>
        </w:rPr>
        <w:t> </w:t>
      </w:r>
      <w:r>
        <w:rPr>
          <w:vertAlign w:val="baseline"/>
        </w:rPr>
        <w:t>of</w:t>
      </w:r>
      <w:r>
        <w:rPr>
          <w:spacing w:val="-1"/>
          <w:vertAlign w:val="baseline"/>
        </w:rPr>
        <w:t> </w:t>
      </w:r>
      <w:r>
        <w:rPr>
          <w:vertAlign w:val="baseline"/>
        </w:rPr>
        <w:t>impacts is the</w:t>
      </w:r>
      <w:r>
        <w:rPr>
          <w:spacing w:val="-1"/>
          <w:vertAlign w:val="baseline"/>
        </w:rPr>
        <w:t> </w:t>
      </w:r>
      <w:r>
        <w:rPr>
          <w:vertAlign w:val="baseline"/>
        </w:rPr>
        <w:t>“key requirement</w:t>
      </w:r>
      <w:r>
        <w:rPr>
          <w:spacing w:val="-1"/>
          <w:vertAlign w:val="baseline"/>
        </w:rPr>
        <w:t> </w:t>
      </w:r>
      <w:r>
        <w:rPr>
          <w:vertAlign w:val="baseline"/>
        </w:rPr>
        <w:t>of NEPA,” and held that</w:t>
      </w:r>
      <w:r>
        <w:rPr>
          <w:spacing w:val="-1"/>
          <w:vertAlign w:val="baseline"/>
        </w:rPr>
        <w:t> </w:t>
      </w:r>
      <w:r>
        <w:rPr>
          <w:vertAlign w:val="baseline"/>
        </w:rPr>
        <w:t>agencies must “consider</w:t>
      </w:r>
      <w:r>
        <w:rPr>
          <w:spacing w:val="-1"/>
          <w:vertAlign w:val="baseline"/>
        </w:rPr>
        <w:t> </w:t>
      </w:r>
      <w:r>
        <w:rPr>
          <w:vertAlign w:val="baseline"/>
        </w:rPr>
        <w:t>and disclose</w:t>
      </w:r>
      <w:r>
        <w:rPr>
          <w:spacing w:val="-1"/>
          <w:vertAlign w:val="baseline"/>
        </w:rPr>
        <w:t> </w:t>
      </w:r>
      <w:r>
        <w:rPr>
          <w:vertAlign w:val="baseline"/>
        </w:rPr>
        <w:t>the </w:t>
      </w:r>
      <w:r>
        <w:rPr>
          <w:i/>
          <w:vertAlign w:val="baseline"/>
        </w:rPr>
        <w:t>actual environmental effects</w:t>
      </w:r>
      <w:r>
        <w:rPr>
          <w:vertAlign w:val="baseline"/>
        </w:rPr>
        <w:t>” of a proposed project in a way that “brings those effects to bear on [the agency’s] decisions.”</w:t>
      </w:r>
      <w:hyperlink w:history="true" w:anchor="_bookmark43">
        <w:r>
          <w:rPr>
            <w:vertAlign w:val="superscript"/>
          </w:rPr>
          <w:t>44</w:t>
        </w:r>
      </w:hyperlink>
    </w:p>
    <w:p>
      <w:pPr>
        <w:pStyle w:val="BodyText"/>
        <w:spacing w:before="11"/>
        <w:rPr>
          <w:sz w:val="23"/>
        </w:rPr>
      </w:pPr>
    </w:p>
    <w:p>
      <w:pPr>
        <w:pStyle w:val="BodyText"/>
        <w:ind w:left="160" w:right="139" w:firstLine="720"/>
      </w:pPr>
      <w:r>
        <w:rPr/>
        <w:t>In another case, the court likewise held that a BLM EA of two timber sales was insufficient after the agency quantified the acres of timber to be harvested and the miles of road to be constructed, paired with a qualitative “list of environmental concerns such as air quality, water quality, and endangered species” with a “checkbox to indicate whether the respective condition</w:t>
      </w:r>
      <w:r>
        <w:rPr>
          <w:spacing w:val="-2"/>
        </w:rPr>
        <w:t> </w:t>
      </w:r>
      <w:r>
        <w:rPr/>
        <w:t>.</w:t>
      </w:r>
      <w:r>
        <w:rPr>
          <w:spacing w:val="-2"/>
        </w:rPr>
        <w:t> </w:t>
      </w:r>
      <w:r>
        <w:rPr/>
        <w:t>.</w:t>
      </w:r>
      <w:r>
        <w:rPr>
          <w:spacing w:val="-4"/>
        </w:rPr>
        <w:t> </w:t>
      </w:r>
      <w:r>
        <w:rPr/>
        <w:t>.</w:t>
      </w:r>
      <w:r>
        <w:rPr>
          <w:spacing w:val="-2"/>
        </w:rPr>
        <w:t> </w:t>
      </w:r>
      <w:r>
        <w:rPr/>
        <w:t>w[ould]</w:t>
      </w:r>
      <w:r>
        <w:rPr>
          <w:spacing w:val="-2"/>
        </w:rPr>
        <w:t> </w:t>
      </w:r>
      <w:r>
        <w:rPr/>
        <w:t>be</w:t>
      </w:r>
      <w:r>
        <w:rPr>
          <w:spacing w:val="-3"/>
        </w:rPr>
        <w:t> </w:t>
      </w:r>
      <w:r>
        <w:rPr/>
        <w:t>‘affected.’”</w:t>
      </w:r>
      <w:hyperlink w:history="true" w:anchor="_bookmark44">
        <w:r>
          <w:rPr>
            <w:vertAlign w:val="superscript"/>
          </w:rPr>
          <w:t>45</w:t>
        </w:r>
      </w:hyperlink>
      <w:r>
        <w:rPr>
          <w:spacing w:val="-2"/>
          <w:vertAlign w:val="baseline"/>
        </w:rPr>
        <w:t> </w:t>
      </w:r>
      <w:r>
        <w:rPr>
          <w:vertAlign w:val="baseline"/>
        </w:rPr>
        <w:t>The</w:t>
      </w:r>
      <w:r>
        <w:rPr>
          <w:spacing w:val="-2"/>
          <w:vertAlign w:val="baseline"/>
        </w:rPr>
        <w:t> </w:t>
      </w:r>
      <w:r>
        <w:rPr>
          <w:vertAlign w:val="baseline"/>
        </w:rPr>
        <w:t>agency’s</w:t>
      </w:r>
      <w:r>
        <w:rPr>
          <w:spacing w:val="-2"/>
          <w:vertAlign w:val="baseline"/>
        </w:rPr>
        <w:t> </w:t>
      </w:r>
      <w:r>
        <w:rPr>
          <w:vertAlign w:val="baseline"/>
        </w:rPr>
        <w:t>analysis</w:t>
      </w:r>
      <w:r>
        <w:rPr>
          <w:spacing w:val="-2"/>
          <w:vertAlign w:val="baseline"/>
        </w:rPr>
        <w:t> </w:t>
      </w:r>
      <w:r>
        <w:rPr>
          <w:vertAlign w:val="baseline"/>
        </w:rPr>
        <w:t>did</w:t>
      </w:r>
      <w:r>
        <w:rPr>
          <w:spacing w:val="-2"/>
          <w:vertAlign w:val="baseline"/>
        </w:rPr>
        <w:t> </w:t>
      </w:r>
      <w:r>
        <w:rPr>
          <w:vertAlign w:val="baseline"/>
        </w:rPr>
        <w:t>not</w:t>
      </w:r>
      <w:r>
        <w:rPr>
          <w:spacing w:val="-2"/>
          <w:vertAlign w:val="baseline"/>
        </w:rPr>
        <w:t> </w:t>
      </w:r>
      <w:r>
        <w:rPr>
          <w:vertAlign w:val="baseline"/>
        </w:rPr>
        <w:t>constitute</w:t>
      </w:r>
      <w:r>
        <w:rPr>
          <w:spacing w:val="-2"/>
          <w:vertAlign w:val="baseline"/>
        </w:rPr>
        <w:t> </w:t>
      </w:r>
      <w:r>
        <w:rPr>
          <w:vertAlign w:val="baseline"/>
        </w:rPr>
        <w:t>a</w:t>
      </w:r>
      <w:r>
        <w:rPr>
          <w:spacing w:val="-2"/>
          <w:vertAlign w:val="baseline"/>
        </w:rPr>
        <w:t> </w:t>
      </w:r>
      <w:r>
        <w:rPr>
          <w:vertAlign w:val="baseline"/>
        </w:rPr>
        <w:t>“description</w:t>
      </w:r>
      <w:r>
        <w:rPr>
          <w:spacing w:val="-2"/>
          <w:vertAlign w:val="baseline"/>
        </w:rPr>
        <w:t> </w:t>
      </w:r>
      <w:r>
        <w:rPr>
          <w:vertAlign w:val="baseline"/>
        </w:rPr>
        <w:t>of </w:t>
      </w:r>
      <w:r>
        <w:rPr>
          <w:i/>
          <w:vertAlign w:val="baseline"/>
        </w:rPr>
        <w:t>actual </w:t>
      </w:r>
      <w:r>
        <w:rPr>
          <w:vertAlign w:val="baseline"/>
        </w:rPr>
        <w:t>environmental effects,” because the agency failed to assess “the degree that each factor</w:t>
      </w:r>
    </w:p>
    <w:p>
      <w:pPr>
        <w:pStyle w:val="BodyText"/>
        <w:rPr>
          <w:sz w:val="20"/>
        </w:rPr>
      </w:pPr>
    </w:p>
    <w:p>
      <w:pPr>
        <w:pStyle w:val="BodyText"/>
        <w:spacing w:before="7"/>
        <w:rPr>
          <w:sz w:val="29"/>
        </w:rPr>
      </w:pPr>
      <w:r>
        <w:rPr/>
        <w:pict>
          <v:rect style="position:absolute;margin-left:72pt;margin-top:18.262714pt;width:144pt;height:.6pt;mso-position-horizontal-relative:page;mso-position-vertical-relative:paragraph;z-index:-15723008;mso-wrap-distance-left:0;mso-wrap-distance-right:0" id="docshape19" filled="true" fillcolor="#000000" stroked="false">
            <v:fill type="solid"/>
            <w10:wrap type="topAndBottom"/>
          </v:rect>
        </w:pict>
      </w:r>
    </w:p>
    <w:p>
      <w:pPr>
        <w:spacing w:line="230" w:lineRule="exact" w:before="102"/>
        <w:ind w:left="880" w:right="0" w:firstLine="0"/>
        <w:jc w:val="left"/>
        <w:rPr>
          <w:sz w:val="20"/>
        </w:rPr>
      </w:pPr>
      <w:bookmarkStart w:name="_bookmark40" w:id="41"/>
      <w:bookmarkEnd w:id="41"/>
      <w:r>
        <w:rPr/>
      </w:r>
      <w:r>
        <w:rPr>
          <w:sz w:val="20"/>
          <w:vertAlign w:val="superscript"/>
        </w:rPr>
        <w:t>41</w:t>
      </w:r>
      <w:r>
        <w:rPr>
          <w:spacing w:val="-2"/>
          <w:sz w:val="20"/>
          <w:vertAlign w:val="baseline"/>
        </w:rPr>
        <w:t> </w:t>
      </w:r>
      <w:bookmarkStart w:name="_bookmark41" w:id="42"/>
      <w:bookmarkEnd w:id="42"/>
      <w:r>
        <w:rPr>
          <w:sz w:val="20"/>
          <w:vertAlign w:val="baseline"/>
        </w:rPr>
        <w:t>8</w:t>
      </w:r>
      <w:r>
        <w:rPr>
          <w:sz w:val="20"/>
          <w:vertAlign w:val="baseline"/>
        </w:rPr>
        <w:t>8</w:t>
      </w:r>
      <w:r>
        <w:rPr>
          <w:spacing w:val="-1"/>
          <w:sz w:val="20"/>
          <w:vertAlign w:val="baseline"/>
        </w:rPr>
        <w:t> </w:t>
      </w:r>
      <w:r>
        <w:rPr>
          <w:sz w:val="20"/>
          <w:vertAlign w:val="baseline"/>
        </w:rPr>
        <w:t>Fed.</w:t>
      </w:r>
      <w:r>
        <w:rPr>
          <w:spacing w:val="-3"/>
          <w:sz w:val="20"/>
          <w:vertAlign w:val="baseline"/>
        </w:rPr>
        <w:t> </w:t>
      </w:r>
      <w:r>
        <w:rPr>
          <w:sz w:val="20"/>
          <w:vertAlign w:val="baseline"/>
        </w:rPr>
        <w:t>Reg.</w:t>
      </w:r>
      <w:r>
        <w:rPr>
          <w:spacing w:val="-2"/>
          <w:sz w:val="20"/>
          <w:vertAlign w:val="baseline"/>
        </w:rPr>
        <w:t> </w:t>
      </w:r>
      <w:r>
        <w:rPr>
          <w:sz w:val="20"/>
          <w:vertAlign w:val="baseline"/>
        </w:rPr>
        <w:t>at</w:t>
      </w:r>
      <w:r>
        <w:rPr>
          <w:spacing w:val="-3"/>
          <w:sz w:val="20"/>
          <w:vertAlign w:val="baseline"/>
        </w:rPr>
        <w:t> </w:t>
      </w:r>
      <w:r>
        <w:rPr>
          <w:spacing w:val="-2"/>
          <w:sz w:val="20"/>
          <w:vertAlign w:val="baseline"/>
        </w:rPr>
        <w:t>1201.</w:t>
      </w:r>
    </w:p>
    <w:p>
      <w:pPr>
        <w:spacing w:line="230" w:lineRule="exact" w:before="0"/>
        <w:ind w:left="880" w:right="0" w:firstLine="0"/>
        <w:jc w:val="left"/>
        <w:rPr>
          <w:sz w:val="20"/>
        </w:rPr>
      </w:pPr>
      <w:r>
        <w:rPr>
          <w:sz w:val="20"/>
          <w:vertAlign w:val="superscript"/>
        </w:rPr>
        <w:t>42</w:t>
      </w:r>
      <w:r>
        <w:rPr>
          <w:spacing w:val="-2"/>
          <w:sz w:val="20"/>
          <w:vertAlign w:val="baseline"/>
        </w:rPr>
        <w:t> </w:t>
      </w:r>
      <w:r>
        <w:rPr>
          <w:i/>
          <w:sz w:val="20"/>
          <w:vertAlign w:val="baseline"/>
        </w:rPr>
        <w:t>See,</w:t>
      </w:r>
      <w:r>
        <w:rPr>
          <w:i/>
          <w:spacing w:val="-3"/>
          <w:sz w:val="20"/>
          <w:vertAlign w:val="baseline"/>
        </w:rPr>
        <w:t> </w:t>
      </w:r>
      <w:r>
        <w:rPr>
          <w:i/>
          <w:sz w:val="20"/>
          <w:vertAlign w:val="baseline"/>
        </w:rPr>
        <w:t>e.g.</w:t>
      </w:r>
      <w:r>
        <w:rPr>
          <w:sz w:val="20"/>
          <w:vertAlign w:val="baseline"/>
        </w:rPr>
        <w:t>,</w:t>
      </w:r>
      <w:r>
        <w:rPr>
          <w:spacing w:val="-2"/>
          <w:sz w:val="20"/>
          <w:vertAlign w:val="baseline"/>
        </w:rPr>
        <w:t> </w:t>
      </w:r>
      <w:r>
        <w:rPr>
          <w:sz w:val="20"/>
          <w:vertAlign w:val="baseline"/>
        </w:rPr>
        <w:t>NM</w:t>
      </w:r>
      <w:r>
        <w:rPr>
          <w:spacing w:val="-4"/>
          <w:sz w:val="20"/>
          <w:vertAlign w:val="baseline"/>
        </w:rPr>
        <w:t> </w:t>
      </w:r>
      <w:r>
        <w:rPr>
          <w:sz w:val="20"/>
          <w:vertAlign w:val="baseline"/>
        </w:rPr>
        <w:t>EA</w:t>
      </w:r>
      <w:r>
        <w:rPr>
          <w:spacing w:val="-1"/>
          <w:sz w:val="20"/>
          <w:vertAlign w:val="baseline"/>
        </w:rPr>
        <w:t> </w:t>
      </w:r>
      <w:r>
        <w:rPr>
          <w:sz w:val="20"/>
          <w:vertAlign w:val="baseline"/>
        </w:rPr>
        <w:t>at</w:t>
      </w:r>
      <w:r>
        <w:rPr>
          <w:spacing w:val="-4"/>
          <w:sz w:val="20"/>
          <w:vertAlign w:val="baseline"/>
        </w:rPr>
        <w:t> </w:t>
      </w:r>
      <w:r>
        <w:rPr>
          <w:sz w:val="20"/>
          <w:vertAlign w:val="baseline"/>
        </w:rPr>
        <w:t>91,</w:t>
      </w:r>
      <w:r>
        <w:rPr>
          <w:spacing w:val="-1"/>
          <w:sz w:val="20"/>
          <w:vertAlign w:val="baseline"/>
        </w:rPr>
        <w:t> </w:t>
      </w:r>
      <w:r>
        <w:rPr>
          <w:sz w:val="20"/>
          <w:vertAlign w:val="baseline"/>
        </w:rPr>
        <w:t>table</w:t>
      </w:r>
      <w:r>
        <w:rPr>
          <w:spacing w:val="-2"/>
          <w:sz w:val="20"/>
          <w:vertAlign w:val="baseline"/>
        </w:rPr>
        <w:t> </w:t>
      </w:r>
      <w:r>
        <w:rPr>
          <w:sz w:val="20"/>
          <w:vertAlign w:val="baseline"/>
        </w:rPr>
        <w:t>3.25;</w:t>
      </w:r>
      <w:r>
        <w:rPr>
          <w:spacing w:val="-3"/>
          <w:sz w:val="20"/>
          <w:vertAlign w:val="baseline"/>
        </w:rPr>
        <w:t> </w:t>
      </w:r>
      <w:r>
        <w:rPr>
          <w:sz w:val="20"/>
          <w:vertAlign w:val="baseline"/>
        </w:rPr>
        <w:t>OK</w:t>
      </w:r>
      <w:r>
        <w:rPr>
          <w:spacing w:val="-2"/>
          <w:sz w:val="20"/>
          <w:vertAlign w:val="baseline"/>
        </w:rPr>
        <w:t> </w:t>
      </w:r>
      <w:r>
        <w:rPr>
          <w:sz w:val="20"/>
          <w:vertAlign w:val="baseline"/>
        </w:rPr>
        <w:t>EA</w:t>
      </w:r>
      <w:r>
        <w:rPr>
          <w:spacing w:val="-4"/>
          <w:sz w:val="20"/>
          <w:vertAlign w:val="baseline"/>
        </w:rPr>
        <w:t> </w:t>
      </w:r>
      <w:r>
        <w:rPr>
          <w:sz w:val="20"/>
          <w:vertAlign w:val="baseline"/>
        </w:rPr>
        <w:t>72,</w:t>
      </w:r>
      <w:r>
        <w:rPr>
          <w:spacing w:val="-1"/>
          <w:sz w:val="20"/>
          <w:vertAlign w:val="baseline"/>
        </w:rPr>
        <w:t> </w:t>
      </w:r>
      <w:r>
        <w:rPr>
          <w:sz w:val="20"/>
          <w:vertAlign w:val="baseline"/>
        </w:rPr>
        <w:t>table</w:t>
      </w:r>
      <w:r>
        <w:rPr>
          <w:spacing w:val="-3"/>
          <w:sz w:val="20"/>
          <w:vertAlign w:val="baseline"/>
        </w:rPr>
        <w:t> </w:t>
      </w:r>
      <w:r>
        <w:rPr>
          <w:spacing w:val="-4"/>
          <w:sz w:val="20"/>
          <w:vertAlign w:val="baseline"/>
        </w:rPr>
        <w:t>3.17.</w:t>
      </w:r>
    </w:p>
    <w:p>
      <w:pPr>
        <w:spacing w:before="1"/>
        <w:ind w:left="880" w:right="0" w:firstLine="0"/>
        <w:jc w:val="left"/>
        <w:rPr>
          <w:i/>
          <w:sz w:val="20"/>
        </w:rPr>
      </w:pPr>
      <w:bookmarkStart w:name="_bookmark42" w:id="43"/>
      <w:bookmarkEnd w:id="43"/>
      <w:r>
        <w:rPr/>
      </w:r>
      <w:r>
        <w:rPr>
          <w:sz w:val="20"/>
          <w:vertAlign w:val="superscript"/>
        </w:rPr>
        <w:t>43</w:t>
      </w:r>
      <w:r>
        <w:rPr>
          <w:spacing w:val="8"/>
          <w:sz w:val="20"/>
          <w:vertAlign w:val="baseline"/>
        </w:rPr>
        <w:t> </w:t>
      </w:r>
      <w:r>
        <w:rPr>
          <w:i/>
          <w:sz w:val="20"/>
          <w:vertAlign w:val="baseline"/>
        </w:rPr>
        <w:t>NRDC</w:t>
      </w:r>
      <w:r>
        <w:rPr>
          <w:i/>
          <w:spacing w:val="7"/>
          <w:sz w:val="20"/>
          <w:vertAlign w:val="baseline"/>
        </w:rPr>
        <w:t> </w:t>
      </w:r>
      <w:r>
        <w:rPr>
          <w:i/>
          <w:sz w:val="20"/>
          <w:vertAlign w:val="baseline"/>
        </w:rPr>
        <w:t>v.</w:t>
      </w:r>
      <w:r>
        <w:rPr>
          <w:i/>
          <w:spacing w:val="8"/>
          <w:sz w:val="20"/>
          <w:vertAlign w:val="baseline"/>
        </w:rPr>
        <w:t> </w:t>
      </w:r>
      <w:r>
        <w:rPr>
          <w:i/>
          <w:sz w:val="20"/>
          <w:vertAlign w:val="baseline"/>
        </w:rPr>
        <w:t>NRC</w:t>
      </w:r>
      <w:r>
        <w:rPr>
          <w:sz w:val="20"/>
          <w:vertAlign w:val="baseline"/>
        </w:rPr>
        <w:t>,</w:t>
      </w:r>
      <w:r>
        <w:rPr>
          <w:spacing w:val="9"/>
          <w:sz w:val="20"/>
          <w:vertAlign w:val="baseline"/>
        </w:rPr>
        <w:t> </w:t>
      </w:r>
      <w:r>
        <w:rPr>
          <w:sz w:val="20"/>
          <w:vertAlign w:val="baseline"/>
        </w:rPr>
        <w:t>685</w:t>
      </w:r>
      <w:r>
        <w:rPr>
          <w:spacing w:val="8"/>
          <w:sz w:val="20"/>
          <w:vertAlign w:val="baseline"/>
        </w:rPr>
        <w:t> </w:t>
      </w:r>
      <w:r>
        <w:rPr>
          <w:sz w:val="20"/>
          <w:vertAlign w:val="baseline"/>
        </w:rPr>
        <w:t>F.2d</w:t>
      </w:r>
      <w:r>
        <w:rPr>
          <w:spacing w:val="7"/>
          <w:sz w:val="20"/>
          <w:vertAlign w:val="baseline"/>
        </w:rPr>
        <w:t> </w:t>
      </w:r>
      <w:r>
        <w:rPr>
          <w:sz w:val="20"/>
          <w:vertAlign w:val="baseline"/>
        </w:rPr>
        <w:t>459,</w:t>
      </w:r>
      <w:r>
        <w:rPr>
          <w:spacing w:val="8"/>
          <w:sz w:val="20"/>
          <w:vertAlign w:val="baseline"/>
        </w:rPr>
        <w:t> </w:t>
      </w:r>
      <w:r>
        <w:rPr>
          <w:sz w:val="20"/>
          <w:vertAlign w:val="baseline"/>
        </w:rPr>
        <w:t>486–87</w:t>
      </w:r>
      <w:r>
        <w:rPr>
          <w:spacing w:val="8"/>
          <w:sz w:val="20"/>
          <w:vertAlign w:val="baseline"/>
        </w:rPr>
        <w:t> </w:t>
      </w:r>
      <w:r>
        <w:rPr>
          <w:sz w:val="20"/>
          <w:vertAlign w:val="baseline"/>
        </w:rPr>
        <w:t>(D.C.</w:t>
      </w:r>
      <w:r>
        <w:rPr>
          <w:spacing w:val="9"/>
          <w:sz w:val="20"/>
          <w:vertAlign w:val="baseline"/>
        </w:rPr>
        <w:t> </w:t>
      </w:r>
      <w:r>
        <w:rPr>
          <w:sz w:val="20"/>
          <w:vertAlign w:val="baseline"/>
        </w:rPr>
        <w:t>Cir.</w:t>
      </w:r>
      <w:r>
        <w:rPr>
          <w:spacing w:val="8"/>
          <w:sz w:val="20"/>
          <w:vertAlign w:val="baseline"/>
        </w:rPr>
        <w:t> </w:t>
      </w:r>
      <w:r>
        <w:rPr>
          <w:sz w:val="20"/>
          <w:vertAlign w:val="baseline"/>
        </w:rPr>
        <w:t>1982),</w:t>
      </w:r>
      <w:r>
        <w:rPr>
          <w:spacing w:val="7"/>
          <w:sz w:val="20"/>
          <w:vertAlign w:val="baseline"/>
        </w:rPr>
        <w:t> </w:t>
      </w:r>
      <w:r>
        <w:rPr>
          <w:i/>
          <w:sz w:val="20"/>
          <w:vertAlign w:val="baseline"/>
        </w:rPr>
        <w:t>rev’d</w:t>
      </w:r>
      <w:r>
        <w:rPr>
          <w:i/>
          <w:spacing w:val="7"/>
          <w:sz w:val="20"/>
          <w:vertAlign w:val="baseline"/>
        </w:rPr>
        <w:t> </w:t>
      </w:r>
      <w:r>
        <w:rPr>
          <w:i/>
          <w:sz w:val="20"/>
          <w:vertAlign w:val="baseline"/>
        </w:rPr>
        <w:t>on</w:t>
      </w:r>
      <w:r>
        <w:rPr>
          <w:i/>
          <w:spacing w:val="7"/>
          <w:sz w:val="20"/>
          <w:vertAlign w:val="baseline"/>
        </w:rPr>
        <w:t> </w:t>
      </w:r>
      <w:r>
        <w:rPr>
          <w:i/>
          <w:sz w:val="20"/>
          <w:vertAlign w:val="baseline"/>
        </w:rPr>
        <w:t>other</w:t>
      </w:r>
      <w:r>
        <w:rPr>
          <w:i/>
          <w:spacing w:val="6"/>
          <w:sz w:val="20"/>
          <w:vertAlign w:val="baseline"/>
        </w:rPr>
        <w:t> </w:t>
      </w:r>
      <w:r>
        <w:rPr>
          <w:i/>
          <w:sz w:val="20"/>
          <w:vertAlign w:val="baseline"/>
        </w:rPr>
        <w:t>grounds,</w:t>
      </w:r>
      <w:r>
        <w:rPr>
          <w:i/>
          <w:spacing w:val="8"/>
          <w:sz w:val="20"/>
          <w:vertAlign w:val="baseline"/>
        </w:rPr>
        <w:t> </w:t>
      </w:r>
      <w:r>
        <w:rPr>
          <w:i/>
          <w:sz w:val="20"/>
          <w:vertAlign w:val="baseline"/>
        </w:rPr>
        <w:t>Baltimore</w:t>
      </w:r>
      <w:r>
        <w:rPr>
          <w:i/>
          <w:spacing w:val="6"/>
          <w:sz w:val="20"/>
          <w:vertAlign w:val="baseline"/>
        </w:rPr>
        <w:t> </w:t>
      </w:r>
      <w:r>
        <w:rPr>
          <w:i/>
          <w:sz w:val="20"/>
          <w:vertAlign w:val="baseline"/>
        </w:rPr>
        <w:t>Gas</w:t>
      </w:r>
      <w:r>
        <w:rPr>
          <w:i/>
          <w:spacing w:val="7"/>
          <w:sz w:val="20"/>
          <w:vertAlign w:val="baseline"/>
        </w:rPr>
        <w:t> </w:t>
      </w:r>
      <w:r>
        <w:rPr>
          <w:i/>
          <w:sz w:val="20"/>
          <w:vertAlign w:val="baseline"/>
        </w:rPr>
        <w:t>&amp;</w:t>
      </w:r>
      <w:r>
        <w:rPr>
          <w:i/>
          <w:spacing w:val="9"/>
          <w:sz w:val="20"/>
          <w:vertAlign w:val="baseline"/>
        </w:rPr>
        <w:t> </w:t>
      </w:r>
      <w:r>
        <w:rPr>
          <w:i/>
          <w:spacing w:val="-2"/>
          <w:sz w:val="20"/>
          <w:vertAlign w:val="baseline"/>
        </w:rPr>
        <w:t>Elec.</w:t>
      </w:r>
    </w:p>
    <w:p>
      <w:pPr>
        <w:spacing w:line="230" w:lineRule="exact" w:before="0"/>
        <w:ind w:left="159" w:right="0" w:firstLine="0"/>
        <w:jc w:val="left"/>
        <w:rPr>
          <w:sz w:val="20"/>
        </w:rPr>
      </w:pPr>
      <w:r>
        <w:rPr>
          <w:i/>
          <w:sz w:val="20"/>
        </w:rPr>
        <w:t>Co.</w:t>
      </w:r>
      <w:r>
        <w:rPr>
          <w:i/>
          <w:spacing w:val="-5"/>
          <w:sz w:val="20"/>
        </w:rPr>
        <w:t> </w:t>
      </w:r>
      <w:r>
        <w:rPr>
          <w:i/>
          <w:sz w:val="20"/>
        </w:rPr>
        <w:t>v.</w:t>
      </w:r>
      <w:r>
        <w:rPr>
          <w:i/>
          <w:spacing w:val="-2"/>
          <w:sz w:val="20"/>
        </w:rPr>
        <w:t> </w:t>
      </w:r>
      <w:r>
        <w:rPr>
          <w:i/>
          <w:sz w:val="20"/>
        </w:rPr>
        <w:t>Natural</w:t>
      </w:r>
      <w:r>
        <w:rPr>
          <w:i/>
          <w:spacing w:val="-5"/>
          <w:sz w:val="20"/>
        </w:rPr>
        <w:t> </w:t>
      </w:r>
      <w:r>
        <w:rPr>
          <w:i/>
          <w:sz w:val="20"/>
        </w:rPr>
        <w:t>Res.</w:t>
      </w:r>
      <w:r>
        <w:rPr>
          <w:i/>
          <w:spacing w:val="-3"/>
          <w:sz w:val="20"/>
        </w:rPr>
        <w:t> </w:t>
      </w:r>
      <w:r>
        <w:rPr>
          <w:i/>
          <w:sz w:val="20"/>
        </w:rPr>
        <w:t>Def.</w:t>
      </w:r>
      <w:r>
        <w:rPr>
          <w:i/>
          <w:spacing w:val="-3"/>
          <w:sz w:val="20"/>
        </w:rPr>
        <w:t> </w:t>
      </w:r>
      <w:r>
        <w:rPr>
          <w:i/>
          <w:sz w:val="20"/>
        </w:rPr>
        <w:t>Council</w:t>
      </w:r>
      <w:r>
        <w:rPr>
          <w:sz w:val="20"/>
        </w:rPr>
        <w:t>,</w:t>
      </w:r>
      <w:r>
        <w:rPr>
          <w:spacing w:val="-2"/>
          <w:sz w:val="20"/>
        </w:rPr>
        <w:t> </w:t>
      </w:r>
      <w:r>
        <w:rPr>
          <w:sz w:val="20"/>
        </w:rPr>
        <w:t>462</w:t>
      </w:r>
      <w:r>
        <w:rPr>
          <w:spacing w:val="-3"/>
          <w:sz w:val="20"/>
        </w:rPr>
        <w:t> </w:t>
      </w:r>
      <w:r>
        <w:rPr>
          <w:sz w:val="20"/>
        </w:rPr>
        <w:t>U.S.</w:t>
      </w:r>
      <w:r>
        <w:rPr>
          <w:spacing w:val="-4"/>
          <w:sz w:val="20"/>
        </w:rPr>
        <w:t> </w:t>
      </w:r>
      <w:r>
        <w:rPr>
          <w:sz w:val="20"/>
        </w:rPr>
        <w:t>87,</w:t>
      </w:r>
      <w:r>
        <w:rPr>
          <w:spacing w:val="-3"/>
          <w:sz w:val="20"/>
        </w:rPr>
        <w:t> </w:t>
      </w:r>
      <w:r>
        <w:rPr>
          <w:sz w:val="20"/>
        </w:rPr>
        <w:t>106–07</w:t>
      </w:r>
      <w:r>
        <w:rPr>
          <w:spacing w:val="-3"/>
          <w:sz w:val="20"/>
        </w:rPr>
        <w:t> </w:t>
      </w:r>
      <w:r>
        <w:rPr>
          <w:spacing w:val="-2"/>
          <w:sz w:val="20"/>
        </w:rPr>
        <w:t>(1983).</w:t>
      </w:r>
    </w:p>
    <w:p>
      <w:pPr>
        <w:spacing w:line="230" w:lineRule="exact" w:before="0"/>
        <w:ind w:left="880" w:right="0" w:firstLine="0"/>
        <w:jc w:val="left"/>
        <w:rPr>
          <w:sz w:val="20"/>
        </w:rPr>
      </w:pPr>
      <w:bookmarkStart w:name="_bookmark43" w:id="44"/>
      <w:bookmarkEnd w:id="44"/>
      <w:r>
        <w:rPr/>
      </w:r>
      <w:r>
        <w:rPr>
          <w:sz w:val="20"/>
          <w:vertAlign w:val="superscript"/>
        </w:rPr>
        <w:t>44</w:t>
      </w:r>
      <w:r>
        <w:rPr>
          <w:spacing w:val="-2"/>
          <w:sz w:val="20"/>
          <w:vertAlign w:val="baseline"/>
        </w:rPr>
        <w:t> </w:t>
      </w:r>
      <w:bookmarkStart w:name="_bookmark44" w:id="45"/>
      <w:bookmarkEnd w:id="45"/>
      <w:r>
        <w:rPr>
          <w:sz w:val="20"/>
          <w:vertAlign w:val="baseline"/>
        </w:rPr>
      </w:r>
      <w:r>
        <w:rPr>
          <w:i/>
          <w:sz w:val="20"/>
          <w:vertAlign w:val="baseline"/>
        </w:rPr>
        <w:t>Balt.</w:t>
      </w:r>
      <w:r>
        <w:rPr>
          <w:i/>
          <w:spacing w:val="-3"/>
          <w:sz w:val="20"/>
          <w:vertAlign w:val="baseline"/>
        </w:rPr>
        <w:t> </w:t>
      </w:r>
      <w:r>
        <w:rPr>
          <w:i/>
          <w:sz w:val="20"/>
          <w:vertAlign w:val="baseline"/>
        </w:rPr>
        <w:t>Gas</w:t>
      </w:r>
      <w:r>
        <w:rPr>
          <w:i/>
          <w:spacing w:val="-2"/>
          <w:sz w:val="20"/>
          <w:vertAlign w:val="baseline"/>
        </w:rPr>
        <w:t> </w:t>
      </w:r>
      <w:r>
        <w:rPr>
          <w:i/>
          <w:sz w:val="20"/>
          <w:vertAlign w:val="baseline"/>
        </w:rPr>
        <w:t>&amp;</w:t>
      </w:r>
      <w:r>
        <w:rPr>
          <w:i/>
          <w:spacing w:val="-3"/>
          <w:sz w:val="20"/>
          <w:vertAlign w:val="baseline"/>
        </w:rPr>
        <w:t> </w:t>
      </w:r>
      <w:r>
        <w:rPr>
          <w:i/>
          <w:sz w:val="20"/>
          <w:vertAlign w:val="baseline"/>
        </w:rPr>
        <w:t>Elec.</w:t>
      </w:r>
      <w:r>
        <w:rPr>
          <w:i/>
          <w:spacing w:val="-2"/>
          <w:sz w:val="20"/>
          <w:vertAlign w:val="baseline"/>
        </w:rPr>
        <w:t> </w:t>
      </w:r>
      <w:r>
        <w:rPr>
          <w:i/>
          <w:sz w:val="20"/>
          <w:vertAlign w:val="baseline"/>
        </w:rPr>
        <w:t>Co.</w:t>
      </w:r>
      <w:r>
        <w:rPr>
          <w:sz w:val="20"/>
          <w:vertAlign w:val="baseline"/>
        </w:rPr>
        <w:t>,</w:t>
      </w:r>
      <w:r>
        <w:rPr>
          <w:spacing w:val="-3"/>
          <w:sz w:val="20"/>
          <w:vertAlign w:val="baseline"/>
        </w:rPr>
        <w:t> </w:t>
      </w:r>
      <w:r>
        <w:rPr>
          <w:sz w:val="20"/>
          <w:vertAlign w:val="baseline"/>
        </w:rPr>
        <w:t>462</w:t>
      </w:r>
      <w:r>
        <w:rPr>
          <w:spacing w:val="-3"/>
          <w:sz w:val="20"/>
          <w:vertAlign w:val="baseline"/>
        </w:rPr>
        <w:t> </w:t>
      </w:r>
      <w:r>
        <w:rPr>
          <w:sz w:val="20"/>
          <w:vertAlign w:val="baseline"/>
        </w:rPr>
        <w:t>U.S.</w:t>
      </w:r>
      <w:r>
        <w:rPr>
          <w:spacing w:val="-2"/>
          <w:sz w:val="20"/>
          <w:vertAlign w:val="baseline"/>
        </w:rPr>
        <w:t> </w:t>
      </w:r>
      <w:r>
        <w:rPr>
          <w:sz w:val="20"/>
          <w:vertAlign w:val="baseline"/>
        </w:rPr>
        <w:t>at</w:t>
      </w:r>
      <w:r>
        <w:rPr>
          <w:spacing w:val="-4"/>
          <w:sz w:val="20"/>
          <w:vertAlign w:val="baseline"/>
        </w:rPr>
        <w:t> </w:t>
      </w:r>
      <w:r>
        <w:rPr>
          <w:sz w:val="20"/>
          <w:vertAlign w:val="baseline"/>
        </w:rPr>
        <w:t>96</w:t>
      </w:r>
      <w:r>
        <w:rPr>
          <w:spacing w:val="-3"/>
          <w:sz w:val="20"/>
          <w:vertAlign w:val="baseline"/>
        </w:rPr>
        <w:t> </w:t>
      </w:r>
      <w:r>
        <w:rPr>
          <w:sz w:val="20"/>
          <w:vertAlign w:val="baseline"/>
        </w:rPr>
        <w:t>(emphasis</w:t>
      </w:r>
      <w:r>
        <w:rPr>
          <w:spacing w:val="-2"/>
          <w:sz w:val="20"/>
          <w:vertAlign w:val="baseline"/>
        </w:rPr>
        <w:t> added).</w:t>
      </w:r>
    </w:p>
    <w:p>
      <w:pPr>
        <w:spacing w:before="1"/>
        <w:ind w:left="880" w:right="0" w:firstLine="0"/>
        <w:jc w:val="left"/>
        <w:rPr>
          <w:sz w:val="20"/>
        </w:rPr>
      </w:pPr>
      <w:r>
        <w:rPr>
          <w:sz w:val="20"/>
          <w:vertAlign w:val="superscript"/>
        </w:rPr>
        <w:t>45</w:t>
      </w:r>
      <w:r>
        <w:rPr>
          <w:spacing w:val="-3"/>
          <w:sz w:val="20"/>
          <w:vertAlign w:val="baseline"/>
        </w:rPr>
        <w:t> </w:t>
      </w:r>
      <w:r>
        <w:rPr>
          <w:i/>
          <w:sz w:val="20"/>
          <w:vertAlign w:val="baseline"/>
        </w:rPr>
        <w:t>Klamath-Siskiyou</w:t>
      </w:r>
      <w:r>
        <w:rPr>
          <w:i/>
          <w:spacing w:val="-4"/>
          <w:sz w:val="20"/>
          <w:vertAlign w:val="baseline"/>
        </w:rPr>
        <w:t> </w:t>
      </w:r>
      <w:r>
        <w:rPr>
          <w:i/>
          <w:sz w:val="20"/>
          <w:vertAlign w:val="baseline"/>
        </w:rPr>
        <w:t>Wildlands</w:t>
      </w:r>
      <w:r>
        <w:rPr>
          <w:i/>
          <w:spacing w:val="-4"/>
          <w:sz w:val="20"/>
          <w:vertAlign w:val="baseline"/>
        </w:rPr>
        <w:t> </w:t>
      </w:r>
      <w:r>
        <w:rPr>
          <w:i/>
          <w:sz w:val="20"/>
          <w:vertAlign w:val="baseline"/>
        </w:rPr>
        <w:t>Ctr.</w:t>
      </w:r>
      <w:r>
        <w:rPr>
          <w:i/>
          <w:spacing w:val="-3"/>
          <w:sz w:val="20"/>
          <w:vertAlign w:val="baseline"/>
        </w:rPr>
        <w:t> </w:t>
      </w:r>
      <w:r>
        <w:rPr>
          <w:i/>
          <w:sz w:val="20"/>
          <w:vertAlign w:val="baseline"/>
        </w:rPr>
        <w:t>v.</w:t>
      </w:r>
      <w:r>
        <w:rPr>
          <w:i/>
          <w:spacing w:val="-3"/>
          <w:sz w:val="20"/>
          <w:vertAlign w:val="baseline"/>
        </w:rPr>
        <w:t> </w:t>
      </w:r>
      <w:r>
        <w:rPr>
          <w:i/>
          <w:sz w:val="20"/>
          <w:vertAlign w:val="baseline"/>
        </w:rPr>
        <w:t>Bureau</w:t>
      </w:r>
      <w:r>
        <w:rPr>
          <w:i/>
          <w:spacing w:val="-5"/>
          <w:sz w:val="20"/>
          <w:vertAlign w:val="baseline"/>
        </w:rPr>
        <w:t> </w:t>
      </w:r>
      <w:r>
        <w:rPr>
          <w:i/>
          <w:sz w:val="20"/>
          <w:vertAlign w:val="baseline"/>
        </w:rPr>
        <w:t>of</w:t>
      </w:r>
      <w:r>
        <w:rPr>
          <w:i/>
          <w:spacing w:val="-4"/>
          <w:sz w:val="20"/>
          <w:vertAlign w:val="baseline"/>
        </w:rPr>
        <w:t> </w:t>
      </w:r>
      <w:r>
        <w:rPr>
          <w:i/>
          <w:sz w:val="20"/>
          <w:vertAlign w:val="baseline"/>
        </w:rPr>
        <w:t>Land</w:t>
      </w:r>
      <w:r>
        <w:rPr>
          <w:i/>
          <w:spacing w:val="-4"/>
          <w:sz w:val="20"/>
          <w:vertAlign w:val="baseline"/>
        </w:rPr>
        <w:t> </w:t>
      </w:r>
      <w:r>
        <w:rPr>
          <w:i/>
          <w:sz w:val="20"/>
          <w:vertAlign w:val="baseline"/>
        </w:rPr>
        <w:t>Mgmt.</w:t>
      </w:r>
      <w:r>
        <w:rPr>
          <w:sz w:val="20"/>
          <w:vertAlign w:val="baseline"/>
        </w:rPr>
        <w:t>,</w:t>
      </w:r>
      <w:r>
        <w:rPr>
          <w:spacing w:val="-2"/>
          <w:sz w:val="20"/>
          <w:vertAlign w:val="baseline"/>
        </w:rPr>
        <w:t> </w:t>
      </w:r>
      <w:r>
        <w:rPr>
          <w:sz w:val="20"/>
          <w:vertAlign w:val="baseline"/>
        </w:rPr>
        <w:t>387</w:t>
      </w:r>
      <w:r>
        <w:rPr>
          <w:spacing w:val="-2"/>
          <w:sz w:val="20"/>
          <w:vertAlign w:val="baseline"/>
        </w:rPr>
        <w:t> </w:t>
      </w:r>
      <w:r>
        <w:rPr>
          <w:sz w:val="20"/>
          <w:vertAlign w:val="baseline"/>
        </w:rPr>
        <w:t>F.3d</w:t>
      </w:r>
      <w:r>
        <w:rPr>
          <w:spacing w:val="-4"/>
          <w:sz w:val="20"/>
          <w:vertAlign w:val="baseline"/>
        </w:rPr>
        <w:t> </w:t>
      </w:r>
      <w:r>
        <w:rPr>
          <w:sz w:val="20"/>
          <w:vertAlign w:val="baseline"/>
        </w:rPr>
        <w:t>989,</w:t>
      </w:r>
      <w:r>
        <w:rPr>
          <w:spacing w:val="-4"/>
          <w:sz w:val="20"/>
          <w:vertAlign w:val="baseline"/>
        </w:rPr>
        <w:t> </w:t>
      </w:r>
      <w:r>
        <w:rPr>
          <w:sz w:val="20"/>
          <w:vertAlign w:val="baseline"/>
        </w:rPr>
        <w:t>995</w:t>
      </w:r>
      <w:r>
        <w:rPr>
          <w:spacing w:val="-4"/>
          <w:sz w:val="20"/>
          <w:vertAlign w:val="baseline"/>
        </w:rPr>
        <w:t> </w:t>
      </w:r>
      <w:r>
        <w:rPr>
          <w:sz w:val="20"/>
          <w:vertAlign w:val="baseline"/>
        </w:rPr>
        <w:t>(9th</w:t>
      </w:r>
      <w:r>
        <w:rPr>
          <w:spacing w:val="-4"/>
          <w:sz w:val="20"/>
          <w:vertAlign w:val="baseline"/>
        </w:rPr>
        <w:t> </w:t>
      </w:r>
      <w:r>
        <w:rPr>
          <w:sz w:val="20"/>
          <w:vertAlign w:val="baseline"/>
        </w:rPr>
        <w:t>Cir.</w:t>
      </w:r>
      <w:r>
        <w:rPr>
          <w:spacing w:val="-4"/>
          <w:sz w:val="20"/>
          <w:vertAlign w:val="baseline"/>
        </w:rPr>
        <w:t> </w:t>
      </w:r>
      <w:r>
        <w:rPr>
          <w:spacing w:val="-2"/>
          <w:sz w:val="20"/>
          <w:vertAlign w:val="baseline"/>
        </w:rPr>
        <w:t>2004).</w:t>
      </w:r>
    </w:p>
    <w:p>
      <w:pPr>
        <w:spacing w:after="0"/>
        <w:jc w:val="left"/>
        <w:rPr>
          <w:sz w:val="20"/>
        </w:rPr>
        <w:sectPr>
          <w:pgSz w:w="12240" w:h="15840"/>
          <w:pgMar w:header="731" w:footer="1267" w:top="1340" w:bottom="1460" w:left="1280" w:right="1340"/>
        </w:sectPr>
      </w:pPr>
    </w:p>
    <w:p>
      <w:pPr>
        <w:pStyle w:val="BodyText"/>
        <w:spacing w:before="98"/>
        <w:ind w:left="160" w:right="280"/>
      </w:pPr>
      <w:r>
        <w:rPr/>
        <w:t>will</w:t>
      </w:r>
      <w:r>
        <w:rPr>
          <w:spacing w:val="-2"/>
        </w:rPr>
        <w:t> </w:t>
      </w:r>
      <w:r>
        <w:rPr/>
        <w:t>be</w:t>
      </w:r>
      <w:r>
        <w:rPr>
          <w:spacing w:val="-3"/>
        </w:rPr>
        <w:t> </w:t>
      </w:r>
      <w:r>
        <w:rPr/>
        <w:t>impacted.”</w:t>
      </w:r>
      <w:hyperlink w:history="true" w:anchor="_bookmark45">
        <w:r>
          <w:rPr>
            <w:vertAlign w:val="superscript"/>
          </w:rPr>
          <w:t>46</w:t>
        </w:r>
      </w:hyperlink>
      <w:r>
        <w:rPr>
          <w:spacing w:val="-2"/>
          <w:vertAlign w:val="baseline"/>
        </w:rPr>
        <w:t> </w:t>
      </w:r>
      <w:r>
        <w:rPr>
          <w:vertAlign w:val="baseline"/>
        </w:rPr>
        <w:t>As</w:t>
      </w:r>
      <w:r>
        <w:rPr>
          <w:spacing w:val="-2"/>
          <w:vertAlign w:val="baseline"/>
        </w:rPr>
        <w:t> </w:t>
      </w:r>
      <w:r>
        <w:rPr>
          <w:vertAlign w:val="baseline"/>
        </w:rPr>
        <w:t>these</w:t>
      </w:r>
      <w:r>
        <w:rPr>
          <w:spacing w:val="-2"/>
          <w:vertAlign w:val="baseline"/>
        </w:rPr>
        <w:t> </w:t>
      </w:r>
      <w:r>
        <w:rPr>
          <w:vertAlign w:val="baseline"/>
        </w:rPr>
        <w:t>various</w:t>
      </w:r>
      <w:r>
        <w:rPr>
          <w:spacing w:val="-4"/>
          <w:vertAlign w:val="baseline"/>
        </w:rPr>
        <w:t> </w:t>
      </w:r>
      <w:r>
        <w:rPr>
          <w:vertAlign w:val="baseline"/>
        </w:rPr>
        <w:t>cases</w:t>
      </w:r>
      <w:r>
        <w:rPr>
          <w:spacing w:val="-2"/>
          <w:vertAlign w:val="baseline"/>
        </w:rPr>
        <w:t> </w:t>
      </w:r>
      <w:r>
        <w:rPr>
          <w:vertAlign w:val="baseline"/>
        </w:rPr>
        <w:t>therefore</w:t>
      </w:r>
      <w:r>
        <w:rPr>
          <w:spacing w:val="-2"/>
          <w:vertAlign w:val="baseline"/>
        </w:rPr>
        <w:t> </w:t>
      </w:r>
      <w:r>
        <w:rPr>
          <w:vertAlign w:val="baseline"/>
        </w:rPr>
        <w:t>make</w:t>
      </w:r>
      <w:r>
        <w:rPr>
          <w:spacing w:val="-2"/>
          <w:vertAlign w:val="baseline"/>
        </w:rPr>
        <w:t> </w:t>
      </w:r>
      <w:r>
        <w:rPr>
          <w:vertAlign w:val="baseline"/>
        </w:rPr>
        <w:t>clear,</w:t>
      </w:r>
      <w:r>
        <w:rPr>
          <w:spacing w:val="-2"/>
          <w:vertAlign w:val="baseline"/>
        </w:rPr>
        <w:t> </w:t>
      </w:r>
      <w:r>
        <w:rPr>
          <w:vertAlign w:val="baseline"/>
        </w:rPr>
        <w:t>agency</w:t>
      </w:r>
      <w:r>
        <w:rPr>
          <w:spacing w:val="-4"/>
          <w:vertAlign w:val="baseline"/>
        </w:rPr>
        <w:t> </w:t>
      </w:r>
      <w:r>
        <w:rPr>
          <w:vertAlign w:val="baseline"/>
        </w:rPr>
        <w:t>analyses</w:t>
      </w:r>
      <w:r>
        <w:rPr>
          <w:spacing w:val="-2"/>
          <w:vertAlign w:val="baseline"/>
        </w:rPr>
        <w:t> </w:t>
      </w:r>
      <w:r>
        <w:rPr>
          <w:vertAlign w:val="baseline"/>
        </w:rPr>
        <w:t>under</w:t>
      </w:r>
      <w:r>
        <w:rPr>
          <w:spacing w:val="-2"/>
          <w:vertAlign w:val="baseline"/>
        </w:rPr>
        <w:t> </w:t>
      </w:r>
      <w:r>
        <w:rPr>
          <w:vertAlign w:val="baseline"/>
        </w:rPr>
        <w:t>NEPA must assess the degree to which environmental and health values will be affected by the proposed action. The BLM has failed to do so for this lease sale.</w:t>
      </w:r>
    </w:p>
    <w:p>
      <w:pPr>
        <w:pStyle w:val="BodyText"/>
      </w:pPr>
    </w:p>
    <w:p>
      <w:pPr>
        <w:pStyle w:val="Heading1"/>
        <w:numPr>
          <w:ilvl w:val="0"/>
          <w:numId w:val="2"/>
        </w:numPr>
        <w:tabs>
          <w:tab w:pos="1599" w:val="left" w:leader="none"/>
          <w:tab w:pos="1600" w:val="left" w:leader="none"/>
        </w:tabs>
        <w:spacing w:line="240" w:lineRule="auto" w:before="0" w:after="0"/>
        <w:ind w:left="1600" w:right="490" w:hanging="360"/>
        <w:jc w:val="left"/>
      </w:pPr>
      <w:r>
        <w:rPr/>
        <w:t>BLM</w:t>
      </w:r>
      <w:r>
        <w:rPr>
          <w:spacing w:val="-4"/>
        </w:rPr>
        <w:t> </w:t>
      </w:r>
      <w:r>
        <w:rPr/>
        <w:t>Failed</w:t>
      </w:r>
      <w:r>
        <w:rPr>
          <w:spacing w:val="-5"/>
        </w:rPr>
        <w:t> </w:t>
      </w:r>
      <w:r>
        <w:rPr/>
        <w:t>to</w:t>
      </w:r>
      <w:r>
        <w:rPr>
          <w:spacing w:val="-4"/>
        </w:rPr>
        <w:t> </w:t>
      </w:r>
      <w:r>
        <w:rPr/>
        <w:t>Determine</w:t>
      </w:r>
      <w:r>
        <w:rPr>
          <w:spacing w:val="-4"/>
        </w:rPr>
        <w:t> </w:t>
      </w:r>
      <w:r>
        <w:rPr/>
        <w:t>Whether</w:t>
      </w:r>
      <w:r>
        <w:rPr>
          <w:spacing w:val="-4"/>
        </w:rPr>
        <w:t> </w:t>
      </w:r>
      <w:r>
        <w:rPr/>
        <w:t>GHG</w:t>
      </w:r>
      <w:r>
        <w:rPr>
          <w:spacing w:val="-4"/>
        </w:rPr>
        <w:t> </w:t>
      </w:r>
      <w:r>
        <w:rPr/>
        <w:t>Emissions</w:t>
      </w:r>
      <w:r>
        <w:rPr>
          <w:spacing w:val="-4"/>
        </w:rPr>
        <w:t> </w:t>
      </w:r>
      <w:r>
        <w:rPr/>
        <w:t>and</w:t>
      </w:r>
      <w:r>
        <w:rPr>
          <w:spacing w:val="-5"/>
        </w:rPr>
        <w:t> </w:t>
      </w:r>
      <w:r>
        <w:rPr/>
        <w:t>Climate</w:t>
      </w:r>
      <w:r>
        <w:rPr>
          <w:spacing w:val="-5"/>
        </w:rPr>
        <w:t> </w:t>
      </w:r>
      <w:r>
        <w:rPr/>
        <w:t>Impacts Are Significant, in Violation of NEPA.</w:t>
      </w:r>
    </w:p>
    <w:p>
      <w:pPr>
        <w:pStyle w:val="BodyText"/>
        <w:rPr>
          <w:b/>
        </w:rPr>
      </w:pPr>
    </w:p>
    <w:p>
      <w:pPr>
        <w:pStyle w:val="BodyText"/>
        <w:ind w:left="160" w:right="114" w:firstLine="720"/>
      </w:pPr>
      <w:r>
        <w:rPr/>
        <w:t>The assertion in the FONSIs that BLM cannot evaluate the significance of GHG emissions</w:t>
      </w:r>
      <w:hyperlink w:history="true" w:anchor="_bookmark46">
        <w:r>
          <w:rPr>
            <w:vertAlign w:val="superscript"/>
          </w:rPr>
          <w:t>47</w:t>
        </w:r>
      </w:hyperlink>
      <w:r>
        <w:rPr>
          <w:spacing w:val="-2"/>
          <w:vertAlign w:val="baseline"/>
        </w:rPr>
        <w:t> </w:t>
      </w:r>
      <w:r>
        <w:rPr>
          <w:vertAlign w:val="baseline"/>
        </w:rPr>
        <w:t>is</w:t>
      </w:r>
      <w:r>
        <w:rPr>
          <w:spacing w:val="-2"/>
          <w:vertAlign w:val="baseline"/>
        </w:rPr>
        <w:t> </w:t>
      </w:r>
      <w:r>
        <w:rPr>
          <w:vertAlign w:val="baseline"/>
        </w:rPr>
        <w:t>arbitrary</w:t>
      </w:r>
      <w:r>
        <w:rPr>
          <w:spacing w:val="-2"/>
          <w:vertAlign w:val="baseline"/>
        </w:rPr>
        <w:t> </w:t>
      </w:r>
      <w:r>
        <w:rPr>
          <w:vertAlign w:val="baseline"/>
        </w:rPr>
        <w:t>and</w:t>
      </w:r>
      <w:r>
        <w:rPr>
          <w:spacing w:val="-2"/>
          <w:vertAlign w:val="baseline"/>
        </w:rPr>
        <w:t> </w:t>
      </w:r>
      <w:r>
        <w:rPr>
          <w:vertAlign w:val="baseline"/>
        </w:rPr>
        <w:t>capricious.</w:t>
      </w:r>
      <w:r>
        <w:rPr>
          <w:spacing w:val="-4"/>
          <w:vertAlign w:val="baseline"/>
        </w:rPr>
        <w:t> </w:t>
      </w:r>
      <w:r>
        <w:rPr>
          <w:vertAlign w:val="baseline"/>
        </w:rPr>
        <w:t>The</w:t>
      </w:r>
      <w:r>
        <w:rPr>
          <w:spacing w:val="-2"/>
          <w:vertAlign w:val="baseline"/>
        </w:rPr>
        <w:t> </w:t>
      </w:r>
      <w:r>
        <w:rPr>
          <w:vertAlign w:val="baseline"/>
        </w:rPr>
        <w:t>Specialist</w:t>
      </w:r>
      <w:r>
        <w:rPr>
          <w:spacing w:val="-2"/>
          <w:vertAlign w:val="baseline"/>
        </w:rPr>
        <w:t> </w:t>
      </w:r>
      <w:r>
        <w:rPr>
          <w:vertAlign w:val="baseline"/>
        </w:rPr>
        <w:t>Report</w:t>
      </w:r>
      <w:r>
        <w:rPr>
          <w:spacing w:val="-2"/>
          <w:vertAlign w:val="baseline"/>
        </w:rPr>
        <w:t> </w:t>
      </w:r>
      <w:r>
        <w:rPr>
          <w:vertAlign w:val="baseline"/>
        </w:rPr>
        <w:t>and</w:t>
      </w:r>
      <w:r>
        <w:rPr>
          <w:spacing w:val="-2"/>
          <w:vertAlign w:val="baseline"/>
        </w:rPr>
        <w:t> </w:t>
      </w:r>
      <w:r>
        <w:rPr>
          <w:vertAlign w:val="baseline"/>
        </w:rPr>
        <w:t>the</w:t>
      </w:r>
      <w:r>
        <w:rPr>
          <w:spacing w:val="-2"/>
          <w:vertAlign w:val="baseline"/>
        </w:rPr>
        <w:t> </w:t>
      </w:r>
      <w:r>
        <w:rPr>
          <w:vertAlign w:val="baseline"/>
        </w:rPr>
        <w:t>tremendous</w:t>
      </w:r>
      <w:r>
        <w:rPr>
          <w:spacing w:val="-2"/>
          <w:vertAlign w:val="baseline"/>
        </w:rPr>
        <w:t> </w:t>
      </w:r>
      <w:r>
        <w:rPr>
          <w:vertAlign w:val="baseline"/>
        </w:rPr>
        <w:t>wealth</w:t>
      </w:r>
      <w:r>
        <w:rPr>
          <w:spacing w:val="-4"/>
          <w:vertAlign w:val="baseline"/>
        </w:rPr>
        <w:t> </w:t>
      </w:r>
      <w:r>
        <w:rPr>
          <w:vertAlign w:val="baseline"/>
        </w:rPr>
        <w:t>of</w:t>
      </w:r>
      <w:r>
        <w:rPr>
          <w:spacing w:val="-2"/>
          <w:vertAlign w:val="baseline"/>
        </w:rPr>
        <w:t> </w:t>
      </w:r>
      <w:r>
        <w:rPr>
          <w:vertAlign w:val="baseline"/>
        </w:rPr>
        <w:t>high- quality information on climate change combined with BLM’s long history of environmental analyses under NEPA provide the agency with ample resources to ascertain whether this action presents significant environmental effects.</w:t>
      </w:r>
    </w:p>
    <w:p>
      <w:pPr>
        <w:pStyle w:val="BodyText"/>
      </w:pPr>
    </w:p>
    <w:p>
      <w:pPr>
        <w:pStyle w:val="BodyText"/>
        <w:ind w:left="160" w:right="137" w:firstLine="720"/>
      </w:pPr>
      <w:r>
        <w:rPr/>
        <w:t>NEPA requires an agency to prepare an EIS for any major federal action that may significantly affect the quality of the human environment. 42 U.S.C. § 4332(2)(C). An agency can rely on an EA only if it makes an affirmative finding that environmental impacts will not be significant. If there are </w:t>
      </w:r>
      <w:r>
        <w:rPr>
          <w:color w:val="181818"/>
        </w:rPr>
        <w:t>“substantial questions” whether leasing may have a significant effect on the environment, an EIS is required. </w:t>
      </w:r>
      <w:r>
        <w:rPr>
          <w:i/>
        </w:rPr>
        <w:t>Anderson v. Evans</w:t>
      </w:r>
      <w:r>
        <w:rPr/>
        <w:t>, 371 F.3d 475, 488 (9th Cir. 2004); </w:t>
      </w:r>
      <w:r>
        <w:rPr>
          <w:i/>
          <w:color w:val="181818"/>
        </w:rPr>
        <w:t>WildEarth</w:t>
      </w:r>
      <w:r>
        <w:rPr>
          <w:i/>
          <w:color w:val="181818"/>
          <w:spacing w:val="-5"/>
        </w:rPr>
        <w:t> </w:t>
      </w:r>
      <w:r>
        <w:rPr>
          <w:i/>
          <w:color w:val="181818"/>
        </w:rPr>
        <w:t>Guardians</w:t>
      </w:r>
      <w:r>
        <w:rPr>
          <w:i/>
          <w:color w:val="181818"/>
          <w:spacing w:val="-3"/>
        </w:rPr>
        <w:t> </w:t>
      </w:r>
      <w:r>
        <w:rPr>
          <w:i/>
          <w:color w:val="181818"/>
        </w:rPr>
        <w:t>v.</w:t>
      </w:r>
      <w:r>
        <w:rPr>
          <w:i/>
          <w:color w:val="181818"/>
          <w:spacing w:val="-3"/>
        </w:rPr>
        <w:t> </w:t>
      </w:r>
      <w:r>
        <w:rPr>
          <w:i/>
          <w:color w:val="181818"/>
        </w:rPr>
        <w:t>Zinke</w:t>
      </w:r>
      <w:r>
        <w:rPr>
          <w:color w:val="181818"/>
        </w:rPr>
        <w:t>,</w:t>
      </w:r>
      <w:r>
        <w:rPr>
          <w:color w:val="181818"/>
          <w:spacing w:val="-3"/>
        </w:rPr>
        <w:t> </w:t>
      </w:r>
      <w:r>
        <w:rPr>
          <w:color w:val="181818"/>
        </w:rPr>
        <w:t>No.</w:t>
      </w:r>
      <w:r>
        <w:rPr>
          <w:color w:val="181818"/>
          <w:spacing w:val="-3"/>
        </w:rPr>
        <w:t> </w:t>
      </w:r>
      <w:r>
        <w:rPr>
          <w:color w:val="181818"/>
        </w:rPr>
        <w:t>CV</w:t>
      </w:r>
      <w:r>
        <w:rPr>
          <w:color w:val="181818"/>
          <w:spacing w:val="-4"/>
        </w:rPr>
        <w:t> </w:t>
      </w:r>
      <w:r>
        <w:rPr>
          <w:color w:val="181818"/>
        </w:rPr>
        <w:t>17-80-BLG-SPW-TJC,</w:t>
      </w:r>
      <w:r>
        <w:rPr>
          <w:color w:val="181818"/>
          <w:spacing w:val="-3"/>
        </w:rPr>
        <w:t> </w:t>
      </w:r>
      <w:r>
        <w:rPr>
          <w:color w:val="181818"/>
        </w:rPr>
        <w:t>2019</w:t>
      </w:r>
      <w:r>
        <w:rPr>
          <w:color w:val="181818"/>
          <w:spacing w:val="-3"/>
        </w:rPr>
        <w:t> </w:t>
      </w:r>
      <w:r>
        <w:rPr>
          <w:color w:val="181818"/>
        </w:rPr>
        <w:t>U.S.</w:t>
      </w:r>
      <w:r>
        <w:rPr>
          <w:color w:val="181818"/>
          <w:spacing w:val="-3"/>
        </w:rPr>
        <w:t> </w:t>
      </w:r>
      <w:r>
        <w:rPr>
          <w:color w:val="181818"/>
        </w:rPr>
        <w:t>Dist.</w:t>
      </w:r>
      <w:r>
        <w:rPr>
          <w:color w:val="181818"/>
          <w:spacing w:val="-3"/>
        </w:rPr>
        <w:t> </w:t>
      </w:r>
      <w:r>
        <w:rPr>
          <w:color w:val="181818"/>
        </w:rPr>
        <w:t>LEXIS</w:t>
      </w:r>
      <w:r>
        <w:rPr>
          <w:color w:val="181818"/>
          <w:spacing w:val="-4"/>
        </w:rPr>
        <w:t> </w:t>
      </w:r>
      <w:r>
        <w:rPr>
          <w:color w:val="181818"/>
        </w:rPr>
        <w:t>30357,</w:t>
      </w:r>
      <w:r>
        <w:rPr>
          <w:color w:val="181818"/>
          <w:spacing w:val="-3"/>
        </w:rPr>
        <w:t> </w:t>
      </w:r>
      <w:r>
        <w:rPr>
          <w:color w:val="181818"/>
        </w:rPr>
        <w:t>at</w:t>
      </w:r>
    </w:p>
    <w:p>
      <w:pPr>
        <w:spacing w:before="0"/>
        <w:ind w:left="160" w:right="103" w:firstLine="0"/>
        <w:jc w:val="left"/>
        <w:rPr>
          <w:sz w:val="24"/>
        </w:rPr>
      </w:pPr>
      <w:r>
        <w:rPr>
          <w:color w:val="181818"/>
          <w:sz w:val="24"/>
        </w:rPr>
        <w:t>*38 (D. Mont. Feb. 11, 2019) (“[A] plaintiff need not show that significant effects will in fact occur, but raising substantial questions whether a project may have a significant effect is sufficient.” (citing </w:t>
      </w:r>
      <w:r>
        <w:rPr>
          <w:i/>
          <w:color w:val="181818"/>
          <w:sz w:val="24"/>
        </w:rPr>
        <w:t>Ocean Advocates v. U.S. Army Corps of Eng’rs</w:t>
      </w:r>
      <w:r>
        <w:rPr>
          <w:color w:val="181818"/>
          <w:sz w:val="24"/>
        </w:rPr>
        <w:t>, 402 F.3d 846, 864–65 (9th Cir.</w:t>
      </w:r>
      <w:r>
        <w:rPr>
          <w:color w:val="181818"/>
          <w:spacing w:val="-3"/>
          <w:sz w:val="24"/>
        </w:rPr>
        <w:t> </w:t>
      </w:r>
      <w:r>
        <w:rPr>
          <w:color w:val="181818"/>
          <w:sz w:val="24"/>
        </w:rPr>
        <w:t>2005)));</w:t>
      </w:r>
      <w:r>
        <w:rPr>
          <w:color w:val="181818"/>
          <w:spacing w:val="-4"/>
          <w:sz w:val="24"/>
        </w:rPr>
        <w:t> </w:t>
      </w:r>
      <w:r>
        <w:rPr>
          <w:i/>
          <w:sz w:val="24"/>
        </w:rPr>
        <w:t>Ctr.</w:t>
      </w:r>
      <w:r>
        <w:rPr>
          <w:i/>
          <w:spacing w:val="-3"/>
          <w:sz w:val="24"/>
        </w:rPr>
        <w:t> </w:t>
      </w:r>
      <w:r>
        <w:rPr>
          <w:i/>
          <w:sz w:val="24"/>
        </w:rPr>
        <w:t>for</w:t>
      </w:r>
      <w:r>
        <w:rPr>
          <w:i/>
          <w:spacing w:val="-3"/>
          <w:sz w:val="24"/>
        </w:rPr>
        <w:t> </w:t>
      </w:r>
      <w:r>
        <w:rPr>
          <w:i/>
          <w:sz w:val="24"/>
        </w:rPr>
        <w:t>Biological</w:t>
      </w:r>
      <w:r>
        <w:rPr>
          <w:i/>
          <w:spacing w:val="-3"/>
          <w:sz w:val="24"/>
        </w:rPr>
        <w:t> </w:t>
      </w:r>
      <w:r>
        <w:rPr>
          <w:i/>
          <w:sz w:val="24"/>
        </w:rPr>
        <w:t>Diversity</w:t>
      </w:r>
      <w:r>
        <w:rPr>
          <w:i/>
          <w:spacing w:val="-4"/>
          <w:sz w:val="24"/>
        </w:rPr>
        <w:t> </w:t>
      </w:r>
      <w:r>
        <w:rPr>
          <w:i/>
          <w:sz w:val="24"/>
        </w:rPr>
        <w:t>v.</w:t>
      </w:r>
      <w:r>
        <w:rPr>
          <w:i/>
          <w:spacing w:val="-3"/>
          <w:sz w:val="24"/>
        </w:rPr>
        <w:t> </w:t>
      </w:r>
      <w:r>
        <w:rPr>
          <w:i/>
          <w:sz w:val="24"/>
        </w:rPr>
        <w:t>BLM</w:t>
      </w:r>
      <w:r>
        <w:rPr>
          <w:sz w:val="24"/>
        </w:rPr>
        <w:t>,</w:t>
      </w:r>
      <w:r>
        <w:rPr>
          <w:spacing w:val="-3"/>
          <w:sz w:val="24"/>
        </w:rPr>
        <w:t> </w:t>
      </w:r>
      <w:r>
        <w:rPr>
          <w:sz w:val="24"/>
        </w:rPr>
        <w:t>937</w:t>
      </w:r>
      <w:r>
        <w:rPr>
          <w:spacing w:val="-3"/>
          <w:sz w:val="24"/>
        </w:rPr>
        <w:t> </w:t>
      </w:r>
      <w:r>
        <w:rPr>
          <w:sz w:val="24"/>
        </w:rPr>
        <w:t>F.</w:t>
      </w:r>
      <w:r>
        <w:rPr>
          <w:spacing w:val="-3"/>
          <w:sz w:val="24"/>
        </w:rPr>
        <w:t> </w:t>
      </w:r>
      <w:r>
        <w:rPr>
          <w:sz w:val="24"/>
        </w:rPr>
        <w:t>Supp.</w:t>
      </w:r>
      <w:r>
        <w:rPr>
          <w:spacing w:val="-3"/>
          <w:sz w:val="24"/>
        </w:rPr>
        <w:t> </w:t>
      </w:r>
      <w:r>
        <w:rPr>
          <w:sz w:val="24"/>
        </w:rPr>
        <w:t>2d</w:t>
      </w:r>
      <w:r>
        <w:rPr>
          <w:spacing w:val="-3"/>
          <w:sz w:val="24"/>
        </w:rPr>
        <w:t> </w:t>
      </w:r>
      <w:r>
        <w:rPr>
          <w:sz w:val="24"/>
        </w:rPr>
        <w:t>1140,</w:t>
      </w:r>
      <w:r>
        <w:rPr>
          <w:spacing w:val="-3"/>
          <w:sz w:val="24"/>
        </w:rPr>
        <w:t> </w:t>
      </w:r>
      <w:r>
        <w:rPr>
          <w:sz w:val="24"/>
        </w:rPr>
        <w:t>1154</w:t>
      </w:r>
      <w:r>
        <w:rPr>
          <w:spacing w:val="-3"/>
          <w:sz w:val="24"/>
        </w:rPr>
        <w:t> </w:t>
      </w:r>
      <w:r>
        <w:rPr>
          <w:sz w:val="24"/>
        </w:rPr>
        <w:t>(N.D.</w:t>
      </w:r>
      <w:r>
        <w:rPr>
          <w:spacing w:val="-3"/>
          <w:sz w:val="24"/>
        </w:rPr>
        <w:t> </w:t>
      </w:r>
      <w:r>
        <w:rPr>
          <w:sz w:val="24"/>
        </w:rPr>
        <w:t>Cal.</w:t>
      </w:r>
      <w:r>
        <w:rPr>
          <w:spacing w:val="-3"/>
          <w:sz w:val="24"/>
        </w:rPr>
        <w:t> </w:t>
      </w:r>
      <w:r>
        <w:rPr>
          <w:sz w:val="24"/>
        </w:rPr>
        <w:t>2013).</w:t>
      </w:r>
    </w:p>
    <w:p>
      <w:pPr>
        <w:pStyle w:val="BodyText"/>
      </w:pPr>
    </w:p>
    <w:p>
      <w:pPr>
        <w:spacing w:line="275" w:lineRule="exact" w:before="0"/>
        <w:ind w:left="880" w:right="0" w:firstLine="0"/>
        <w:jc w:val="left"/>
        <w:rPr>
          <w:sz w:val="24"/>
        </w:rPr>
      </w:pPr>
      <w:r>
        <w:rPr>
          <w:sz w:val="24"/>
        </w:rPr>
        <w:t>The</w:t>
      </w:r>
      <w:r>
        <w:rPr>
          <w:spacing w:val="-1"/>
          <w:sz w:val="24"/>
        </w:rPr>
        <w:t> </w:t>
      </w:r>
      <w:r>
        <w:rPr>
          <w:sz w:val="24"/>
        </w:rPr>
        <w:t>recent</w:t>
      </w:r>
      <w:r>
        <w:rPr>
          <w:spacing w:val="-1"/>
          <w:sz w:val="24"/>
        </w:rPr>
        <w:t> </w:t>
      </w:r>
      <w:r>
        <w:rPr>
          <w:sz w:val="24"/>
        </w:rPr>
        <w:t>case,</w:t>
      </w:r>
      <w:r>
        <w:rPr>
          <w:spacing w:val="-1"/>
          <w:sz w:val="24"/>
        </w:rPr>
        <w:t> </w:t>
      </w:r>
      <w:r>
        <w:rPr>
          <w:i/>
          <w:sz w:val="24"/>
        </w:rPr>
        <w:t>350</w:t>
      </w:r>
      <w:r>
        <w:rPr>
          <w:i/>
          <w:spacing w:val="-2"/>
          <w:sz w:val="24"/>
        </w:rPr>
        <w:t> </w:t>
      </w:r>
      <w:r>
        <w:rPr>
          <w:i/>
          <w:sz w:val="24"/>
        </w:rPr>
        <w:t>Montana</w:t>
      </w:r>
      <w:r>
        <w:rPr>
          <w:i/>
          <w:spacing w:val="-1"/>
          <w:sz w:val="24"/>
        </w:rPr>
        <w:t> </w:t>
      </w:r>
      <w:r>
        <w:rPr>
          <w:i/>
          <w:sz w:val="24"/>
        </w:rPr>
        <w:t>v.</w:t>
      </w:r>
      <w:r>
        <w:rPr>
          <w:i/>
          <w:spacing w:val="-1"/>
          <w:sz w:val="24"/>
        </w:rPr>
        <w:t> </w:t>
      </w:r>
      <w:r>
        <w:rPr>
          <w:i/>
          <w:sz w:val="24"/>
        </w:rPr>
        <w:t>Haaland</w:t>
      </w:r>
      <w:r>
        <w:rPr>
          <w:sz w:val="24"/>
        </w:rPr>
        <w:t>,</w:t>
      </w:r>
      <w:r>
        <w:rPr>
          <w:spacing w:val="-1"/>
          <w:sz w:val="24"/>
        </w:rPr>
        <w:t> </w:t>
      </w:r>
      <w:r>
        <w:rPr>
          <w:sz w:val="24"/>
        </w:rPr>
        <w:t>is</w:t>
      </w:r>
      <w:r>
        <w:rPr>
          <w:spacing w:val="-1"/>
          <w:sz w:val="24"/>
        </w:rPr>
        <w:t> </w:t>
      </w:r>
      <w:r>
        <w:rPr>
          <w:sz w:val="24"/>
        </w:rPr>
        <w:t>instructive.</w:t>
      </w:r>
      <w:r>
        <w:rPr>
          <w:spacing w:val="-1"/>
          <w:sz w:val="24"/>
        </w:rPr>
        <w:t> </w:t>
      </w:r>
      <w:r>
        <w:rPr>
          <w:sz w:val="24"/>
        </w:rPr>
        <w:t>No.</w:t>
      </w:r>
      <w:r>
        <w:rPr>
          <w:spacing w:val="-2"/>
          <w:sz w:val="24"/>
        </w:rPr>
        <w:t> </w:t>
      </w:r>
      <w:r>
        <w:rPr>
          <w:sz w:val="24"/>
        </w:rPr>
        <w:t>20-35411,</w:t>
      </w:r>
      <w:r>
        <w:rPr>
          <w:spacing w:val="-1"/>
          <w:sz w:val="24"/>
        </w:rPr>
        <w:t> </w:t>
      </w:r>
      <w:r>
        <w:rPr>
          <w:sz w:val="24"/>
        </w:rPr>
        <w:t>2022</w:t>
      </w:r>
      <w:r>
        <w:rPr>
          <w:spacing w:val="-1"/>
          <w:sz w:val="24"/>
        </w:rPr>
        <w:t> </w:t>
      </w:r>
      <w:r>
        <w:rPr>
          <w:sz w:val="24"/>
        </w:rPr>
        <w:t>U.S.</w:t>
      </w:r>
      <w:r>
        <w:rPr>
          <w:spacing w:val="-1"/>
          <w:sz w:val="24"/>
        </w:rPr>
        <w:t> </w:t>
      </w:r>
      <w:r>
        <w:rPr>
          <w:spacing w:val="-4"/>
          <w:sz w:val="24"/>
        </w:rPr>
        <w:t>App.</w:t>
      </w:r>
    </w:p>
    <w:p>
      <w:pPr>
        <w:pStyle w:val="BodyText"/>
        <w:ind w:left="159" w:right="446"/>
      </w:pPr>
      <w:r>
        <w:rPr/>
        <w:t>LEXIS 8918 (9th Cir. Apr. 4, 2022). There, BLM similarly found that a project’s GHG emissions would have no significant impact. </w:t>
      </w:r>
      <w:r>
        <w:rPr>
          <w:i/>
        </w:rPr>
        <w:t>Id. </w:t>
      </w:r>
      <w:r>
        <w:rPr/>
        <w:t>at *7. The agency failed “to articulate any science-based criteria for significance.” </w:t>
      </w:r>
      <w:r>
        <w:rPr>
          <w:i/>
        </w:rPr>
        <w:t>Id. </w:t>
      </w:r>
      <w:r>
        <w:rPr/>
        <w:t>But the “lack of a science-based standard for significance,” </w:t>
      </w:r>
      <w:r>
        <w:rPr>
          <w:i/>
        </w:rPr>
        <w:t>Id. </w:t>
      </w:r>
      <w:r>
        <w:rPr/>
        <w:t>at 23, did not excuse the agency from providing a “convincing statement of reasons</w:t>
      </w:r>
      <w:r>
        <w:rPr>
          <w:spacing w:val="-4"/>
        </w:rPr>
        <w:t> </w:t>
      </w:r>
      <w:r>
        <w:rPr/>
        <w:t>to</w:t>
      </w:r>
      <w:r>
        <w:rPr>
          <w:spacing w:val="-3"/>
        </w:rPr>
        <w:t> </w:t>
      </w:r>
      <w:r>
        <w:rPr/>
        <w:t>explain</w:t>
      </w:r>
      <w:r>
        <w:rPr>
          <w:spacing w:val="-3"/>
        </w:rPr>
        <w:t> </w:t>
      </w:r>
      <w:r>
        <w:rPr/>
        <w:t>why</w:t>
      </w:r>
      <w:r>
        <w:rPr>
          <w:spacing w:val="-3"/>
        </w:rPr>
        <w:t> </w:t>
      </w:r>
      <w:r>
        <w:rPr/>
        <w:t>[the]</w:t>
      </w:r>
      <w:r>
        <w:rPr>
          <w:spacing w:val="-3"/>
        </w:rPr>
        <w:t> </w:t>
      </w:r>
      <w:r>
        <w:rPr/>
        <w:t>project’s</w:t>
      </w:r>
      <w:r>
        <w:rPr>
          <w:spacing w:val="-3"/>
        </w:rPr>
        <w:t> </w:t>
      </w:r>
      <w:r>
        <w:rPr/>
        <w:t>impacts</w:t>
      </w:r>
      <w:r>
        <w:rPr>
          <w:spacing w:val="-4"/>
        </w:rPr>
        <w:t> </w:t>
      </w:r>
      <w:r>
        <w:rPr/>
        <w:t>[we]re</w:t>
      </w:r>
      <w:r>
        <w:rPr>
          <w:spacing w:val="-4"/>
        </w:rPr>
        <w:t> </w:t>
      </w:r>
      <w:r>
        <w:rPr/>
        <w:t>insignificant.”</w:t>
      </w:r>
      <w:r>
        <w:rPr>
          <w:spacing w:val="-3"/>
        </w:rPr>
        <w:t> </w:t>
      </w:r>
      <w:r>
        <w:rPr>
          <w:i/>
        </w:rPr>
        <w:t>Id.</w:t>
      </w:r>
      <w:r>
        <w:rPr>
          <w:i/>
          <w:spacing w:val="-3"/>
        </w:rPr>
        <w:t> </w:t>
      </w:r>
      <w:r>
        <w:rPr/>
        <w:t>at</w:t>
      </w:r>
      <w:r>
        <w:rPr>
          <w:spacing w:val="-4"/>
        </w:rPr>
        <w:t> </w:t>
      </w:r>
      <w:r>
        <w:rPr/>
        <w:t>7</w:t>
      </w:r>
      <w:r>
        <w:rPr>
          <w:spacing w:val="-3"/>
        </w:rPr>
        <w:t> </w:t>
      </w:r>
      <w:r>
        <w:rPr/>
        <w:t>(first</w:t>
      </w:r>
      <w:r>
        <w:rPr>
          <w:spacing w:val="-3"/>
        </w:rPr>
        <w:t> </w:t>
      </w:r>
      <w:r>
        <w:rPr/>
        <w:t>alteration</w:t>
      </w:r>
      <w:r>
        <w:rPr>
          <w:spacing w:val="-4"/>
        </w:rPr>
        <w:t> </w:t>
      </w:r>
      <w:r>
        <w:rPr/>
        <w:t>in original) (internal citation and quotation marks omitted).</w:t>
      </w:r>
    </w:p>
    <w:p>
      <w:pPr>
        <w:pStyle w:val="BodyText"/>
      </w:pPr>
    </w:p>
    <w:p>
      <w:pPr>
        <w:pStyle w:val="BodyText"/>
        <w:ind w:left="159" w:right="280" w:firstLine="720"/>
      </w:pPr>
      <w:r>
        <w:rPr/>
        <w:t>Climate change is precisely the type of thorny problem that the cumulative impacts analysis is meant to address.</w:t>
      </w:r>
      <w:hyperlink w:history="true" w:anchor="_bookmark47">
        <w:r>
          <w:rPr>
            <w:vertAlign w:val="superscript"/>
          </w:rPr>
          <w:t>48</w:t>
        </w:r>
      </w:hyperlink>
      <w:r>
        <w:rPr>
          <w:vertAlign w:val="baseline"/>
        </w:rPr>
        <w:t> The “incremental” addition of GHG emissions that will result from</w:t>
      </w:r>
      <w:r>
        <w:rPr>
          <w:spacing w:val="-3"/>
          <w:vertAlign w:val="baseline"/>
        </w:rPr>
        <w:t> </w:t>
      </w:r>
      <w:r>
        <w:rPr>
          <w:vertAlign w:val="baseline"/>
        </w:rPr>
        <w:t>a</w:t>
      </w:r>
      <w:r>
        <w:rPr>
          <w:spacing w:val="-3"/>
          <w:vertAlign w:val="baseline"/>
        </w:rPr>
        <w:t> </w:t>
      </w:r>
      <w:r>
        <w:rPr>
          <w:vertAlign w:val="baseline"/>
        </w:rPr>
        <w:t>particular</w:t>
      </w:r>
      <w:r>
        <w:rPr>
          <w:spacing w:val="-4"/>
          <w:vertAlign w:val="baseline"/>
        </w:rPr>
        <w:t> </w:t>
      </w:r>
      <w:r>
        <w:rPr>
          <w:vertAlign w:val="baseline"/>
        </w:rPr>
        <w:t>lease</w:t>
      </w:r>
      <w:r>
        <w:rPr>
          <w:spacing w:val="-3"/>
          <w:vertAlign w:val="baseline"/>
        </w:rPr>
        <w:t> </w:t>
      </w:r>
      <w:r>
        <w:rPr>
          <w:vertAlign w:val="baseline"/>
        </w:rPr>
        <w:t>sale</w:t>
      </w:r>
      <w:r>
        <w:rPr>
          <w:spacing w:val="-3"/>
          <w:vertAlign w:val="baseline"/>
        </w:rPr>
        <w:t> </w:t>
      </w:r>
      <w:r>
        <w:rPr>
          <w:vertAlign w:val="baseline"/>
        </w:rPr>
        <w:t>cannot</w:t>
      </w:r>
      <w:r>
        <w:rPr>
          <w:spacing w:val="-3"/>
          <w:vertAlign w:val="baseline"/>
        </w:rPr>
        <w:t> </w:t>
      </w:r>
      <w:r>
        <w:rPr>
          <w:vertAlign w:val="baseline"/>
        </w:rPr>
        <w:t>be</w:t>
      </w:r>
      <w:r>
        <w:rPr>
          <w:spacing w:val="-3"/>
          <w:vertAlign w:val="baseline"/>
        </w:rPr>
        <w:t> </w:t>
      </w:r>
      <w:r>
        <w:rPr>
          <w:vertAlign w:val="baseline"/>
        </w:rPr>
        <w:t>dismissed</w:t>
      </w:r>
      <w:r>
        <w:rPr>
          <w:spacing w:val="-5"/>
          <w:vertAlign w:val="baseline"/>
        </w:rPr>
        <w:t> </w:t>
      </w:r>
      <w:r>
        <w:rPr>
          <w:vertAlign w:val="baseline"/>
        </w:rPr>
        <w:t>as</w:t>
      </w:r>
      <w:r>
        <w:rPr>
          <w:spacing w:val="-3"/>
          <w:vertAlign w:val="baseline"/>
        </w:rPr>
        <w:t> </w:t>
      </w:r>
      <w:r>
        <w:rPr>
          <w:vertAlign w:val="baseline"/>
        </w:rPr>
        <w:t>insignificant</w:t>
      </w:r>
      <w:r>
        <w:rPr>
          <w:spacing w:val="-3"/>
          <w:vertAlign w:val="baseline"/>
        </w:rPr>
        <w:t> </w:t>
      </w:r>
      <w:r>
        <w:rPr>
          <w:vertAlign w:val="baseline"/>
        </w:rPr>
        <w:t>merely</w:t>
      </w:r>
      <w:r>
        <w:rPr>
          <w:spacing w:val="-3"/>
          <w:vertAlign w:val="baseline"/>
        </w:rPr>
        <w:t> </w:t>
      </w:r>
      <w:r>
        <w:rPr>
          <w:vertAlign w:val="baseline"/>
        </w:rPr>
        <w:t>because</w:t>
      </w:r>
      <w:r>
        <w:rPr>
          <w:spacing w:val="-5"/>
          <w:vertAlign w:val="baseline"/>
        </w:rPr>
        <w:t> </w:t>
      </w:r>
      <w:r>
        <w:rPr>
          <w:vertAlign w:val="baseline"/>
        </w:rPr>
        <w:t>it</w:t>
      </w:r>
      <w:r>
        <w:rPr>
          <w:spacing w:val="-3"/>
          <w:vertAlign w:val="baseline"/>
        </w:rPr>
        <w:t> </w:t>
      </w:r>
      <w:r>
        <w:rPr>
          <w:vertAlign w:val="baseline"/>
        </w:rPr>
        <w:t>constitutes</w:t>
      </w:r>
      <w:r>
        <w:rPr>
          <w:spacing w:val="-4"/>
          <w:vertAlign w:val="baseline"/>
        </w:rPr>
        <w:t> </w:t>
      </w:r>
      <w:r>
        <w:rPr>
          <w:vertAlign w:val="baseline"/>
        </w:rPr>
        <w:t>a small percentage increase compared to state, regional, or national emissions. </w:t>
      </w:r>
      <w:r>
        <w:rPr>
          <w:i/>
          <w:vertAlign w:val="baseline"/>
        </w:rPr>
        <w:t>See </w:t>
      </w:r>
      <w:r>
        <w:rPr>
          <w:vertAlign w:val="baseline"/>
        </w:rPr>
        <w:t>40 C.F.R. § 1508.1. This flips on its head the entire point of NEPA’s cumulative impacts analysis. “Cumulative effects . . . result from the incremental effects of the action </w:t>
      </w:r>
      <w:r>
        <w:rPr>
          <w:i/>
          <w:vertAlign w:val="baseline"/>
        </w:rPr>
        <w:t>when added to the effects of other past, present, and reasonably foreseeable actions </w:t>
      </w:r>
      <w:r>
        <w:rPr>
          <w:vertAlign w:val="baseline"/>
        </w:rPr>
        <w:t>. . . [and] can result from </w:t>
      </w:r>
      <w:r>
        <w:rPr>
          <w:i/>
          <w:vertAlign w:val="baseline"/>
        </w:rPr>
        <w:t>individually minor but collectively significant </w:t>
      </w:r>
      <w:r>
        <w:rPr>
          <w:vertAlign w:val="baseline"/>
        </w:rPr>
        <w:t>actions taking place over a period of time.” </w:t>
      </w:r>
      <w:r>
        <w:rPr>
          <w:i/>
          <w:vertAlign w:val="baseline"/>
        </w:rPr>
        <w:t>Id. </w:t>
      </w:r>
      <w:r>
        <w:rPr>
          <w:vertAlign w:val="baseline"/>
        </w:rPr>
        <w:t>(emphases added).</w:t>
      </w:r>
    </w:p>
    <w:p>
      <w:pPr>
        <w:pStyle w:val="BodyText"/>
        <w:spacing w:before="8"/>
        <w:rPr>
          <w:sz w:val="21"/>
        </w:rPr>
      </w:pPr>
      <w:r>
        <w:rPr/>
        <w:pict>
          <v:rect style="position:absolute;margin-left:72pt;margin-top:13.68855pt;width:144pt;height:.6pt;mso-position-horizontal-relative:page;mso-position-vertical-relative:paragraph;z-index:-15722496;mso-wrap-distance-left:0;mso-wrap-distance-right:0" id="docshape20" filled="true" fillcolor="#000000" stroked="false">
            <v:fill type="solid"/>
            <w10:wrap type="topAndBottom"/>
          </v:rect>
        </w:pict>
      </w:r>
    </w:p>
    <w:p>
      <w:pPr>
        <w:spacing w:before="101"/>
        <w:ind w:left="160" w:right="422" w:firstLine="719"/>
        <w:jc w:val="both"/>
        <w:rPr>
          <w:sz w:val="20"/>
        </w:rPr>
      </w:pPr>
      <w:bookmarkStart w:name="_bookmark45" w:id="46"/>
      <w:bookmarkEnd w:id="46"/>
      <w:r>
        <w:rPr/>
      </w:r>
      <w:r>
        <w:rPr>
          <w:sz w:val="20"/>
          <w:vertAlign w:val="superscript"/>
        </w:rPr>
        <w:t>46</w:t>
      </w:r>
      <w:r>
        <w:rPr>
          <w:sz w:val="20"/>
          <w:vertAlign w:val="baseline"/>
        </w:rPr>
        <w:t> </w:t>
      </w:r>
      <w:r>
        <w:rPr>
          <w:i/>
          <w:sz w:val="20"/>
          <w:vertAlign w:val="baseline"/>
        </w:rPr>
        <w:t>Id.</w:t>
      </w:r>
      <w:r>
        <w:rPr>
          <w:i/>
          <w:spacing w:val="-1"/>
          <w:sz w:val="20"/>
          <w:vertAlign w:val="baseline"/>
        </w:rPr>
        <w:t> </w:t>
      </w:r>
      <w:r>
        <w:rPr>
          <w:sz w:val="20"/>
          <w:vertAlign w:val="baseline"/>
        </w:rPr>
        <w:t>(“A</w:t>
      </w:r>
      <w:r>
        <w:rPr>
          <w:spacing w:val="-1"/>
          <w:sz w:val="20"/>
          <w:vertAlign w:val="baseline"/>
        </w:rPr>
        <w:t> </w:t>
      </w:r>
      <w:r>
        <w:rPr>
          <w:sz w:val="20"/>
          <w:vertAlign w:val="baseline"/>
        </w:rPr>
        <w:t>calculation</w:t>
      </w:r>
      <w:r>
        <w:rPr>
          <w:spacing w:val="-1"/>
          <w:sz w:val="20"/>
          <w:vertAlign w:val="baseline"/>
        </w:rPr>
        <w:t> </w:t>
      </w:r>
      <w:r>
        <w:rPr>
          <w:sz w:val="20"/>
          <w:vertAlign w:val="baseline"/>
        </w:rPr>
        <w:t>of</w:t>
      </w:r>
      <w:r>
        <w:rPr>
          <w:spacing w:val="-1"/>
          <w:sz w:val="20"/>
          <w:vertAlign w:val="baseline"/>
        </w:rPr>
        <w:t> </w:t>
      </w:r>
      <w:r>
        <w:rPr>
          <w:sz w:val="20"/>
          <w:vertAlign w:val="baseline"/>
        </w:rPr>
        <w:t>the total</w:t>
      </w:r>
      <w:r>
        <w:rPr>
          <w:spacing w:val="-1"/>
          <w:sz w:val="20"/>
          <w:vertAlign w:val="baseline"/>
        </w:rPr>
        <w:t> </w:t>
      </w:r>
      <w:r>
        <w:rPr>
          <w:sz w:val="20"/>
          <w:vertAlign w:val="baseline"/>
        </w:rPr>
        <w:t>number</w:t>
      </w:r>
      <w:r>
        <w:rPr>
          <w:spacing w:val="-1"/>
          <w:sz w:val="20"/>
          <w:vertAlign w:val="baseline"/>
        </w:rPr>
        <w:t> </w:t>
      </w:r>
      <w:r>
        <w:rPr>
          <w:sz w:val="20"/>
          <w:vertAlign w:val="baseline"/>
        </w:rPr>
        <w:t>of</w:t>
      </w:r>
      <w:r>
        <w:rPr>
          <w:spacing w:val="-1"/>
          <w:sz w:val="20"/>
          <w:vertAlign w:val="baseline"/>
        </w:rPr>
        <w:t> </w:t>
      </w:r>
      <w:r>
        <w:rPr>
          <w:sz w:val="20"/>
          <w:vertAlign w:val="baseline"/>
        </w:rPr>
        <w:t>acres to</w:t>
      </w:r>
      <w:r>
        <w:rPr>
          <w:spacing w:val="-1"/>
          <w:sz w:val="20"/>
          <w:vertAlign w:val="baseline"/>
        </w:rPr>
        <w:t> </w:t>
      </w:r>
      <w:r>
        <w:rPr>
          <w:sz w:val="20"/>
          <w:vertAlign w:val="baseline"/>
        </w:rPr>
        <w:t>be</w:t>
      </w:r>
      <w:r>
        <w:rPr>
          <w:spacing w:val="-1"/>
          <w:sz w:val="20"/>
          <w:vertAlign w:val="baseline"/>
        </w:rPr>
        <w:t> </w:t>
      </w:r>
      <w:r>
        <w:rPr>
          <w:sz w:val="20"/>
          <w:vertAlign w:val="baseline"/>
        </w:rPr>
        <w:t>harvested in</w:t>
      </w:r>
      <w:r>
        <w:rPr>
          <w:spacing w:val="-1"/>
          <w:sz w:val="20"/>
          <w:vertAlign w:val="baseline"/>
        </w:rPr>
        <w:t> </w:t>
      </w:r>
      <w:r>
        <w:rPr>
          <w:sz w:val="20"/>
          <w:vertAlign w:val="baseline"/>
        </w:rPr>
        <w:t>the</w:t>
      </w:r>
      <w:r>
        <w:rPr>
          <w:spacing w:val="-1"/>
          <w:sz w:val="20"/>
          <w:vertAlign w:val="baseline"/>
        </w:rPr>
        <w:t> </w:t>
      </w:r>
      <w:r>
        <w:rPr>
          <w:sz w:val="20"/>
          <w:vertAlign w:val="baseline"/>
        </w:rPr>
        <w:t>watershed is</w:t>
      </w:r>
      <w:r>
        <w:rPr>
          <w:spacing w:val="-1"/>
          <w:sz w:val="20"/>
          <w:vertAlign w:val="baseline"/>
        </w:rPr>
        <w:t> </w:t>
      </w:r>
      <w:r>
        <w:rPr>
          <w:sz w:val="20"/>
          <w:vertAlign w:val="baseline"/>
        </w:rPr>
        <w:t>. .</w:t>
      </w:r>
      <w:r>
        <w:rPr>
          <w:spacing w:val="-1"/>
          <w:sz w:val="20"/>
          <w:vertAlign w:val="baseline"/>
        </w:rPr>
        <w:t> </w:t>
      </w:r>
      <w:r>
        <w:rPr>
          <w:sz w:val="20"/>
          <w:vertAlign w:val="baseline"/>
        </w:rPr>
        <w:t>.</w:t>
      </w:r>
      <w:r>
        <w:rPr>
          <w:spacing w:val="-1"/>
          <w:sz w:val="20"/>
          <w:vertAlign w:val="baseline"/>
        </w:rPr>
        <w:t> </w:t>
      </w:r>
      <w:r>
        <w:rPr>
          <w:sz w:val="20"/>
          <w:vertAlign w:val="baseline"/>
        </w:rPr>
        <w:t>not</w:t>
      </w:r>
      <w:r>
        <w:rPr>
          <w:spacing w:val="-1"/>
          <w:sz w:val="20"/>
          <w:vertAlign w:val="baseline"/>
        </w:rPr>
        <w:t> </w:t>
      </w:r>
      <w:r>
        <w:rPr>
          <w:sz w:val="20"/>
          <w:vertAlign w:val="baseline"/>
        </w:rPr>
        <w:t>a sufficient description</w:t>
      </w:r>
      <w:r>
        <w:rPr>
          <w:spacing w:val="-3"/>
          <w:sz w:val="20"/>
          <w:vertAlign w:val="baseline"/>
        </w:rPr>
        <w:t> </w:t>
      </w:r>
      <w:r>
        <w:rPr>
          <w:sz w:val="20"/>
          <w:vertAlign w:val="baseline"/>
        </w:rPr>
        <w:t>of</w:t>
      </w:r>
      <w:r>
        <w:rPr>
          <w:spacing w:val="-2"/>
          <w:sz w:val="20"/>
          <w:vertAlign w:val="baseline"/>
        </w:rPr>
        <w:t> </w:t>
      </w:r>
      <w:r>
        <w:rPr>
          <w:sz w:val="20"/>
          <w:vertAlign w:val="baseline"/>
        </w:rPr>
        <w:t>the</w:t>
      </w:r>
      <w:r>
        <w:rPr>
          <w:spacing w:val="-2"/>
          <w:sz w:val="20"/>
          <w:vertAlign w:val="baseline"/>
        </w:rPr>
        <w:t> </w:t>
      </w:r>
      <w:r>
        <w:rPr>
          <w:sz w:val="20"/>
          <w:vertAlign w:val="baseline"/>
        </w:rPr>
        <w:t>actual</w:t>
      </w:r>
      <w:r>
        <w:rPr>
          <w:spacing w:val="-4"/>
          <w:sz w:val="20"/>
          <w:vertAlign w:val="baseline"/>
        </w:rPr>
        <w:t> </w:t>
      </w:r>
      <w:r>
        <w:rPr>
          <w:sz w:val="20"/>
          <w:vertAlign w:val="baseline"/>
        </w:rPr>
        <w:t>environmental</w:t>
      </w:r>
      <w:r>
        <w:rPr>
          <w:spacing w:val="-3"/>
          <w:sz w:val="20"/>
          <w:vertAlign w:val="baseline"/>
        </w:rPr>
        <w:t> </w:t>
      </w:r>
      <w:r>
        <w:rPr>
          <w:sz w:val="20"/>
          <w:vertAlign w:val="baseline"/>
        </w:rPr>
        <w:t>effects</w:t>
      </w:r>
      <w:r>
        <w:rPr>
          <w:spacing w:val="-2"/>
          <w:sz w:val="20"/>
          <w:vertAlign w:val="baseline"/>
        </w:rPr>
        <w:t> </w:t>
      </w:r>
      <w:r>
        <w:rPr>
          <w:sz w:val="20"/>
          <w:vertAlign w:val="baseline"/>
        </w:rPr>
        <w:t>that</w:t>
      </w:r>
      <w:r>
        <w:rPr>
          <w:spacing w:val="-3"/>
          <w:sz w:val="20"/>
          <w:vertAlign w:val="baseline"/>
        </w:rPr>
        <w:t> </w:t>
      </w:r>
      <w:r>
        <w:rPr>
          <w:sz w:val="20"/>
          <w:vertAlign w:val="baseline"/>
        </w:rPr>
        <w:t>can</w:t>
      </w:r>
      <w:r>
        <w:rPr>
          <w:spacing w:val="-3"/>
          <w:sz w:val="20"/>
          <w:vertAlign w:val="baseline"/>
        </w:rPr>
        <w:t> </w:t>
      </w:r>
      <w:r>
        <w:rPr>
          <w:sz w:val="20"/>
          <w:vertAlign w:val="baseline"/>
        </w:rPr>
        <w:t>be</w:t>
      </w:r>
      <w:r>
        <w:rPr>
          <w:spacing w:val="-3"/>
          <w:sz w:val="20"/>
          <w:vertAlign w:val="baseline"/>
        </w:rPr>
        <w:t> </w:t>
      </w:r>
      <w:r>
        <w:rPr>
          <w:sz w:val="20"/>
          <w:vertAlign w:val="baseline"/>
        </w:rPr>
        <w:t>expected</w:t>
      </w:r>
      <w:r>
        <w:rPr>
          <w:spacing w:val="-3"/>
          <w:sz w:val="20"/>
          <w:vertAlign w:val="baseline"/>
        </w:rPr>
        <w:t> </w:t>
      </w:r>
      <w:r>
        <w:rPr>
          <w:sz w:val="20"/>
          <w:vertAlign w:val="baseline"/>
        </w:rPr>
        <w:t>from</w:t>
      </w:r>
      <w:r>
        <w:rPr>
          <w:spacing w:val="-2"/>
          <w:sz w:val="20"/>
          <w:vertAlign w:val="baseline"/>
        </w:rPr>
        <w:t> </w:t>
      </w:r>
      <w:r>
        <w:rPr>
          <w:sz w:val="20"/>
          <w:vertAlign w:val="baseline"/>
        </w:rPr>
        <w:t>logging</w:t>
      </w:r>
      <w:r>
        <w:rPr>
          <w:spacing w:val="-1"/>
          <w:sz w:val="20"/>
          <w:vertAlign w:val="baseline"/>
        </w:rPr>
        <w:t> </w:t>
      </w:r>
      <w:r>
        <w:rPr>
          <w:sz w:val="20"/>
          <w:vertAlign w:val="baseline"/>
        </w:rPr>
        <w:t>those</w:t>
      </w:r>
      <w:r>
        <w:rPr>
          <w:spacing w:val="-2"/>
          <w:sz w:val="20"/>
          <w:vertAlign w:val="baseline"/>
        </w:rPr>
        <w:t> </w:t>
      </w:r>
      <w:r>
        <w:rPr>
          <w:sz w:val="20"/>
          <w:vertAlign w:val="baseline"/>
        </w:rPr>
        <w:t>acres.”);</w:t>
      </w:r>
      <w:r>
        <w:rPr>
          <w:spacing w:val="-2"/>
          <w:sz w:val="20"/>
          <w:vertAlign w:val="baseline"/>
        </w:rPr>
        <w:t> </w:t>
      </w:r>
      <w:r>
        <w:rPr>
          <w:i/>
          <w:sz w:val="20"/>
          <w:vertAlign w:val="baseline"/>
        </w:rPr>
        <w:t>see</w:t>
      </w:r>
      <w:r>
        <w:rPr>
          <w:i/>
          <w:spacing w:val="-3"/>
          <w:sz w:val="20"/>
          <w:vertAlign w:val="baseline"/>
        </w:rPr>
        <w:t> </w:t>
      </w:r>
      <w:r>
        <w:rPr>
          <w:i/>
          <w:sz w:val="20"/>
          <w:vertAlign w:val="baseline"/>
        </w:rPr>
        <w:t>also</w:t>
      </w:r>
      <w:r>
        <w:rPr>
          <w:i/>
          <w:spacing w:val="-3"/>
          <w:sz w:val="20"/>
          <w:vertAlign w:val="baseline"/>
        </w:rPr>
        <w:t> </w:t>
      </w:r>
      <w:r>
        <w:rPr>
          <w:i/>
          <w:sz w:val="20"/>
          <w:vertAlign w:val="baseline"/>
        </w:rPr>
        <w:t>Oregon Natural Res. Council v. Bureau of Land Mgmt.</w:t>
      </w:r>
      <w:r>
        <w:rPr>
          <w:sz w:val="20"/>
          <w:vertAlign w:val="baseline"/>
        </w:rPr>
        <w:t>, 470 F.3d 818 (9th Cir. 2006).</w:t>
      </w:r>
    </w:p>
    <w:p>
      <w:pPr>
        <w:spacing w:before="0"/>
        <w:ind w:left="880" w:right="0" w:firstLine="0"/>
        <w:jc w:val="left"/>
        <w:rPr>
          <w:sz w:val="20"/>
        </w:rPr>
      </w:pPr>
      <w:bookmarkStart w:name="_bookmark46" w:id="47"/>
      <w:bookmarkEnd w:id="47"/>
      <w:r>
        <w:rPr/>
      </w:r>
      <w:r>
        <w:rPr>
          <w:sz w:val="20"/>
          <w:vertAlign w:val="superscript"/>
        </w:rPr>
        <w:t>47</w:t>
      </w:r>
      <w:r>
        <w:rPr>
          <w:spacing w:val="-2"/>
          <w:sz w:val="20"/>
          <w:vertAlign w:val="baseline"/>
        </w:rPr>
        <w:t> </w:t>
      </w:r>
      <w:bookmarkStart w:name="_bookmark47" w:id="48"/>
      <w:bookmarkEnd w:id="48"/>
      <w:r>
        <w:rPr>
          <w:sz w:val="20"/>
          <w:vertAlign w:val="baseline"/>
        </w:rPr>
        <w:t>N</w:t>
      </w:r>
      <w:r>
        <w:rPr>
          <w:sz w:val="20"/>
          <w:vertAlign w:val="baseline"/>
        </w:rPr>
        <w:t>M</w:t>
      </w:r>
      <w:r>
        <w:rPr>
          <w:spacing w:val="-1"/>
          <w:sz w:val="20"/>
          <w:vertAlign w:val="baseline"/>
        </w:rPr>
        <w:t> </w:t>
      </w:r>
      <w:r>
        <w:rPr>
          <w:sz w:val="20"/>
          <w:vertAlign w:val="baseline"/>
        </w:rPr>
        <w:t>FONSI</w:t>
      </w:r>
      <w:r>
        <w:rPr>
          <w:spacing w:val="-1"/>
          <w:sz w:val="20"/>
          <w:vertAlign w:val="baseline"/>
        </w:rPr>
        <w:t> </w:t>
      </w:r>
      <w:r>
        <w:rPr>
          <w:sz w:val="20"/>
          <w:vertAlign w:val="baseline"/>
        </w:rPr>
        <w:t>at</w:t>
      </w:r>
      <w:r>
        <w:rPr>
          <w:spacing w:val="-4"/>
          <w:sz w:val="20"/>
          <w:vertAlign w:val="baseline"/>
        </w:rPr>
        <w:t> </w:t>
      </w:r>
      <w:r>
        <w:rPr>
          <w:sz w:val="20"/>
          <w:vertAlign w:val="baseline"/>
        </w:rPr>
        <w:t>4;</w:t>
      </w:r>
      <w:r>
        <w:rPr>
          <w:spacing w:val="-3"/>
          <w:sz w:val="20"/>
          <w:vertAlign w:val="baseline"/>
        </w:rPr>
        <w:t> </w:t>
      </w:r>
      <w:r>
        <w:rPr>
          <w:sz w:val="20"/>
          <w:vertAlign w:val="baseline"/>
        </w:rPr>
        <w:t>OK</w:t>
      </w:r>
      <w:r>
        <w:rPr>
          <w:spacing w:val="-3"/>
          <w:sz w:val="20"/>
          <w:vertAlign w:val="baseline"/>
        </w:rPr>
        <w:t> </w:t>
      </w:r>
      <w:r>
        <w:rPr>
          <w:sz w:val="20"/>
          <w:vertAlign w:val="baseline"/>
        </w:rPr>
        <w:t>FONSI</w:t>
      </w:r>
      <w:r>
        <w:rPr>
          <w:spacing w:val="-2"/>
          <w:sz w:val="20"/>
          <w:vertAlign w:val="baseline"/>
        </w:rPr>
        <w:t> </w:t>
      </w:r>
      <w:r>
        <w:rPr>
          <w:sz w:val="20"/>
          <w:vertAlign w:val="baseline"/>
        </w:rPr>
        <w:t>at</w:t>
      </w:r>
      <w:r>
        <w:rPr>
          <w:spacing w:val="-3"/>
          <w:sz w:val="20"/>
          <w:vertAlign w:val="baseline"/>
        </w:rPr>
        <w:t> </w:t>
      </w:r>
      <w:r>
        <w:rPr>
          <w:spacing w:val="-5"/>
          <w:sz w:val="20"/>
          <w:vertAlign w:val="baseline"/>
        </w:rPr>
        <w:t>4.</w:t>
      </w:r>
    </w:p>
    <w:p>
      <w:pPr>
        <w:spacing w:before="0"/>
        <w:ind w:left="880" w:right="0" w:firstLine="0"/>
        <w:jc w:val="left"/>
        <w:rPr>
          <w:sz w:val="20"/>
        </w:rPr>
      </w:pPr>
      <w:r>
        <w:rPr>
          <w:sz w:val="20"/>
          <w:vertAlign w:val="superscript"/>
        </w:rPr>
        <w:t>48</w:t>
      </w:r>
      <w:r>
        <w:rPr>
          <w:spacing w:val="-2"/>
          <w:sz w:val="20"/>
          <w:vertAlign w:val="baseline"/>
        </w:rPr>
        <w:t> </w:t>
      </w:r>
      <w:r>
        <w:rPr>
          <w:i/>
          <w:sz w:val="20"/>
          <w:vertAlign w:val="baseline"/>
        </w:rPr>
        <w:t>See</w:t>
      </w:r>
      <w:r>
        <w:rPr>
          <w:i/>
          <w:spacing w:val="-3"/>
          <w:sz w:val="20"/>
          <w:vertAlign w:val="baseline"/>
        </w:rPr>
        <w:t> </w:t>
      </w:r>
      <w:r>
        <w:rPr>
          <w:sz w:val="20"/>
          <w:vertAlign w:val="baseline"/>
        </w:rPr>
        <w:t>88 Fed.</w:t>
      </w:r>
      <w:r>
        <w:rPr>
          <w:spacing w:val="-3"/>
          <w:sz w:val="20"/>
          <w:vertAlign w:val="baseline"/>
        </w:rPr>
        <w:t> </w:t>
      </w:r>
      <w:r>
        <w:rPr>
          <w:sz w:val="20"/>
          <w:vertAlign w:val="baseline"/>
        </w:rPr>
        <w:t>Reg.</w:t>
      </w:r>
      <w:r>
        <w:rPr>
          <w:spacing w:val="-1"/>
          <w:sz w:val="20"/>
          <w:vertAlign w:val="baseline"/>
        </w:rPr>
        <w:t> </w:t>
      </w:r>
      <w:r>
        <w:rPr>
          <w:sz w:val="20"/>
          <w:vertAlign w:val="baseline"/>
        </w:rPr>
        <w:t>at</w:t>
      </w:r>
      <w:r>
        <w:rPr>
          <w:spacing w:val="-4"/>
          <w:sz w:val="20"/>
          <w:vertAlign w:val="baseline"/>
        </w:rPr>
        <w:t> 1206.</w:t>
      </w:r>
    </w:p>
    <w:p>
      <w:pPr>
        <w:spacing w:after="0"/>
        <w:jc w:val="left"/>
        <w:rPr>
          <w:sz w:val="20"/>
        </w:rPr>
        <w:sectPr>
          <w:pgSz w:w="12240" w:h="15840"/>
          <w:pgMar w:header="731" w:footer="1267" w:top="1340" w:bottom="1460" w:left="1280" w:right="1340"/>
        </w:sectPr>
      </w:pPr>
    </w:p>
    <w:p>
      <w:pPr>
        <w:pStyle w:val="BodyText"/>
        <w:spacing w:before="8"/>
      </w:pPr>
    </w:p>
    <w:p>
      <w:pPr>
        <w:pStyle w:val="BodyText"/>
        <w:spacing w:before="90"/>
        <w:ind w:left="159" w:right="280" w:firstLine="720"/>
      </w:pPr>
      <w:r>
        <w:rPr/>
        <w:t>GHG emissions that cause climate change are just such an “individually minor but collectively</w:t>
      </w:r>
      <w:r>
        <w:rPr>
          <w:spacing w:val="-5"/>
        </w:rPr>
        <w:t> </w:t>
      </w:r>
      <w:r>
        <w:rPr/>
        <w:t>significant”</w:t>
      </w:r>
      <w:r>
        <w:rPr>
          <w:spacing w:val="-4"/>
        </w:rPr>
        <w:t> </w:t>
      </w:r>
      <w:r>
        <w:rPr/>
        <w:t>problem.</w:t>
      </w:r>
      <w:r>
        <w:rPr>
          <w:spacing w:val="-3"/>
        </w:rPr>
        <w:t> </w:t>
      </w:r>
      <w:r>
        <w:rPr/>
        <w:t>No</w:t>
      </w:r>
      <w:r>
        <w:rPr>
          <w:spacing w:val="-3"/>
        </w:rPr>
        <w:t> </w:t>
      </w:r>
      <w:r>
        <w:rPr/>
        <w:t>source</w:t>
      </w:r>
      <w:r>
        <w:rPr>
          <w:spacing w:val="-3"/>
        </w:rPr>
        <w:t> </w:t>
      </w:r>
      <w:r>
        <w:rPr/>
        <w:t>of</w:t>
      </w:r>
      <w:r>
        <w:rPr>
          <w:spacing w:val="-3"/>
        </w:rPr>
        <w:t> </w:t>
      </w:r>
      <w:r>
        <w:rPr/>
        <w:t>GHG</w:t>
      </w:r>
      <w:r>
        <w:rPr>
          <w:spacing w:val="-4"/>
        </w:rPr>
        <w:t> </w:t>
      </w:r>
      <w:r>
        <w:rPr/>
        <w:t>emissions</w:t>
      </w:r>
      <w:r>
        <w:rPr>
          <w:spacing w:val="-3"/>
        </w:rPr>
        <w:t> </w:t>
      </w:r>
      <w:r>
        <w:rPr/>
        <w:t>by</w:t>
      </w:r>
      <w:r>
        <w:rPr>
          <w:spacing w:val="-3"/>
        </w:rPr>
        <w:t> </w:t>
      </w:r>
      <w:r>
        <w:rPr/>
        <w:t>itself</w:t>
      </w:r>
      <w:r>
        <w:rPr>
          <w:spacing w:val="-4"/>
        </w:rPr>
        <w:t> </w:t>
      </w:r>
      <w:r>
        <w:rPr/>
        <w:t>constitutes</w:t>
      </w:r>
      <w:r>
        <w:rPr>
          <w:spacing w:val="-4"/>
        </w:rPr>
        <w:t> </w:t>
      </w:r>
      <w:r>
        <w:rPr/>
        <w:t>a</w:t>
      </w:r>
      <w:r>
        <w:rPr>
          <w:spacing w:val="-5"/>
        </w:rPr>
        <w:t> </w:t>
      </w:r>
      <w:r>
        <w:rPr>
          <w:i/>
        </w:rPr>
        <w:t>sufficient </w:t>
      </w:r>
      <w:r>
        <w:rPr/>
        <w:t>cause of overall climate change. But those sources collectively are </w:t>
      </w:r>
      <w:r>
        <w:rPr>
          <w:i/>
        </w:rPr>
        <w:t>necessary </w:t>
      </w:r>
      <w:r>
        <w:rPr/>
        <w:t>causes of climate change. An incremental increase in GHG emissions, such as from this lease sale, must be considered in the context of the proper environmental baseline of cumulative GHG emissions and climate change impacts. The BLM must place emissions and climate damages “in the context of relevant climate action goals and commitments, . . . summarizing and citing to available scientific literature to help explain real world effects.”</w:t>
      </w:r>
      <w:hyperlink w:history="true" w:anchor="_bookmark48">
        <w:r>
          <w:rPr>
            <w:vertAlign w:val="superscript"/>
          </w:rPr>
          <w:t>49</w:t>
        </w:r>
      </w:hyperlink>
    </w:p>
    <w:p>
      <w:pPr>
        <w:pStyle w:val="BodyText"/>
      </w:pPr>
    </w:p>
    <w:p>
      <w:pPr>
        <w:pStyle w:val="BodyText"/>
        <w:ind w:left="160" w:right="103" w:firstLine="720"/>
      </w:pPr>
      <w:r>
        <w:rPr/>
        <w:t>In that proper context, what crystalizes is that the emissions and resulting impacts from this lease sale are likely significant. Recent analysis finds that for developed nations, including the United States, in order to maintain a 67% chance of avoiding 1.5°C of warming, the United States</w:t>
      </w:r>
      <w:r>
        <w:rPr>
          <w:spacing w:val="-2"/>
        </w:rPr>
        <w:t> </w:t>
      </w:r>
      <w:r>
        <w:rPr/>
        <w:t>must</w:t>
      </w:r>
      <w:r>
        <w:rPr>
          <w:spacing w:val="-2"/>
        </w:rPr>
        <w:t> </w:t>
      </w:r>
      <w:r>
        <w:rPr/>
        <w:t>end</w:t>
      </w:r>
      <w:r>
        <w:rPr>
          <w:spacing w:val="-1"/>
        </w:rPr>
        <w:t> </w:t>
      </w:r>
      <w:r>
        <w:rPr/>
        <w:t>oil</w:t>
      </w:r>
      <w:r>
        <w:rPr>
          <w:spacing w:val="-1"/>
        </w:rPr>
        <w:t> </w:t>
      </w:r>
      <w:r>
        <w:rPr/>
        <w:t>and</w:t>
      </w:r>
      <w:r>
        <w:rPr>
          <w:spacing w:val="-3"/>
        </w:rPr>
        <w:t> </w:t>
      </w:r>
      <w:r>
        <w:rPr/>
        <w:t>gas</w:t>
      </w:r>
      <w:r>
        <w:rPr>
          <w:spacing w:val="-1"/>
        </w:rPr>
        <w:t> </w:t>
      </w:r>
      <w:r>
        <w:rPr/>
        <w:t>production</w:t>
      </w:r>
      <w:r>
        <w:rPr>
          <w:spacing w:val="-1"/>
        </w:rPr>
        <w:t> </w:t>
      </w:r>
      <w:r>
        <w:rPr/>
        <w:t>by</w:t>
      </w:r>
      <w:r>
        <w:rPr>
          <w:spacing w:val="-1"/>
        </w:rPr>
        <w:t> </w:t>
      </w:r>
      <w:r>
        <w:rPr/>
        <w:t>2031.</w:t>
      </w:r>
      <w:hyperlink w:history="true" w:anchor="_bookmark49">
        <w:r>
          <w:rPr>
            <w:vertAlign w:val="superscript"/>
          </w:rPr>
          <w:t>50</w:t>
        </w:r>
      </w:hyperlink>
      <w:r>
        <w:rPr>
          <w:spacing w:val="-1"/>
          <w:vertAlign w:val="baseline"/>
        </w:rPr>
        <w:t> </w:t>
      </w:r>
      <w:r>
        <w:rPr>
          <w:vertAlign w:val="baseline"/>
        </w:rPr>
        <w:t>Leases</w:t>
      </w:r>
      <w:r>
        <w:rPr>
          <w:spacing w:val="-1"/>
          <w:vertAlign w:val="baseline"/>
        </w:rPr>
        <w:t> </w:t>
      </w:r>
      <w:r>
        <w:rPr>
          <w:vertAlign w:val="baseline"/>
        </w:rPr>
        <w:t>and</w:t>
      </w:r>
      <w:r>
        <w:rPr>
          <w:spacing w:val="-3"/>
          <w:vertAlign w:val="baseline"/>
        </w:rPr>
        <w:t> </w:t>
      </w:r>
      <w:r>
        <w:rPr>
          <w:vertAlign w:val="baseline"/>
        </w:rPr>
        <w:t>resulting</w:t>
      </w:r>
      <w:r>
        <w:rPr>
          <w:spacing w:val="-2"/>
          <w:vertAlign w:val="baseline"/>
        </w:rPr>
        <w:t> </w:t>
      </w:r>
      <w:r>
        <w:rPr>
          <w:vertAlign w:val="baseline"/>
        </w:rPr>
        <w:t>application</w:t>
      </w:r>
      <w:r>
        <w:rPr>
          <w:spacing w:val="-3"/>
          <w:vertAlign w:val="baseline"/>
        </w:rPr>
        <w:t> </w:t>
      </w:r>
      <w:r>
        <w:rPr>
          <w:vertAlign w:val="baseline"/>
        </w:rPr>
        <w:t>for</w:t>
      </w:r>
      <w:r>
        <w:rPr>
          <w:spacing w:val="-2"/>
          <w:vertAlign w:val="baseline"/>
        </w:rPr>
        <w:t> </w:t>
      </w:r>
      <w:r>
        <w:rPr>
          <w:vertAlign w:val="baseline"/>
        </w:rPr>
        <w:t>permits</w:t>
      </w:r>
      <w:r>
        <w:rPr>
          <w:spacing w:val="-3"/>
          <w:vertAlign w:val="baseline"/>
        </w:rPr>
        <w:t> </w:t>
      </w:r>
      <w:r>
        <w:rPr>
          <w:vertAlign w:val="baseline"/>
        </w:rPr>
        <w:t>to drill (APDs) covering hundreds of thousands of acres that would extend well beyond 2031, including in terms of production, quite clearly have an impact that the BLM must not disregard.</w:t>
      </w:r>
    </w:p>
    <w:p>
      <w:pPr>
        <w:pStyle w:val="BodyText"/>
      </w:pPr>
    </w:p>
    <w:p>
      <w:pPr>
        <w:pStyle w:val="BodyText"/>
        <w:ind w:left="159" w:right="151" w:firstLine="720"/>
      </w:pPr>
      <w:r>
        <w:rPr/>
        <w:t>However, the BLM claims it cannot determine whether GHG emissions and resulting climate</w:t>
      </w:r>
      <w:r>
        <w:rPr>
          <w:spacing w:val="-3"/>
        </w:rPr>
        <w:t> </w:t>
      </w:r>
      <w:r>
        <w:rPr/>
        <w:t>impacts</w:t>
      </w:r>
      <w:r>
        <w:rPr>
          <w:spacing w:val="-2"/>
        </w:rPr>
        <w:t> </w:t>
      </w:r>
      <w:r>
        <w:rPr/>
        <w:t>are</w:t>
      </w:r>
      <w:r>
        <w:rPr>
          <w:spacing w:val="-2"/>
        </w:rPr>
        <w:t> </w:t>
      </w:r>
      <w:r>
        <w:rPr/>
        <w:t>significant,</w:t>
      </w:r>
      <w:hyperlink w:history="true" w:anchor="_bookmark50">
        <w:r>
          <w:rPr>
            <w:vertAlign w:val="superscript"/>
          </w:rPr>
          <w:t>51</w:t>
        </w:r>
      </w:hyperlink>
      <w:r>
        <w:rPr>
          <w:spacing w:val="-2"/>
          <w:vertAlign w:val="baseline"/>
        </w:rPr>
        <w:t> </w:t>
      </w:r>
      <w:r>
        <w:rPr>
          <w:vertAlign w:val="baseline"/>
        </w:rPr>
        <w:t>asserts</w:t>
      </w:r>
      <w:r>
        <w:rPr>
          <w:spacing w:val="-2"/>
          <w:vertAlign w:val="baseline"/>
        </w:rPr>
        <w:t> </w:t>
      </w:r>
      <w:r>
        <w:rPr>
          <w:vertAlign w:val="baseline"/>
        </w:rPr>
        <w:t>that</w:t>
      </w:r>
      <w:r>
        <w:rPr>
          <w:spacing w:val="-2"/>
          <w:vertAlign w:val="baseline"/>
        </w:rPr>
        <w:t> </w:t>
      </w:r>
      <w:r>
        <w:rPr>
          <w:vertAlign w:val="baseline"/>
        </w:rPr>
        <w:t>this</w:t>
      </w:r>
      <w:r>
        <w:rPr>
          <w:spacing w:val="-2"/>
          <w:vertAlign w:val="baseline"/>
        </w:rPr>
        <w:t> </w:t>
      </w:r>
      <w:r>
        <w:rPr>
          <w:vertAlign w:val="baseline"/>
        </w:rPr>
        <w:t>sale</w:t>
      </w:r>
      <w:r>
        <w:rPr>
          <w:spacing w:val="-2"/>
          <w:vertAlign w:val="baseline"/>
        </w:rPr>
        <w:t> </w:t>
      </w:r>
      <w:r>
        <w:rPr>
          <w:vertAlign w:val="baseline"/>
        </w:rPr>
        <w:t>is</w:t>
      </w:r>
      <w:r>
        <w:rPr>
          <w:spacing w:val="-2"/>
          <w:vertAlign w:val="baseline"/>
        </w:rPr>
        <w:t> </w:t>
      </w:r>
      <w:r>
        <w:rPr>
          <w:vertAlign w:val="baseline"/>
        </w:rPr>
        <w:t>not</w:t>
      </w:r>
      <w:r>
        <w:rPr>
          <w:spacing w:val="-2"/>
          <w:vertAlign w:val="baseline"/>
        </w:rPr>
        <w:t> </w:t>
      </w:r>
      <w:r>
        <w:rPr>
          <w:vertAlign w:val="baseline"/>
        </w:rPr>
        <w:t>anticipated</w:t>
      </w:r>
      <w:r>
        <w:rPr>
          <w:spacing w:val="-2"/>
          <w:vertAlign w:val="baseline"/>
        </w:rPr>
        <w:t> </w:t>
      </w:r>
      <w:r>
        <w:rPr>
          <w:vertAlign w:val="baseline"/>
        </w:rPr>
        <w:t>to</w:t>
      </w:r>
      <w:r>
        <w:rPr>
          <w:spacing w:val="-4"/>
          <w:vertAlign w:val="baseline"/>
        </w:rPr>
        <w:t> </w:t>
      </w:r>
      <w:r>
        <w:rPr>
          <w:vertAlign w:val="baseline"/>
        </w:rPr>
        <w:t>substantially</w:t>
      </w:r>
      <w:r>
        <w:rPr>
          <w:spacing w:val="-4"/>
          <w:vertAlign w:val="baseline"/>
        </w:rPr>
        <w:t> </w:t>
      </w:r>
      <w:r>
        <w:rPr>
          <w:vertAlign w:val="baseline"/>
        </w:rPr>
        <w:t>affect</w:t>
      </w:r>
      <w:r>
        <w:rPr>
          <w:spacing w:val="-2"/>
          <w:vertAlign w:val="baseline"/>
        </w:rPr>
        <w:t> </w:t>
      </w:r>
      <w:r>
        <w:rPr>
          <w:vertAlign w:val="baseline"/>
        </w:rPr>
        <w:t>the rate of change in climate effects,</w:t>
      </w:r>
      <w:hyperlink w:history="true" w:anchor="_bookmark51">
        <w:r>
          <w:rPr>
            <w:vertAlign w:val="superscript"/>
          </w:rPr>
          <w:t>52</w:t>
        </w:r>
      </w:hyperlink>
      <w:r>
        <w:rPr>
          <w:vertAlign w:val="baseline"/>
        </w:rPr>
        <w:t> and thus finds they are insignificant by issuing Draft FONSIs.</w:t>
      </w:r>
      <w:hyperlink w:history="true" w:anchor="_bookmark52">
        <w:r>
          <w:rPr>
            <w:vertAlign w:val="superscript"/>
          </w:rPr>
          <w:t>53</w:t>
        </w:r>
      </w:hyperlink>
      <w:r>
        <w:rPr>
          <w:vertAlign w:val="baseline"/>
        </w:rPr>
        <w:t> The Draft EAs fail to explain how it arrives at this insignificance conclusion or how the estimated emissions from this sale will not substantially affect the rate of climate change effects. This finding does not square with the estimated SC-GHG range of over $73 million to over $800 million in climate damages projected to result from the lease sale.</w:t>
      </w:r>
      <w:hyperlink w:history="true" w:anchor="_bookmark53">
        <w:r>
          <w:rPr>
            <w:vertAlign w:val="superscript"/>
          </w:rPr>
          <w:t>54</w:t>
        </w:r>
      </w:hyperlink>
      <w:r>
        <w:rPr>
          <w:vertAlign w:val="baseline"/>
        </w:rPr>
        <w:t> It is arbitrary and capricious for the BLM to assert that it cannot determine whether the GHG emissions from this sale are significant while simultaneously contending that the emissions’ impacts are insubstantial. The EAs and FONSIs do not justify these conclusions.</w:t>
      </w:r>
    </w:p>
    <w:p>
      <w:pPr>
        <w:pStyle w:val="BodyText"/>
        <w:spacing w:before="11"/>
        <w:rPr>
          <w:sz w:val="23"/>
        </w:rPr>
      </w:pPr>
    </w:p>
    <w:p>
      <w:pPr>
        <w:pStyle w:val="BodyText"/>
        <w:ind w:left="160" w:right="103" w:firstLine="720"/>
      </w:pPr>
      <w:r>
        <w:rPr/>
        <w:t>A</w:t>
      </w:r>
      <w:r>
        <w:rPr>
          <w:spacing w:val="-4"/>
        </w:rPr>
        <w:t> </w:t>
      </w:r>
      <w:r>
        <w:rPr/>
        <w:t>finding</w:t>
      </w:r>
      <w:r>
        <w:rPr>
          <w:spacing w:val="-3"/>
        </w:rPr>
        <w:t> </w:t>
      </w:r>
      <w:r>
        <w:rPr/>
        <w:t>of</w:t>
      </w:r>
      <w:r>
        <w:rPr>
          <w:spacing w:val="-4"/>
        </w:rPr>
        <w:t> </w:t>
      </w:r>
      <w:r>
        <w:rPr/>
        <w:t>no</w:t>
      </w:r>
      <w:r>
        <w:rPr>
          <w:spacing w:val="-3"/>
        </w:rPr>
        <w:t> </w:t>
      </w:r>
      <w:r>
        <w:rPr/>
        <w:t>significant</w:t>
      </w:r>
      <w:r>
        <w:rPr>
          <w:spacing w:val="-3"/>
        </w:rPr>
        <w:t> </w:t>
      </w:r>
      <w:r>
        <w:rPr/>
        <w:t>impact</w:t>
      </w:r>
      <w:r>
        <w:rPr>
          <w:spacing w:val="-3"/>
        </w:rPr>
        <w:t> </w:t>
      </w:r>
      <w:r>
        <w:rPr/>
        <w:t>also</w:t>
      </w:r>
      <w:r>
        <w:rPr>
          <w:spacing w:val="-3"/>
        </w:rPr>
        <w:t> </w:t>
      </w:r>
      <w:r>
        <w:rPr/>
        <w:t>appears</w:t>
      </w:r>
      <w:r>
        <w:rPr>
          <w:spacing w:val="-4"/>
        </w:rPr>
        <w:t> </w:t>
      </w:r>
      <w:r>
        <w:rPr/>
        <w:t>arbitrary</w:t>
      </w:r>
      <w:r>
        <w:rPr>
          <w:spacing w:val="-3"/>
        </w:rPr>
        <w:t> </w:t>
      </w:r>
      <w:r>
        <w:rPr/>
        <w:t>in</w:t>
      </w:r>
      <w:r>
        <w:rPr>
          <w:spacing w:val="-5"/>
        </w:rPr>
        <w:t> </w:t>
      </w:r>
      <w:r>
        <w:rPr/>
        <w:t>light</w:t>
      </w:r>
      <w:r>
        <w:rPr>
          <w:spacing w:val="-3"/>
        </w:rPr>
        <w:t> </w:t>
      </w:r>
      <w:r>
        <w:rPr/>
        <w:t>of</w:t>
      </w:r>
      <w:r>
        <w:rPr>
          <w:spacing w:val="-3"/>
        </w:rPr>
        <w:t> </w:t>
      </w:r>
      <w:r>
        <w:rPr/>
        <w:t>the</w:t>
      </w:r>
      <w:r>
        <w:rPr>
          <w:spacing w:val="-3"/>
        </w:rPr>
        <w:t> </w:t>
      </w:r>
      <w:r>
        <w:rPr/>
        <w:t>Specialist</w:t>
      </w:r>
      <w:r>
        <w:rPr>
          <w:spacing w:val="-3"/>
        </w:rPr>
        <w:t> </w:t>
      </w:r>
      <w:r>
        <w:rPr/>
        <w:t>Report’s conclusion that “[s]taying within the 1.5°C carbon budget implies that CO2 emissions need to start declining this decade to maintain reasonable progress to reach net zero by about 2050.”</w:t>
      </w:r>
      <w:hyperlink w:history="true" w:anchor="_bookmark54">
        <w:r>
          <w:rPr>
            <w:vertAlign w:val="superscript"/>
          </w:rPr>
          <w:t>55</w:t>
        </w:r>
      </w:hyperlink>
      <w:r>
        <w:rPr>
          <w:vertAlign w:val="baseline"/>
        </w:rPr>
        <w:t> Rather than fulfill its legal obligations under NEPA and grapple with the imminent threat posed by locking in future GHG emissions through leasing, the BLM asserts that “there is no scientific data in the record, including scientific data submitted during the comment period for these lease sales, that would allow the BLM, in the absence of an agency carbon budget or similar standard, to evaluate the significance of the greenhouse gas emissions from this proposed lease sale.”</w:t>
      </w:r>
      <w:hyperlink w:history="true" w:anchor="_bookmark55">
        <w:r>
          <w:rPr>
            <w:vertAlign w:val="superscript"/>
          </w:rPr>
          <w:t>56</w:t>
        </w:r>
      </w:hyperlink>
    </w:p>
    <w:p>
      <w:pPr>
        <w:pStyle w:val="BodyText"/>
        <w:ind w:left="160"/>
      </w:pPr>
      <w:r>
        <w:rPr/>
        <w:t>But</w:t>
      </w:r>
      <w:r>
        <w:rPr>
          <w:spacing w:val="-3"/>
        </w:rPr>
        <w:t> </w:t>
      </w:r>
      <w:r>
        <w:rPr/>
        <w:t>the</w:t>
      </w:r>
      <w:r>
        <w:rPr>
          <w:spacing w:val="-3"/>
        </w:rPr>
        <w:t> </w:t>
      </w:r>
      <w:r>
        <w:rPr/>
        <w:t>BLM</w:t>
      </w:r>
      <w:r>
        <w:rPr>
          <w:spacing w:val="-3"/>
        </w:rPr>
        <w:t> </w:t>
      </w:r>
      <w:r>
        <w:rPr/>
        <w:t>does</w:t>
      </w:r>
      <w:r>
        <w:rPr>
          <w:spacing w:val="-3"/>
        </w:rPr>
        <w:t> </w:t>
      </w:r>
      <w:r>
        <w:rPr/>
        <w:t>have</w:t>
      </w:r>
      <w:r>
        <w:rPr>
          <w:spacing w:val="-4"/>
        </w:rPr>
        <w:t> </w:t>
      </w:r>
      <w:r>
        <w:rPr/>
        <w:t>the</w:t>
      </w:r>
      <w:r>
        <w:rPr>
          <w:spacing w:val="-3"/>
        </w:rPr>
        <w:t> </w:t>
      </w:r>
      <w:r>
        <w:rPr/>
        <w:t>responsibility</w:t>
      </w:r>
      <w:r>
        <w:rPr>
          <w:spacing w:val="-3"/>
        </w:rPr>
        <w:t> </w:t>
      </w:r>
      <w:r>
        <w:rPr/>
        <w:t>to</w:t>
      </w:r>
      <w:r>
        <w:rPr>
          <w:spacing w:val="-5"/>
        </w:rPr>
        <w:t> </w:t>
      </w:r>
      <w:r>
        <w:rPr/>
        <w:t>make</w:t>
      </w:r>
      <w:r>
        <w:rPr>
          <w:spacing w:val="-3"/>
        </w:rPr>
        <w:t> </w:t>
      </w:r>
      <w:r>
        <w:rPr/>
        <w:t>a</w:t>
      </w:r>
      <w:r>
        <w:rPr>
          <w:spacing w:val="-3"/>
        </w:rPr>
        <w:t> </w:t>
      </w:r>
      <w:r>
        <w:rPr/>
        <w:t>non-arbitrary</w:t>
      </w:r>
      <w:r>
        <w:rPr>
          <w:spacing w:val="-3"/>
        </w:rPr>
        <w:t> </w:t>
      </w:r>
      <w:r>
        <w:rPr/>
        <w:t>significance</w:t>
      </w:r>
      <w:r>
        <w:rPr>
          <w:spacing w:val="-3"/>
        </w:rPr>
        <w:t> </w:t>
      </w:r>
      <w:r>
        <w:rPr/>
        <w:t>determination. Otherwise, no matter the size of the project or the amount of GHG emissions, the BLM will</w:t>
      </w:r>
    </w:p>
    <w:p>
      <w:pPr>
        <w:pStyle w:val="BodyText"/>
        <w:spacing w:before="7"/>
        <w:rPr>
          <w:sz w:val="13"/>
        </w:rPr>
      </w:pPr>
      <w:r>
        <w:rPr/>
        <w:pict>
          <v:rect style="position:absolute;margin-left:72pt;margin-top:9.061566pt;width:144pt;height:.599pt;mso-position-horizontal-relative:page;mso-position-vertical-relative:paragraph;z-index:-15721984;mso-wrap-distance-left:0;mso-wrap-distance-right:0" id="docshape21" filled="true" fillcolor="#000000" stroked="false">
            <v:fill type="solid"/>
            <w10:wrap type="topAndBottom"/>
          </v:rect>
        </w:pict>
      </w:r>
    </w:p>
    <w:p>
      <w:pPr>
        <w:spacing w:before="102"/>
        <w:ind w:left="880" w:right="0" w:firstLine="0"/>
        <w:jc w:val="left"/>
        <w:rPr>
          <w:i/>
          <w:sz w:val="20"/>
        </w:rPr>
      </w:pPr>
      <w:bookmarkStart w:name="_bookmark48" w:id="49"/>
      <w:bookmarkEnd w:id="49"/>
      <w:r>
        <w:rPr/>
      </w:r>
      <w:r>
        <w:rPr>
          <w:sz w:val="20"/>
          <w:vertAlign w:val="superscript"/>
        </w:rPr>
        <w:t>49</w:t>
      </w:r>
      <w:r>
        <w:rPr>
          <w:spacing w:val="-2"/>
          <w:sz w:val="20"/>
          <w:vertAlign w:val="baseline"/>
        </w:rPr>
        <w:t> </w:t>
      </w:r>
      <w:r>
        <w:rPr>
          <w:i/>
          <w:spacing w:val="-5"/>
          <w:sz w:val="20"/>
          <w:vertAlign w:val="baseline"/>
        </w:rPr>
        <w:t>Id.</w:t>
      </w:r>
    </w:p>
    <w:p>
      <w:pPr>
        <w:spacing w:before="1"/>
        <w:ind w:left="160" w:right="103" w:firstLine="719"/>
        <w:jc w:val="left"/>
        <w:rPr>
          <w:sz w:val="20"/>
        </w:rPr>
      </w:pPr>
      <w:bookmarkStart w:name="_bookmark49" w:id="50"/>
      <w:bookmarkEnd w:id="50"/>
      <w:r>
        <w:rPr/>
      </w:r>
      <w:r>
        <w:rPr>
          <w:sz w:val="20"/>
          <w:vertAlign w:val="superscript"/>
        </w:rPr>
        <w:t>50</w:t>
      </w:r>
      <w:r>
        <w:rPr>
          <w:spacing w:val="-3"/>
          <w:sz w:val="20"/>
          <w:vertAlign w:val="baseline"/>
        </w:rPr>
        <w:t> </w:t>
      </w:r>
      <w:r>
        <w:rPr>
          <w:sz w:val="20"/>
          <w:vertAlign w:val="baseline"/>
        </w:rPr>
        <w:t>D.</w:t>
      </w:r>
      <w:r>
        <w:rPr>
          <w:spacing w:val="-4"/>
          <w:sz w:val="20"/>
          <w:vertAlign w:val="baseline"/>
        </w:rPr>
        <w:t> </w:t>
      </w:r>
      <w:r>
        <w:rPr>
          <w:sz w:val="20"/>
          <w:vertAlign w:val="baseline"/>
        </w:rPr>
        <w:t>Calverley</w:t>
      </w:r>
      <w:r>
        <w:rPr>
          <w:spacing w:val="-2"/>
          <w:sz w:val="20"/>
          <w:vertAlign w:val="baseline"/>
        </w:rPr>
        <w:t> </w:t>
      </w:r>
      <w:r>
        <w:rPr>
          <w:sz w:val="20"/>
          <w:vertAlign w:val="baseline"/>
        </w:rPr>
        <w:t>and</w:t>
      </w:r>
      <w:r>
        <w:rPr>
          <w:spacing w:val="-4"/>
          <w:sz w:val="20"/>
          <w:vertAlign w:val="baseline"/>
        </w:rPr>
        <w:t> </w:t>
      </w:r>
      <w:r>
        <w:rPr>
          <w:sz w:val="20"/>
          <w:vertAlign w:val="baseline"/>
        </w:rPr>
        <w:t>K.</w:t>
      </w:r>
      <w:r>
        <w:rPr>
          <w:spacing w:val="-4"/>
          <w:sz w:val="20"/>
          <w:vertAlign w:val="baseline"/>
        </w:rPr>
        <w:t> </w:t>
      </w:r>
      <w:r>
        <w:rPr>
          <w:sz w:val="20"/>
          <w:vertAlign w:val="baseline"/>
        </w:rPr>
        <w:t>Anderson,</w:t>
      </w:r>
      <w:r>
        <w:rPr>
          <w:spacing w:val="-4"/>
          <w:sz w:val="20"/>
          <w:vertAlign w:val="baseline"/>
        </w:rPr>
        <w:t> </w:t>
      </w:r>
      <w:r>
        <w:rPr>
          <w:i/>
          <w:sz w:val="20"/>
          <w:vertAlign w:val="baseline"/>
        </w:rPr>
        <w:t>Phaseout</w:t>
      </w:r>
      <w:r>
        <w:rPr>
          <w:i/>
          <w:spacing w:val="-5"/>
          <w:sz w:val="20"/>
          <w:vertAlign w:val="baseline"/>
        </w:rPr>
        <w:t> </w:t>
      </w:r>
      <w:r>
        <w:rPr>
          <w:i/>
          <w:sz w:val="20"/>
          <w:vertAlign w:val="baseline"/>
        </w:rPr>
        <w:t>pathways</w:t>
      </w:r>
      <w:r>
        <w:rPr>
          <w:i/>
          <w:spacing w:val="-3"/>
          <w:sz w:val="20"/>
          <w:vertAlign w:val="baseline"/>
        </w:rPr>
        <w:t> </w:t>
      </w:r>
      <w:r>
        <w:rPr>
          <w:i/>
          <w:sz w:val="20"/>
          <w:vertAlign w:val="baseline"/>
        </w:rPr>
        <w:t>for</w:t>
      </w:r>
      <w:r>
        <w:rPr>
          <w:i/>
          <w:spacing w:val="-3"/>
          <w:sz w:val="20"/>
          <w:vertAlign w:val="baseline"/>
        </w:rPr>
        <w:t> </w:t>
      </w:r>
      <w:r>
        <w:rPr>
          <w:i/>
          <w:sz w:val="20"/>
          <w:vertAlign w:val="baseline"/>
        </w:rPr>
        <w:t>fossil</w:t>
      </w:r>
      <w:r>
        <w:rPr>
          <w:i/>
          <w:spacing w:val="-4"/>
          <w:sz w:val="20"/>
          <w:vertAlign w:val="baseline"/>
        </w:rPr>
        <w:t> </w:t>
      </w:r>
      <w:r>
        <w:rPr>
          <w:i/>
          <w:sz w:val="20"/>
          <w:vertAlign w:val="baseline"/>
        </w:rPr>
        <w:t>fuel</w:t>
      </w:r>
      <w:r>
        <w:rPr>
          <w:i/>
          <w:spacing w:val="-4"/>
          <w:sz w:val="20"/>
          <w:vertAlign w:val="baseline"/>
        </w:rPr>
        <w:t> </w:t>
      </w:r>
      <w:r>
        <w:rPr>
          <w:i/>
          <w:sz w:val="20"/>
          <w:vertAlign w:val="baseline"/>
        </w:rPr>
        <w:t>production</w:t>
      </w:r>
      <w:r>
        <w:rPr>
          <w:i/>
          <w:spacing w:val="-4"/>
          <w:sz w:val="20"/>
          <w:vertAlign w:val="baseline"/>
        </w:rPr>
        <w:t> </w:t>
      </w:r>
      <w:r>
        <w:rPr>
          <w:i/>
          <w:sz w:val="20"/>
          <w:vertAlign w:val="baseline"/>
        </w:rPr>
        <w:t>within</w:t>
      </w:r>
      <w:r>
        <w:rPr>
          <w:i/>
          <w:spacing w:val="-2"/>
          <w:sz w:val="20"/>
          <w:vertAlign w:val="baseline"/>
        </w:rPr>
        <w:t> </w:t>
      </w:r>
      <w:r>
        <w:rPr>
          <w:i/>
          <w:sz w:val="20"/>
          <w:vertAlign w:val="baseline"/>
        </w:rPr>
        <w:t>Paris-compliant carbon budgets</w:t>
      </w:r>
      <w:r>
        <w:rPr>
          <w:sz w:val="20"/>
          <w:vertAlign w:val="baseline"/>
        </w:rPr>
        <w:t>, Tyndall Centre, University of Manchester (2022).</w:t>
      </w:r>
    </w:p>
    <w:p>
      <w:pPr>
        <w:spacing w:line="229" w:lineRule="exact" w:before="0"/>
        <w:ind w:left="880" w:right="0" w:firstLine="0"/>
        <w:jc w:val="left"/>
        <w:rPr>
          <w:sz w:val="20"/>
        </w:rPr>
      </w:pPr>
      <w:bookmarkStart w:name="_bookmark50" w:id="51"/>
      <w:bookmarkEnd w:id="51"/>
      <w:r>
        <w:rPr/>
      </w:r>
      <w:r>
        <w:rPr>
          <w:sz w:val="20"/>
          <w:vertAlign w:val="superscript"/>
        </w:rPr>
        <w:t>51</w:t>
      </w:r>
      <w:r>
        <w:rPr>
          <w:spacing w:val="-2"/>
          <w:sz w:val="20"/>
          <w:vertAlign w:val="baseline"/>
        </w:rPr>
        <w:t> </w:t>
      </w:r>
      <w:bookmarkStart w:name="_bookmark51" w:id="52"/>
      <w:bookmarkEnd w:id="52"/>
      <w:r>
        <w:rPr>
          <w:sz w:val="20"/>
          <w:vertAlign w:val="baseline"/>
        </w:rPr>
        <w:t>N</w:t>
      </w:r>
      <w:r>
        <w:rPr>
          <w:sz w:val="20"/>
          <w:vertAlign w:val="baseline"/>
        </w:rPr>
        <w:t>M</w:t>
      </w:r>
      <w:r>
        <w:rPr>
          <w:spacing w:val="-1"/>
          <w:sz w:val="20"/>
          <w:vertAlign w:val="baseline"/>
        </w:rPr>
        <w:t> </w:t>
      </w:r>
      <w:r>
        <w:rPr>
          <w:sz w:val="20"/>
          <w:vertAlign w:val="baseline"/>
        </w:rPr>
        <w:t>FONSI</w:t>
      </w:r>
      <w:r>
        <w:rPr>
          <w:spacing w:val="-1"/>
          <w:sz w:val="20"/>
          <w:vertAlign w:val="baseline"/>
        </w:rPr>
        <w:t> </w:t>
      </w:r>
      <w:r>
        <w:rPr>
          <w:sz w:val="20"/>
          <w:vertAlign w:val="baseline"/>
        </w:rPr>
        <w:t>at</w:t>
      </w:r>
      <w:r>
        <w:rPr>
          <w:spacing w:val="-4"/>
          <w:sz w:val="20"/>
          <w:vertAlign w:val="baseline"/>
        </w:rPr>
        <w:t> </w:t>
      </w:r>
      <w:r>
        <w:rPr>
          <w:sz w:val="20"/>
          <w:vertAlign w:val="baseline"/>
        </w:rPr>
        <w:t>4;</w:t>
      </w:r>
      <w:r>
        <w:rPr>
          <w:spacing w:val="-3"/>
          <w:sz w:val="20"/>
          <w:vertAlign w:val="baseline"/>
        </w:rPr>
        <w:t> </w:t>
      </w:r>
      <w:r>
        <w:rPr>
          <w:sz w:val="20"/>
          <w:vertAlign w:val="baseline"/>
        </w:rPr>
        <w:t>OK</w:t>
      </w:r>
      <w:r>
        <w:rPr>
          <w:spacing w:val="-3"/>
          <w:sz w:val="20"/>
          <w:vertAlign w:val="baseline"/>
        </w:rPr>
        <w:t> </w:t>
      </w:r>
      <w:r>
        <w:rPr>
          <w:sz w:val="20"/>
          <w:vertAlign w:val="baseline"/>
        </w:rPr>
        <w:t>FONSI</w:t>
      </w:r>
      <w:r>
        <w:rPr>
          <w:spacing w:val="-2"/>
          <w:sz w:val="20"/>
          <w:vertAlign w:val="baseline"/>
        </w:rPr>
        <w:t> </w:t>
      </w:r>
      <w:r>
        <w:rPr>
          <w:sz w:val="20"/>
          <w:vertAlign w:val="baseline"/>
        </w:rPr>
        <w:t>at</w:t>
      </w:r>
      <w:r>
        <w:rPr>
          <w:spacing w:val="-3"/>
          <w:sz w:val="20"/>
          <w:vertAlign w:val="baseline"/>
        </w:rPr>
        <w:t> </w:t>
      </w:r>
      <w:r>
        <w:rPr>
          <w:spacing w:val="-5"/>
          <w:sz w:val="20"/>
          <w:vertAlign w:val="baseline"/>
        </w:rPr>
        <w:t>4.</w:t>
      </w:r>
    </w:p>
    <w:p>
      <w:pPr>
        <w:spacing w:line="230" w:lineRule="exact" w:before="0"/>
        <w:ind w:left="880" w:right="0" w:firstLine="0"/>
        <w:jc w:val="left"/>
        <w:rPr>
          <w:sz w:val="20"/>
        </w:rPr>
      </w:pPr>
      <w:r>
        <w:rPr>
          <w:sz w:val="20"/>
          <w:vertAlign w:val="superscript"/>
        </w:rPr>
        <w:t>52</w:t>
      </w:r>
      <w:r>
        <w:rPr>
          <w:spacing w:val="-2"/>
          <w:sz w:val="20"/>
          <w:vertAlign w:val="baseline"/>
        </w:rPr>
        <w:t> </w:t>
      </w:r>
      <w:r>
        <w:rPr>
          <w:sz w:val="20"/>
          <w:vertAlign w:val="baseline"/>
        </w:rPr>
        <w:t>NM EA</w:t>
      </w:r>
      <w:r>
        <w:rPr>
          <w:spacing w:val="-1"/>
          <w:sz w:val="20"/>
          <w:vertAlign w:val="baseline"/>
        </w:rPr>
        <w:t> </w:t>
      </w:r>
      <w:r>
        <w:rPr>
          <w:sz w:val="20"/>
          <w:vertAlign w:val="baseline"/>
        </w:rPr>
        <w:t>at</w:t>
      </w:r>
      <w:r>
        <w:rPr>
          <w:spacing w:val="-4"/>
          <w:sz w:val="20"/>
          <w:vertAlign w:val="baseline"/>
        </w:rPr>
        <w:t> </w:t>
      </w:r>
      <w:r>
        <w:rPr>
          <w:sz w:val="20"/>
          <w:vertAlign w:val="baseline"/>
        </w:rPr>
        <w:t>92;</w:t>
      </w:r>
      <w:r>
        <w:rPr>
          <w:spacing w:val="-2"/>
          <w:sz w:val="20"/>
          <w:vertAlign w:val="baseline"/>
        </w:rPr>
        <w:t> </w:t>
      </w:r>
      <w:r>
        <w:rPr>
          <w:sz w:val="20"/>
          <w:vertAlign w:val="baseline"/>
        </w:rPr>
        <w:t>OK</w:t>
      </w:r>
      <w:r>
        <w:rPr>
          <w:spacing w:val="-1"/>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pacing w:val="-5"/>
          <w:sz w:val="20"/>
          <w:vertAlign w:val="baseline"/>
        </w:rPr>
        <w:t>76.</w:t>
      </w:r>
    </w:p>
    <w:p>
      <w:pPr>
        <w:spacing w:before="0"/>
        <w:ind w:left="880" w:right="0" w:firstLine="0"/>
        <w:jc w:val="left"/>
        <w:rPr>
          <w:sz w:val="20"/>
        </w:rPr>
      </w:pPr>
      <w:bookmarkStart w:name="_bookmark52" w:id="53"/>
      <w:bookmarkEnd w:id="53"/>
      <w:r>
        <w:rPr/>
      </w:r>
      <w:r>
        <w:rPr>
          <w:sz w:val="20"/>
          <w:vertAlign w:val="superscript"/>
        </w:rPr>
        <w:t>53</w:t>
      </w:r>
      <w:r>
        <w:rPr>
          <w:spacing w:val="-2"/>
          <w:sz w:val="20"/>
          <w:vertAlign w:val="baseline"/>
        </w:rPr>
        <w:t> </w:t>
      </w:r>
      <w:bookmarkStart w:name="_bookmark53" w:id="54"/>
      <w:bookmarkEnd w:id="54"/>
      <w:r>
        <w:rPr>
          <w:sz w:val="20"/>
          <w:vertAlign w:val="baseline"/>
        </w:rPr>
      </w:r>
      <w:r>
        <w:rPr>
          <w:i/>
          <w:sz w:val="20"/>
          <w:vertAlign w:val="baseline"/>
        </w:rPr>
        <w:t>See</w:t>
      </w:r>
      <w:r>
        <w:rPr>
          <w:i/>
          <w:spacing w:val="-3"/>
          <w:sz w:val="20"/>
          <w:vertAlign w:val="baseline"/>
        </w:rPr>
        <w:t> </w:t>
      </w:r>
      <w:r>
        <w:rPr>
          <w:sz w:val="20"/>
          <w:vertAlign w:val="baseline"/>
        </w:rPr>
        <w:t>NM</w:t>
      </w:r>
      <w:r>
        <w:rPr>
          <w:spacing w:val="-1"/>
          <w:sz w:val="20"/>
          <w:vertAlign w:val="baseline"/>
        </w:rPr>
        <w:t> </w:t>
      </w:r>
      <w:r>
        <w:rPr>
          <w:sz w:val="20"/>
          <w:vertAlign w:val="baseline"/>
        </w:rPr>
        <w:t>FONSI;</w:t>
      </w:r>
      <w:r>
        <w:rPr>
          <w:spacing w:val="-2"/>
          <w:sz w:val="20"/>
          <w:vertAlign w:val="baseline"/>
        </w:rPr>
        <w:t> </w:t>
      </w:r>
      <w:r>
        <w:rPr>
          <w:sz w:val="20"/>
          <w:vertAlign w:val="baseline"/>
        </w:rPr>
        <w:t>OK</w:t>
      </w:r>
      <w:r>
        <w:rPr>
          <w:spacing w:val="-3"/>
          <w:sz w:val="20"/>
          <w:vertAlign w:val="baseline"/>
        </w:rPr>
        <w:t> </w:t>
      </w:r>
      <w:r>
        <w:rPr>
          <w:spacing w:val="-2"/>
          <w:sz w:val="20"/>
          <w:vertAlign w:val="baseline"/>
        </w:rPr>
        <w:t>FONSI.</w:t>
      </w:r>
    </w:p>
    <w:p>
      <w:pPr>
        <w:spacing w:line="230" w:lineRule="exact" w:before="0"/>
        <w:ind w:left="880" w:right="0" w:firstLine="0"/>
        <w:jc w:val="left"/>
        <w:rPr>
          <w:sz w:val="20"/>
        </w:rPr>
      </w:pPr>
      <w:r>
        <w:rPr>
          <w:sz w:val="20"/>
          <w:vertAlign w:val="superscript"/>
        </w:rPr>
        <w:t>54</w:t>
      </w:r>
      <w:r>
        <w:rPr>
          <w:spacing w:val="-2"/>
          <w:sz w:val="20"/>
          <w:vertAlign w:val="baseline"/>
        </w:rPr>
        <w:t> </w:t>
      </w:r>
      <w:r>
        <w:rPr>
          <w:sz w:val="20"/>
          <w:vertAlign w:val="baseline"/>
        </w:rPr>
        <w:t>NM</w:t>
      </w:r>
      <w:r>
        <w:rPr>
          <w:spacing w:val="-1"/>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z w:val="20"/>
          <w:vertAlign w:val="baseline"/>
        </w:rPr>
        <w:t>95,</w:t>
      </w:r>
      <w:r>
        <w:rPr>
          <w:spacing w:val="-3"/>
          <w:sz w:val="20"/>
          <w:vertAlign w:val="baseline"/>
        </w:rPr>
        <w:t> </w:t>
      </w:r>
      <w:r>
        <w:rPr>
          <w:sz w:val="20"/>
          <w:vertAlign w:val="baseline"/>
        </w:rPr>
        <w:t>table</w:t>
      </w:r>
      <w:r>
        <w:rPr>
          <w:spacing w:val="-2"/>
          <w:sz w:val="20"/>
          <w:vertAlign w:val="baseline"/>
        </w:rPr>
        <w:t> </w:t>
      </w:r>
      <w:r>
        <w:rPr>
          <w:sz w:val="20"/>
          <w:vertAlign w:val="baseline"/>
        </w:rPr>
        <w:t>3.27;</w:t>
      </w:r>
      <w:r>
        <w:rPr>
          <w:spacing w:val="-3"/>
          <w:sz w:val="20"/>
          <w:vertAlign w:val="baseline"/>
        </w:rPr>
        <w:t> </w:t>
      </w:r>
      <w:r>
        <w:rPr>
          <w:sz w:val="20"/>
          <w:vertAlign w:val="baseline"/>
        </w:rPr>
        <w:t>OK</w:t>
      </w:r>
      <w:r>
        <w:rPr>
          <w:spacing w:val="-2"/>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z w:val="20"/>
          <w:vertAlign w:val="baseline"/>
        </w:rPr>
        <w:t>79,</w:t>
      </w:r>
      <w:r>
        <w:rPr>
          <w:spacing w:val="-2"/>
          <w:sz w:val="20"/>
          <w:vertAlign w:val="baseline"/>
        </w:rPr>
        <w:t> </w:t>
      </w:r>
      <w:r>
        <w:rPr>
          <w:sz w:val="20"/>
          <w:vertAlign w:val="baseline"/>
        </w:rPr>
        <w:t>table</w:t>
      </w:r>
      <w:r>
        <w:rPr>
          <w:spacing w:val="-2"/>
          <w:sz w:val="20"/>
          <w:vertAlign w:val="baseline"/>
        </w:rPr>
        <w:t> </w:t>
      </w:r>
      <w:r>
        <w:rPr>
          <w:spacing w:val="-4"/>
          <w:sz w:val="20"/>
          <w:vertAlign w:val="baseline"/>
        </w:rPr>
        <w:t>3.21.</w:t>
      </w:r>
    </w:p>
    <w:p>
      <w:pPr>
        <w:spacing w:line="230" w:lineRule="exact" w:before="0"/>
        <w:ind w:left="880" w:right="0" w:firstLine="0"/>
        <w:jc w:val="left"/>
        <w:rPr>
          <w:sz w:val="20"/>
        </w:rPr>
      </w:pPr>
      <w:bookmarkStart w:name="_bookmark54" w:id="55"/>
      <w:bookmarkEnd w:id="55"/>
      <w:r>
        <w:rPr/>
      </w:r>
      <w:r>
        <w:rPr>
          <w:sz w:val="20"/>
          <w:vertAlign w:val="superscript"/>
        </w:rPr>
        <w:t>55</w:t>
      </w:r>
      <w:r>
        <w:rPr>
          <w:spacing w:val="-10"/>
          <w:sz w:val="20"/>
          <w:vertAlign w:val="baseline"/>
        </w:rPr>
        <w:t> </w:t>
      </w:r>
      <w:bookmarkStart w:name="_bookmark55" w:id="56"/>
      <w:bookmarkEnd w:id="56"/>
      <w:r>
        <w:rPr>
          <w:sz w:val="20"/>
          <w:vertAlign w:val="baseline"/>
        </w:rPr>
      </w:r>
      <w:r>
        <w:rPr>
          <w:i/>
          <w:sz w:val="20"/>
          <w:vertAlign w:val="baseline"/>
        </w:rPr>
        <w:t>See</w:t>
      </w:r>
      <w:r>
        <w:rPr>
          <w:i/>
          <w:spacing w:val="-5"/>
          <w:sz w:val="20"/>
          <w:vertAlign w:val="baseline"/>
        </w:rPr>
        <w:t> </w:t>
      </w:r>
      <w:r>
        <w:rPr>
          <w:sz w:val="20"/>
          <w:vertAlign w:val="baseline"/>
        </w:rPr>
        <w:t>2021</w:t>
      </w:r>
      <w:r>
        <w:rPr>
          <w:spacing w:val="-13"/>
          <w:sz w:val="20"/>
          <w:vertAlign w:val="baseline"/>
        </w:rPr>
        <w:t> </w:t>
      </w:r>
      <w:r>
        <w:rPr>
          <w:sz w:val="20"/>
          <w:vertAlign w:val="baseline"/>
        </w:rPr>
        <w:t>BLM</w:t>
      </w:r>
      <w:r>
        <w:rPr>
          <w:spacing w:val="-12"/>
          <w:sz w:val="20"/>
          <w:vertAlign w:val="baseline"/>
        </w:rPr>
        <w:t> </w:t>
      </w:r>
      <w:r>
        <w:rPr>
          <w:sz w:val="20"/>
          <w:vertAlign w:val="baseline"/>
        </w:rPr>
        <w:t>S</w:t>
      </w:r>
      <w:r>
        <w:rPr>
          <w:sz w:val="16"/>
          <w:vertAlign w:val="baseline"/>
        </w:rPr>
        <w:t>PECIALIST</w:t>
      </w:r>
      <w:r>
        <w:rPr>
          <w:spacing w:val="-4"/>
          <w:sz w:val="16"/>
          <w:vertAlign w:val="baseline"/>
        </w:rPr>
        <w:t> </w:t>
      </w:r>
      <w:r>
        <w:rPr>
          <w:sz w:val="20"/>
          <w:vertAlign w:val="baseline"/>
        </w:rPr>
        <w:t>R</w:t>
      </w:r>
      <w:r>
        <w:rPr>
          <w:sz w:val="16"/>
          <w:vertAlign w:val="baseline"/>
        </w:rPr>
        <w:t>EPORT</w:t>
      </w:r>
      <w:r>
        <w:rPr>
          <w:sz w:val="20"/>
          <w:vertAlign w:val="baseline"/>
        </w:rPr>
        <w:t>,</w:t>
      </w:r>
      <w:r>
        <w:rPr>
          <w:spacing w:val="-13"/>
          <w:sz w:val="20"/>
          <w:vertAlign w:val="baseline"/>
        </w:rPr>
        <w:t> </w:t>
      </w:r>
      <w:r>
        <w:rPr>
          <w:i/>
          <w:sz w:val="20"/>
          <w:vertAlign w:val="baseline"/>
        </w:rPr>
        <w:t>supra</w:t>
      </w:r>
      <w:r>
        <w:rPr>
          <w:i/>
          <w:spacing w:val="-5"/>
          <w:sz w:val="20"/>
          <w:vertAlign w:val="baseline"/>
        </w:rPr>
        <w:t> </w:t>
      </w:r>
      <w:r>
        <w:rPr>
          <w:sz w:val="20"/>
          <w:vertAlign w:val="baseline"/>
        </w:rPr>
        <w:t>note</w:t>
      </w:r>
      <w:r>
        <w:rPr>
          <w:spacing w:val="-5"/>
          <w:sz w:val="20"/>
          <w:vertAlign w:val="baseline"/>
        </w:rPr>
        <w:t> 32.</w:t>
      </w:r>
    </w:p>
    <w:p>
      <w:pPr>
        <w:spacing w:before="1"/>
        <w:ind w:left="880" w:right="0" w:firstLine="0"/>
        <w:jc w:val="left"/>
        <w:rPr>
          <w:sz w:val="20"/>
        </w:rPr>
      </w:pPr>
      <w:r>
        <w:rPr>
          <w:sz w:val="20"/>
          <w:vertAlign w:val="superscript"/>
        </w:rPr>
        <w:t>56</w:t>
      </w:r>
      <w:r>
        <w:rPr>
          <w:spacing w:val="-2"/>
          <w:sz w:val="20"/>
          <w:vertAlign w:val="baseline"/>
        </w:rPr>
        <w:t> </w:t>
      </w:r>
      <w:r>
        <w:rPr>
          <w:sz w:val="20"/>
          <w:vertAlign w:val="baseline"/>
        </w:rPr>
        <w:t>NM</w:t>
      </w:r>
      <w:r>
        <w:rPr>
          <w:spacing w:val="-1"/>
          <w:sz w:val="20"/>
          <w:vertAlign w:val="baseline"/>
        </w:rPr>
        <w:t> </w:t>
      </w:r>
      <w:r>
        <w:rPr>
          <w:sz w:val="20"/>
          <w:vertAlign w:val="baseline"/>
        </w:rPr>
        <w:t>FONSI</w:t>
      </w:r>
      <w:r>
        <w:rPr>
          <w:spacing w:val="-1"/>
          <w:sz w:val="20"/>
          <w:vertAlign w:val="baseline"/>
        </w:rPr>
        <w:t> </w:t>
      </w:r>
      <w:r>
        <w:rPr>
          <w:sz w:val="20"/>
          <w:vertAlign w:val="baseline"/>
        </w:rPr>
        <w:t>at</w:t>
      </w:r>
      <w:r>
        <w:rPr>
          <w:spacing w:val="-4"/>
          <w:sz w:val="20"/>
          <w:vertAlign w:val="baseline"/>
        </w:rPr>
        <w:t> </w:t>
      </w:r>
      <w:r>
        <w:rPr>
          <w:sz w:val="20"/>
          <w:vertAlign w:val="baseline"/>
        </w:rPr>
        <w:t>4;</w:t>
      </w:r>
      <w:r>
        <w:rPr>
          <w:spacing w:val="-3"/>
          <w:sz w:val="20"/>
          <w:vertAlign w:val="baseline"/>
        </w:rPr>
        <w:t> </w:t>
      </w:r>
      <w:r>
        <w:rPr>
          <w:sz w:val="20"/>
          <w:vertAlign w:val="baseline"/>
        </w:rPr>
        <w:t>OK</w:t>
      </w:r>
      <w:r>
        <w:rPr>
          <w:spacing w:val="-3"/>
          <w:sz w:val="20"/>
          <w:vertAlign w:val="baseline"/>
        </w:rPr>
        <w:t> </w:t>
      </w:r>
      <w:r>
        <w:rPr>
          <w:sz w:val="20"/>
          <w:vertAlign w:val="baseline"/>
        </w:rPr>
        <w:t>FONSI</w:t>
      </w:r>
      <w:r>
        <w:rPr>
          <w:spacing w:val="-2"/>
          <w:sz w:val="20"/>
          <w:vertAlign w:val="baseline"/>
        </w:rPr>
        <w:t> </w:t>
      </w:r>
      <w:r>
        <w:rPr>
          <w:sz w:val="20"/>
          <w:vertAlign w:val="baseline"/>
        </w:rPr>
        <w:t>at</w:t>
      </w:r>
      <w:r>
        <w:rPr>
          <w:spacing w:val="-3"/>
          <w:sz w:val="20"/>
          <w:vertAlign w:val="baseline"/>
        </w:rPr>
        <w:t> </w:t>
      </w:r>
      <w:r>
        <w:rPr>
          <w:spacing w:val="-5"/>
          <w:sz w:val="20"/>
          <w:vertAlign w:val="baseline"/>
        </w:rPr>
        <w:t>4.</w:t>
      </w:r>
    </w:p>
    <w:p>
      <w:pPr>
        <w:spacing w:after="0"/>
        <w:jc w:val="left"/>
        <w:rPr>
          <w:sz w:val="20"/>
        </w:rPr>
        <w:sectPr>
          <w:pgSz w:w="12240" w:h="15840"/>
          <w:pgMar w:header="731" w:footer="1267" w:top="1340" w:bottom="1460" w:left="1280" w:right="1340"/>
        </w:sectPr>
      </w:pPr>
    </w:p>
    <w:p>
      <w:pPr>
        <w:pStyle w:val="BodyText"/>
        <w:spacing w:before="98"/>
        <w:ind w:left="160" w:right="260"/>
        <w:jc w:val="both"/>
      </w:pPr>
      <w:r>
        <w:rPr>
          <w:i/>
        </w:rPr>
        <w:t>always </w:t>
      </w:r>
      <w:r>
        <w:rPr/>
        <w:t>find</w:t>
      </w:r>
      <w:r>
        <w:rPr>
          <w:spacing w:val="-1"/>
        </w:rPr>
        <w:t> </w:t>
      </w:r>
      <w:r>
        <w:rPr/>
        <w:t>them to be insignificant,</w:t>
      </w:r>
      <w:r>
        <w:rPr>
          <w:spacing w:val="-1"/>
        </w:rPr>
        <w:t> </w:t>
      </w:r>
      <w:r>
        <w:rPr/>
        <w:t>which is contrary</w:t>
      </w:r>
      <w:r>
        <w:rPr>
          <w:spacing w:val="-1"/>
        </w:rPr>
        <w:t> </w:t>
      </w:r>
      <w:r>
        <w:rPr/>
        <w:t>to the best available climate science and the</w:t>
      </w:r>
      <w:r>
        <w:rPr>
          <w:spacing w:val="-3"/>
        </w:rPr>
        <w:t> </w:t>
      </w:r>
      <w:r>
        <w:rPr/>
        <w:t>BLM’s</w:t>
      </w:r>
      <w:r>
        <w:rPr>
          <w:spacing w:val="-4"/>
        </w:rPr>
        <w:t> </w:t>
      </w:r>
      <w:r>
        <w:rPr/>
        <w:t>mandate</w:t>
      </w:r>
      <w:r>
        <w:rPr>
          <w:spacing w:val="-3"/>
        </w:rPr>
        <w:t> </w:t>
      </w:r>
      <w:r>
        <w:rPr/>
        <w:t>“to</w:t>
      </w:r>
      <w:r>
        <w:rPr>
          <w:spacing w:val="-5"/>
        </w:rPr>
        <w:t> </w:t>
      </w:r>
      <w:r>
        <w:rPr/>
        <w:t>prevent</w:t>
      </w:r>
      <w:r>
        <w:rPr>
          <w:spacing w:val="-3"/>
        </w:rPr>
        <w:t> </w:t>
      </w:r>
      <w:r>
        <w:rPr/>
        <w:t>unnecessary</w:t>
      </w:r>
      <w:r>
        <w:rPr>
          <w:spacing w:val="-3"/>
        </w:rPr>
        <w:t> </w:t>
      </w:r>
      <w:r>
        <w:rPr/>
        <w:t>or</w:t>
      </w:r>
      <w:r>
        <w:rPr>
          <w:spacing w:val="-4"/>
        </w:rPr>
        <w:t> </w:t>
      </w:r>
      <w:r>
        <w:rPr/>
        <w:t>undue</w:t>
      </w:r>
      <w:r>
        <w:rPr>
          <w:spacing w:val="-3"/>
        </w:rPr>
        <w:t> </w:t>
      </w:r>
      <w:r>
        <w:rPr/>
        <w:t>degradation</w:t>
      </w:r>
      <w:r>
        <w:rPr>
          <w:spacing w:val="-3"/>
        </w:rPr>
        <w:t> </w:t>
      </w:r>
      <w:r>
        <w:rPr/>
        <w:t>of</w:t>
      </w:r>
      <w:r>
        <w:rPr>
          <w:spacing w:val="-3"/>
        </w:rPr>
        <w:t> </w:t>
      </w:r>
      <w:r>
        <w:rPr/>
        <w:t>the</w:t>
      </w:r>
      <w:r>
        <w:rPr>
          <w:spacing w:val="-4"/>
        </w:rPr>
        <w:t> </w:t>
      </w:r>
      <w:r>
        <w:rPr/>
        <w:t>lands”</w:t>
      </w:r>
      <w:r>
        <w:rPr>
          <w:spacing w:val="-3"/>
        </w:rPr>
        <w:t> </w:t>
      </w:r>
      <w:r>
        <w:rPr/>
        <w:t>under</w:t>
      </w:r>
      <w:r>
        <w:rPr>
          <w:spacing w:val="-3"/>
        </w:rPr>
        <w:t> </w:t>
      </w:r>
      <w:r>
        <w:rPr/>
        <w:t>FLPMA. </w:t>
      </w:r>
      <w:r>
        <w:rPr>
          <w:i/>
        </w:rPr>
        <w:t>See </w:t>
      </w:r>
      <w:r>
        <w:rPr/>
        <w:t>43 U.S.C. § 1732(b).</w:t>
      </w:r>
    </w:p>
    <w:p>
      <w:pPr>
        <w:pStyle w:val="BodyText"/>
      </w:pPr>
    </w:p>
    <w:p>
      <w:pPr>
        <w:pStyle w:val="BodyText"/>
        <w:ind w:left="159" w:right="116" w:firstLine="720"/>
      </w:pPr>
      <w:r>
        <w:rPr/>
        <w:t>The FONSIs’ assertions that the Proposed Actions are in conformance to the RMPs</w:t>
      </w:r>
      <w:hyperlink w:history="true" w:anchor="_bookmark56">
        <w:r>
          <w:rPr>
            <w:vertAlign w:val="superscript"/>
          </w:rPr>
          <w:t>57</w:t>
        </w:r>
      </w:hyperlink>
      <w:r>
        <w:rPr>
          <w:vertAlign w:val="baseline"/>
        </w:rPr>
        <w:t> is inapposite. First, the BLM has not affirmatively determined whether climate impacts from estimated</w:t>
      </w:r>
      <w:r>
        <w:rPr>
          <w:spacing w:val="-3"/>
          <w:vertAlign w:val="baseline"/>
        </w:rPr>
        <w:t> </w:t>
      </w:r>
      <w:r>
        <w:rPr>
          <w:vertAlign w:val="baseline"/>
        </w:rPr>
        <w:t>GHG</w:t>
      </w:r>
      <w:r>
        <w:rPr>
          <w:spacing w:val="-4"/>
          <w:vertAlign w:val="baseline"/>
        </w:rPr>
        <w:t> </w:t>
      </w:r>
      <w:r>
        <w:rPr>
          <w:vertAlign w:val="baseline"/>
        </w:rPr>
        <w:t>emissions</w:t>
      </w:r>
      <w:r>
        <w:rPr>
          <w:spacing w:val="-3"/>
          <w:vertAlign w:val="baseline"/>
        </w:rPr>
        <w:t> </w:t>
      </w:r>
      <w:r>
        <w:rPr>
          <w:vertAlign w:val="baseline"/>
        </w:rPr>
        <w:t>are</w:t>
      </w:r>
      <w:r>
        <w:rPr>
          <w:spacing w:val="-3"/>
          <w:vertAlign w:val="baseline"/>
        </w:rPr>
        <w:t> </w:t>
      </w:r>
      <w:r>
        <w:rPr>
          <w:vertAlign w:val="baseline"/>
        </w:rPr>
        <w:t>significant.</w:t>
      </w:r>
      <w:r>
        <w:rPr>
          <w:spacing w:val="-3"/>
          <w:vertAlign w:val="baseline"/>
        </w:rPr>
        <w:t> </w:t>
      </w:r>
      <w:r>
        <w:rPr>
          <w:vertAlign w:val="baseline"/>
        </w:rPr>
        <w:t>Second,</w:t>
      </w:r>
      <w:r>
        <w:rPr>
          <w:spacing w:val="-3"/>
          <w:vertAlign w:val="baseline"/>
        </w:rPr>
        <w:t> </w:t>
      </w:r>
      <w:r>
        <w:rPr>
          <w:vertAlign w:val="baseline"/>
        </w:rPr>
        <w:t>the</w:t>
      </w:r>
      <w:r>
        <w:rPr>
          <w:spacing w:val="-3"/>
          <w:vertAlign w:val="baseline"/>
        </w:rPr>
        <w:t> </w:t>
      </w:r>
      <w:r>
        <w:rPr>
          <w:vertAlign w:val="baseline"/>
        </w:rPr>
        <w:t>existing</w:t>
      </w:r>
      <w:r>
        <w:rPr>
          <w:spacing w:val="-3"/>
          <w:vertAlign w:val="baseline"/>
        </w:rPr>
        <w:t> </w:t>
      </w:r>
      <w:r>
        <w:rPr>
          <w:vertAlign w:val="baseline"/>
        </w:rPr>
        <w:t>Carlsbad</w:t>
      </w:r>
      <w:r>
        <w:rPr>
          <w:spacing w:val="-5"/>
          <w:vertAlign w:val="baseline"/>
        </w:rPr>
        <w:t> </w:t>
      </w:r>
      <w:r>
        <w:rPr>
          <w:vertAlign w:val="baseline"/>
        </w:rPr>
        <w:t>RMP</w:t>
      </w:r>
      <w:r>
        <w:rPr>
          <w:spacing w:val="-4"/>
          <w:vertAlign w:val="baseline"/>
        </w:rPr>
        <w:t> </w:t>
      </w:r>
      <w:r>
        <w:rPr>
          <w:vertAlign w:val="baseline"/>
        </w:rPr>
        <w:t>and</w:t>
      </w:r>
      <w:r>
        <w:rPr>
          <w:spacing w:val="-3"/>
          <w:vertAlign w:val="baseline"/>
        </w:rPr>
        <w:t> </w:t>
      </w:r>
      <w:r>
        <w:rPr>
          <w:vertAlign w:val="baseline"/>
        </w:rPr>
        <w:t>associated</w:t>
      </w:r>
      <w:r>
        <w:rPr>
          <w:spacing w:val="-3"/>
          <w:vertAlign w:val="baseline"/>
        </w:rPr>
        <w:t> </w:t>
      </w:r>
      <w:r>
        <w:rPr>
          <w:vertAlign w:val="baseline"/>
        </w:rPr>
        <w:t>EIS utterly fails to analyze GHG emissions or climate impacts. As such, the implication that the NM EA found no significant effects beyond what the RMP and EIS have already analyzed is true</w:t>
      </w:r>
      <w:r>
        <w:rPr>
          <w:spacing w:val="40"/>
          <w:vertAlign w:val="baseline"/>
        </w:rPr>
        <w:t> </w:t>
      </w:r>
      <w:r>
        <w:rPr>
          <w:vertAlign w:val="baseline"/>
        </w:rPr>
        <w:t>only if BLM ignores the glaring omission of climate and GHG emissions analysis from the respective RMP.</w:t>
      </w:r>
    </w:p>
    <w:p>
      <w:pPr>
        <w:pStyle w:val="BodyText"/>
      </w:pPr>
    </w:p>
    <w:p>
      <w:pPr>
        <w:pStyle w:val="BodyText"/>
        <w:ind w:left="159" w:right="103" w:firstLine="720"/>
      </w:pPr>
      <w:r>
        <w:rPr/>
        <w:t>The BLM also states that it can wait to determine appropriate mitigation measures until the APD stage.</w:t>
      </w:r>
      <w:hyperlink w:history="true" w:anchor="_bookmark57">
        <w:r>
          <w:rPr>
            <w:vertAlign w:val="superscript"/>
          </w:rPr>
          <w:t>58</w:t>
        </w:r>
      </w:hyperlink>
      <w:r>
        <w:rPr>
          <w:vertAlign w:val="baseline"/>
        </w:rPr>
        <w:t> But the further down the line the BLM waits to address GHG emissions, the smaller</w:t>
      </w:r>
      <w:r>
        <w:rPr>
          <w:spacing w:val="-3"/>
          <w:vertAlign w:val="baseline"/>
        </w:rPr>
        <w:t> </w:t>
      </w:r>
      <w:r>
        <w:rPr>
          <w:vertAlign w:val="baseline"/>
        </w:rPr>
        <w:t>the</w:t>
      </w:r>
      <w:r>
        <w:rPr>
          <w:spacing w:val="-2"/>
          <w:vertAlign w:val="baseline"/>
        </w:rPr>
        <w:t> </w:t>
      </w:r>
      <w:r>
        <w:rPr>
          <w:vertAlign w:val="baseline"/>
        </w:rPr>
        <w:t>emissions</w:t>
      </w:r>
      <w:r>
        <w:rPr>
          <w:spacing w:val="-2"/>
          <w:vertAlign w:val="baseline"/>
        </w:rPr>
        <w:t> </w:t>
      </w:r>
      <w:r>
        <w:rPr>
          <w:vertAlign w:val="baseline"/>
        </w:rPr>
        <w:t>become.</w:t>
      </w:r>
      <w:r>
        <w:rPr>
          <w:spacing w:val="-2"/>
          <w:vertAlign w:val="baseline"/>
        </w:rPr>
        <w:t> </w:t>
      </w:r>
      <w:r>
        <w:rPr>
          <w:vertAlign w:val="baseline"/>
        </w:rPr>
        <w:t>Thus,</w:t>
      </w:r>
      <w:r>
        <w:rPr>
          <w:spacing w:val="-4"/>
          <w:vertAlign w:val="baseline"/>
        </w:rPr>
        <w:t> </w:t>
      </w:r>
      <w:r>
        <w:rPr>
          <w:vertAlign w:val="baseline"/>
        </w:rPr>
        <w:t>the</w:t>
      </w:r>
      <w:r>
        <w:rPr>
          <w:spacing w:val="-2"/>
          <w:vertAlign w:val="baseline"/>
        </w:rPr>
        <w:t> </w:t>
      </w:r>
      <w:r>
        <w:rPr>
          <w:vertAlign w:val="baseline"/>
        </w:rPr>
        <w:t>agency</w:t>
      </w:r>
      <w:r>
        <w:rPr>
          <w:spacing w:val="-4"/>
          <w:vertAlign w:val="baseline"/>
        </w:rPr>
        <w:t> </w:t>
      </w:r>
      <w:r>
        <w:rPr>
          <w:vertAlign w:val="baseline"/>
        </w:rPr>
        <w:t>ends</w:t>
      </w:r>
      <w:r>
        <w:rPr>
          <w:spacing w:val="-2"/>
          <w:vertAlign w:val="baseline"/>
        </w:rPr>
        <w:t> </w:t>
      </w:r>
      <w:r>
        <w:rPr>
          <w:vertAlign w:val="baseline"/>
        </w:rPr>
        <w:t>up</w:t>
      </w:r>
      <w:r>
        <w:rPr>
          <w:spacing w:val="-2"/>
          <w:vertAlign w:val="baseline"/>
        </w:rPr>
        <w:t> </w:t>
      </w:r>
      <w:r>
        <w:rPr>
          <w:vertAlign w:val="baseline"/>
        </w:rPr>
        <w:t>in</w:t>
      </w:r>
      <w:r>
        <w:rPr>
          <w:spacing w:val="-2"/>
          <w:vertAlign w:val="baseline"/>
        </w:rPr>
        <w:t> </w:t>
      </w:r>
      <w:r>
        <w:rPr>
          <w:vertAlign w:val="baseline"/>
        </w:rPr>
        <w:t>a</w:t>
      </w:r>
      <w:r>
        <w:rPr>
          <w:spacing w:val="-3"/>
          <w:vertAlign w:val="baseline"/>
        </w:rPr>
        <w:t> </w:t>
      </w:r>
      <w:r>
        <w:rPr>
          <w:vertAlign w:val="baseline"/>
        </w:rPr>
        <w:t>place</w:t>
      </w:r>
      <w:r>
        <w:rPr>
          <w:spacing w:val="-2"/>
          <w:vertAlign w:val="baseline"/>
        </w:rPr>
        <w:t> </w:t>
      </w:r>
      <w:r>
        <w:rPr>
          <w:vertAlign w:val="baseline"/>
        </w:rPr>
        <w:t>where</w:t>
      </w:r>
      <w:r>
        <w:rPr>
          <w:spacing w:val="-3"/>
          <w:vertAlign w:val="baseline"/>
        </w:rPr>
        <w:t> </w:t>
      </w:r>
      <w:r>
        <w:rPr>
          <w:vertAlign w:val="baseline"/>
        </w:rPr>
        <w:t>it</w:t>
      </w:r>
      <w:r>
        <w:rPr>
          <w:spacing w:val="-2"/>
          <w:vertAlign w:val="baseline"/>
        </w:rPr>
        <w:t> </w:t>
      </w:r>
      <w:r>
        <w:rPr>
          <w:vertAlign w:val="baseline"/>
        </w:rPr>
        <w:t>continues</w:t>
      </w:r>
      <w:r>
        <w:rPr>
          <w:spacing w:val="-3"/>
          <w:vertAlign w:val="baseline"/>
        </w:rPr>
        <w:t> </w:t>
      </w:r>
      <w:r>
        <w:rPr>
          <w:vertAlign w:val="baseline"/>
        </w:rPr>
        <w:t>to</w:t>
      </w:r>
      <w:r>
        <w:rPr>
          <w:spacing w:val="-2"/>
          <w:vertAlign w:val="baseline"/>
        </w:rPr>
        <w:t> </w:t>
      </w:r>
      <w:r>
        <w:rPr>
          <w:vertAlign w:val="baseline"/>
        </w:rPr>
        <w:t>slice</w:t>
      </w:r>
      <w:r>
        <w:rPr>
          <w:spacing w:val="-2"/>
          <w:vertAlign w:val="baseline"/>
        </w:rPr>
        <w:t> </w:t>
      </w:r>
      <w:r>
        <w:rPr>
          <w:vertAlign w:val="baseline"/>
        </w:rPr>
        <w:t>an oil and gas project until any amount of emissions appears de minimis. This is contrary to its obligations under NEPA and FLPMA and direction in the CEQ climate guidance.</w:t>
      </w:r>
    </w:p>
    <w:p>
      <w:pPr>
        <w:pStyle w:val="BodyText"/>
      </w:pPr>
    </w:p>
    <w:p>
      <w:pPr>
        <w:pStyle w:val="BodyText"/>
        <w:ind w:left="160" w:right="137" w:firstLine="720"/>
      </w:pPr>
      <w:r>
        <w:rPr/>
        <w:t>The BLM should start from the scientifically sound and accepted premise that the addition</w:t>
      </w:r>
      <w:r>
        <w:rPr>
          <w:spacing w:val="-3"/>
        </w:rPr>
        <w:t> </w:t>
      </w:r>
      <w:r>
        <w:rPr/>
        <w:t>of</w:t>
      </w:r>
      <w:r>
        <w:rPr>
          <w:spacing w:val="-4"/>
        </w:rPr>
        <w:t> </w:t>
      </w:r>
      <w:r>
        <w:rPr/>
        <w:t>GHG</w:t>
      </w:r>
      <w:r>
        <w:rPr>
          <w:spacing w:val="-4"/>
        </w:rPr>
        <w:t> </w:t>
      </w:r>
      <w:r>
        <w:rPr/>
        <w:t>emissions</w:t>
      </w:r>
      <w:r>
        <w:rPr>
          <w:spacing w:val="-3"/>
        </w:rPr>
        <w:t> </w:t>
      </w:r>
      <w:r>
        <w:rPr/>
        <w:t>resulting</w:t>
      </w:r>
      <w:r>
        <w:rPr>
          <w:spacing w:val="-3"/>
        </w:rPr>
        <w:t> </w:t>
      </w:r>
      <w:r>
        <w:rPr/>
        <w:t>from</w:t>
      </w:r>
      <w:r>
        <w:rPr>
          <w:spacing w:val="-4"/>
        </w:rPr>
        <w:t> </w:t>
      </w:r>
      <w:r>
        <w:rPr/>
        <w:t>this</w:t>
      </w:r>
      <w:r>
        <w:rPr>
          <w:spacing w:val="-5"/>
        </w:rPr>
        <w:t> </w:t>
      </w:r>
      <w:r>
        <w:rPr/>
        <w:t>(and</w:t>
      </w:r>
      <w:r>
        <w:rPr>
          <w:spacing w:val="-3"/>
        </w:rPr>
        <w:t> </w:t>
      </w:r>
      <w:r>
        <w:rPr/>
        <w:t>related)</w:t>
      </w:r>
      <w:r>
        <w:rPr>
          <w:spacing w:val="-4"/>
        </w:rPr>
        <w:t> </w:t>
      </w:r>
      <w:r>
        <w:rPr/>
        <w:t>lease</w:t>
      </w:r>
      <w:r>
        <w:rPr>
          <w:spacing w:val="-3"/>
        </w:rPr>
        <w:t> </w:t>
      </w:r>
      <w:r>
        <w:rPr/>
        <w:t>sales</w:t>
      </w:r>
      <w:r>
        <w:rPr>
          <w:spacing w:val="-5"/>
        </w:rPr>
        <w:t> </w:t>
      </w:r>
      <w:r>
        <w:rPr/>
        <w:t>must</w:t>
      </w:r>
      <w:r>
        <w:rPr>
          <w:spacing w:val="-3"/>
        </w:rPr>
        <w:t> </w:t>
      </w:r>
      <w:r>
        <w:rPr/>
        <w:t>be</w:t>
      </w:r>
      <w:r>
        <w:rPr>
          <w:spacing w:val="-4"/>
        </w:rPr>
        <w:t> </w:t>
      </w:r>
      <w:r>
        <w:rPr/>
        <w:t>addressed.</w:t>
      </w:r>
      <w:r>
        <w:rPr>
          <w:spacing w:val="-3"/>
        </w:rPr>
        <w:t> </w:t>
      </w:r>
      <w:r>
        <w:rPr/>
        <w:t>These climate change impacts are adversely impacting the specific resource areas at issue, which the BLM must thoroughly analyze in its NEPA analysis. The BLM has the legal authority to take measures to address and mitigate those emissions. We again suggest several ways the BLM can do so: (1) through a climate screen (with various options for what the screen might consist of); and (2) through a conservation and climate alternative and mitigation measures.</w:t>
      </w:r>
    </w:p>
    <w:p>
      <w:pPr>
        <w:pStyle w:val="BodyText"/>
        <w:spacing w:before="11"/>
        <w:rPr>
          <w:sz w:val="23"/>
        </w:rPr>
      </w:pPr>
    </w:p>
    <w:p>
      <w:pPr>
        <w:pStyle w:val="BodyText"/>
        <w:ind w:left="159" w:right="114" w:firstLine="720"/>
      </w:pPr>
      <w:r>
        <w:rPr/>
        <w:t>Here,</w:t>
      </w:r>
      <w:r>
        <w:rPr>
          <w:spacing w:val="-3"/>
        </w:rPr>
        <w:t> </w:t>
      </w:r>
      <w:r>
        <w:rPr/>
        <w:t>while</w:t>
      </w:r>
      <w:r>
        <w:rPr>
          <w:spacing w:val="-4"/>
        </w:rPr>
        <w:t> </w:t>
      </w:r>
      <w:r>
        <w:rPr/>
        <w:t>the</w:t>
      </w:r>
      <w:r>
        <w:rPr>
          <w:spacing w:val="-3"/>
        </w:rPr>
        <w:t> </w:t>
      </w:r>
      <w:r>
        <w:rPr/>
        <w:t>EAs</w:t>
      </w:r>
      <w:r>
        <w:rPr>
          <w:spacing w:val="-3"/>
        </w:rPr>
        <w:t> </w:t>
      </w:r>
      <w:r>
        <w:rPr/>
        <w:t>and</w:t>
      </w:r>
      <w:r>
        <w:rPr>
          <w:spacing w:val="-3"/>
        </w:rPr>
        <w:t> </w:t>
      </w:r>
      <w:r>
        <w:rPr/>
        <w:t>FONSIs</w:t>
      </w:r>
      <w:r>
        <w:rPr>
          <w:spacing w:val="-3"/>
        </w:rPr>
        <w:t> </w:t>
      </w:r>
      <w:r>
        <w:rPr/>
        <w:t>provide</w:t>
      </w:r>
      <w:r>
        <w:rPr>
          <w:spacing w:val="-3"/>
        </w:rPr>
        <w:t> </w:t>
      </w:r>
      <w:r>
        <w:rPr/>
        <w:t>some</w:t>
      </w:r>
      <w:r>
        <w:rPr>
          <w:spacing w:val="-3"/>
        </w:rPr>
        <w:t> </w:t>
      </w:r>
      <w:r>
        <w:rPr/>
        <w:t>comparisons</w:t>
      </w:r>
      <w:r>
        <w:rPr>
          <w:spacing w:val="-4"/>
        </w:rPr>
        <w:t> </w:t>
      </w:r>
      <w:r>
        <w:rPr/>
        <w:t>of</w:t>
      </w:r>
      <w:r>
        <w:rPr>
          <w:spacing w:val="-3"/>
        </w:rPr>
        <w:t> </w:t>
      </w:r>
      <w:r>
        <w:rPr/>
        <w:t>the</w:t>
      </w:r>
      <w:r>
        <w:rPr>
          <w:spacing w:val="-4"/>
        </w:rPr>
        <w:t> </w:t>
      </w:r>
      <w:r>
        <w:rPr/>
        <w:t>lease</w:t>
      </w:r>
      <w:r>
        <w:rPr>
          <w:spacing w:val="-4"/>
        </w:rPr>
        <w:t> </w:t>
      </w:r>
      <w:r>
        <w:rPr/>
        <w:t>sale’s</w:t>
      </w:r>
      <w:r>
        <w:rPr>
          <w:spacing w:val="-3"/>
        </w:rPr>
        <w:t> </w:t>
      </w:r>
      <w:r>
        <w:rPr/>
        <w:t>estimated GHG emissions to broader GHG emissions,</w:t>
      </w:r>
      <w:hyperlink w:history="true" w:anchor="_bookmark58">
        <w:r>
          <w:rPr>
            <w:vertAlign w:val="superscript"/>
          </w:rPr>
          <w:t>59</w:t>
        </w:r>
      </w:hyperlink>
      <w:r>
        <w:rPr>
          <w:vertAlign w:val="baseline"/>
        </w:rPr>
        <w:t> the BLM fails to contextualize emissions from all concurrent lease sales and, moreover, claims that because there are no established thresholds to determine the significance of GHG emissions’ climate impacts, it simply finds that leasing will have</w:t>
      </w:r>
      <w:r>
        <w:rPr>
          <w:spacing w:val="-1"/>
          <w:vertAlign w:val="baseline"/>
        </w:rPr>
        <w:t> </w:t>
      </w:r>
      <w:r>
        <w:rPr>
          <w:vertAlign w:val="baseline"/>
        </w:rPr>
        <w:t>no</w:t>
      </w:r>
      <w:r>
        <w:rPr>
          <w:spacing w:val="-1"/>
          <w:vertAlign w:val="baseline"/>
        </w:rPr>
        <w:t> </w:t>
      </w:r>
      <w:r>
        <w:rPr>
          <w:vertAlign w:val="baseline"/>
        </w:rPr>
        <w:t>significant</w:t>
      </w:r>
      <w:r>
        <w:rPr>
          <w:spacing w:val="-2"/>
          <w:vertAlign w:val="baseline"/>
        </w:rPr>
        <w:t> </w:t>
      </w:r>
      <w:r>
        <w:rPr>
          <w:vertAlign w:val="baseline"/>
        </w:rPr>
        <w:t>impacts.</w:t>
      </w:r>
      <w:hyperlink w:history="true" w:anchor="_bookmark59">
        <w:r>
          <w:rPr>
            <w:vertAlign w:val="superscript"/>
          </w:rPr>
          <w:t>60</w:t>
        </w:r>
      </w:hyperlink>
      <w:r>
        <w:rPr>
          <w:spacing w:val="-1"/>
          <w:vertAlign w:val="baseline"/>
        </w:rPr>
        <w:t> </w:t>
      </w:r>
      <w:r>
        <w:rPr>
          <w:vertAlign w:val="baseline"/>
        </w:rPr>
        <w:t>In</w:t>
      </w:r>
      <w:r>
        <w:rPr>
          <w:spacing w:val="-1"/>
          <w:vertAlign w:val="baseline"/>
        </w:rPr>
        <w:t> </w:t>
      </w:r>
      <w:r>
        <w:rPr>
          <w:vertAlign w:val="baseline"/>
        </w:rPr>
        <w:t>fact,</w:t>
      </w:r>
      <w:r>
        <w:rPr>
          <w:spacing w:val="-3"/>
          <w:vertAlign w:val="baseline"/>
        </w:rPr>
        <w:t> </w:t>
      </w:r>
      <w:r>
        <w:rPr>
          <w:vertAlign w:val="baseline"/>
        </w:rPr>
        <w:t>contrary</w:t>
      </w:r>
      <w:r>
        <w:rPr>
          <w:spacing w:val="-1"/>
          <w:vertAlign w:val="baseline"/>
        </w:rPr>
        <w:t> </w:t>
      </w:r>
      <w:r>
        <w:rPr>
          <w:vertAlign w:val="baseline"/>
        </w:rPr>
        <w:t>to</w:t>
      </w:r>
      <w:r>
        <w:rPr>
          <w:spacing w:val="-3"/>
          <w:vertAlign w:val="baseline"/>
        </w:rPr>
        <w:t> </w:t>
      </w:r>
      <w:r>
        <w:rPr>
          <w:vertAlign w:val="baseline"/>
        </w:rPr>
        <w:t>its</w:t>
      </w:r>
      <w:r>
        <w:rPr>
          <w:spacing w:val="-1"/>
          <w:vertAlign w:val="baseline"/>
        </w:rPr>
        <w:t> </w:t>
      </w:r>
      <w:r>
        <w:rPr>
          <w:vertAlign w:val="baseline"/>
        </w:rPr>
        <w:t>express</w:t>
      </w:r>
      <w:r>
        <w:rPr>
          <w:spacing w:val="-1"/>
          <w:vertAlign w:val="baseline"/>
        </w:rPr>
        <w:t> </w:t>
      </w:r>
      <w:r>
        <w:rPr>
          <w:vertAlign w:val="baseline"/>
        </w:rPr>
        <w:t>finding</w:t>
      </w:r>
      <w:r>
        <w:rPr>
          <w:spacing w:val="-1"/>
          <w:vertAlign w:val="baseline"/>
        </w:rPr>
        <w:t> </w:t>
      </w:r>
      <w:r>
        <w:rPr>
          <w:vertAlign w:val="baseline"/>
        </w:rPr>
        <w:t>of</w:t>
      </w:r>
      <w:r>
        <w:rPr>
          <w:spacing w:val="-1"/>
          <w:vertAlign w:val="baseline"/>
        </w:rPr>
        <w:t> </w:t>
      </w:r>
      <w:r>
        <w:rPr>
          <w:vertAlign w:val="baseline"/>
        </w:rPr>
        <w:t>no</w:t>
      </w:r>
      <w:r>
        <w:rPr>
          <w:spacing w:val="-3"/>
          <w:vertAlign w:val="baseline"/>
        </w:rPr>
        <w:t> </w:t>
      </w:r>
      <w:r>
        <w:rPr>
          <w:vertAlign w:val="baseline"/>
        </w:rPr>
        <w:t>significant</w:t>
      </w:r>
      <w:r>
        <w:rPr>
          <w:spacing w:val="-1"/>
          <w:vertAlign w:val="baseline"/>
        </w:rPr>
        <w:t> </w:t>
      </w:r>
      <w:r>
        <w:rPr>
          <w:vertAlign w:val="baseline"/>
        </w:rPr>
        <w:t>impact,</w:t>
      </w:r>
      <w:r>
        <w:rPr>
          <w:spacing w:val="-3"/>
          <w:vertAlign w:val="baseline"/>
        </w:rPr>
        <w:t> </w:t>
      </w:r>
      <w:r>
        <w:rPr>
          <w:vertAlign w:val="baseline"/>
        </w:rPr>
        <w:t>the BLM states that it “cannot render a determination</w:t>
      </w:r>
      <w:r>
        <w:rPr>
          <w:spacing w:val="-1"/>
          <w:vertAlign w:val="baseline"/>
        </w:rPr>
        <w:t> </w:t>
      </w:r>
      <w:r>
        <w:rPr>
          <w:vertAlign w:val="baseline"/>
        </w:rPr>
        <w:t>of significance for a proposed action</w:t>
      </w:r>
      <w:r>
        <w:rPr>
          <w:spacing w:val="-1"/>
          <w:vertAlign w:val="baseline"/>
        </w:rPr>
        <w:t> </w:t>
      </w:r>
      <w:r>
        <w:rPr>
          <w:vertAlign w:val="baseline"/>
        </w:rPr>
        <w:t>based on GHG emissions or climate impacts alone.”</w:t>
      </w:r>
      <w:hyperlink w:history="true" w:anchor="_bookmark60">
        <w:r>
          <w:rPr>
            <w:vertAlign w:val="superscript"/>
          </w:rPr>
          <w:t>61</w:t>
        </w:r>
      </w:hyperlink>
    </w:p>
    <w:p>
      <w:pPr>
        <w:pStyle w:val="BodyText"/>
      </w:pPr>
    </w:p>
    <w:p>
      <w:pPr>
        <w:pStyle w:val="BodyText"/>
        <w:ind w:left="160" w:right="114" w:firstLine="720"/>
      </w:pPr>
      <w:r>
        <w:rPr/>
        <w:t>Although</w:t>
      </w:r>
      <w:r>
        <w:rPr>
          <w:spacing w:val="-3"/>
        </w:rPr>
        <w:t> </w:t>
      </w:r>
      <w:r>
        <w:rPr/>
        <w:t>it</w:t>
      </w:r>
      <w:r>
        <w:rPr>
          <w:spacing w:val="-4"/>
        </w:rPr>
        <w:t> </w:t>
      </w:r>
      <w:r>
        <w:rPr/>
        <w:t>may</w:t>
      </w:r>
      <w:r>
        <w:rPr>
          <w:spacing w:val="-3"/>
        </w:rPr>
        <w:t> </w:t>
      </w:r>
      <w:r>
        <w:rPr/>
        <w:t>be</w:t>
      </w:r>
      <w:r>
        <w:rPr>
          <w:spacing w:val="-3"/>
        </w:rPr>
        <w:t> </w:t>
      </w:r>
      <w:r>
        <w:rPr/>
        <w:t>challenging</w:t>
      </w:r>
      <w:r>
        <w:rPr>
          <w:spacing w:val="-3"/>
        </w:rPr>
        <w:t> </w:t>
      </w:r>
      <w:r>
        <w:rPr/>
        <w:t>to</w:t>
      </w:r>
      <w:r>
        <w:rPr>
          <w:spacing w:val="-3"/>
        </w:rPr>
        <w:t> </w:t>
      </w:r>
      <w:r>
        <w:rPr/>
        <w:t>determine</w:t>
      </w:r>
      <w:r>
        <w:rPr>
          <w:spacing w:val="-3"/>
        </w:rPr>
        <w:t> </w:t>
      </w:r>
      <w:r>
        <w:rPr/>
        <w:t>significance,</w:t>
      </w:r>
      <w:r>
        <w:rPr>
          <w:spacing w:val="-5"/>
        </w:rPr>
        <w:t> </w:t>
      </w:r>
      <w:r>
        <w:rPr/>
        <w:t>that</w:t>
      </w:r>
      <w:r>
        <w:rPr>
          <w:spacing w:val="-3"/>
        </w:rPr>
        <w:t> </w:t>
      </w:r>
      <w:r>
        <w:rPr/>
        <w:t>does</w:t>
      </w:r>
      <w:r>
        <w:rPr>
          <w:spacing w:val="-3"/>
        </w:rPr>
        <w:t> </w:t>
      </w:r>
      <w:r>
        <w:rPr/>
        <w:t>not</w:t>
      </w:r>
      <w:r>
        <w:rPr>
          <w:spacing w:val="-4"/>
        </w:rPr>
        <w:t> </w:t>
      </w:r>
      <w:r>
        <w:rPr/>
        <w:t>relieve</w:t>
      </w:r>
      <w:r>
        <w:rPr>
          <w:spacing w:val="-4"/>
        </w:rPr>
        <w:t> </w:t>
      </w:r>
      <w:r>
        <w:rPr/>
        <w:t>the</w:t>
      </w:r>
      <w:r>
        <w:rPr>
          <w:spacing w:val="-3"/>
        </w:rPr>
        <w:t> </w:t>
      </w:r>
      <w:r>
        <w:rPr/>
        <w:t>BLM of this burden. BLM’s conclusion that it cannot do so is confounding given that the Specialist Report itself appears to envision enabling the agency to make the type of significance determination that the FONSI claims is infeasible:</w:t>
      </w:r>
    </w:p>
    <w:p>
      <w:pPr>
        <w:pStyle w:val="BodyText"/>
      </w:pPr>
    </w:p>
    <w:p>
      <w:pPr>
        <w:pStyle w:val="BodyText"/>
        <w:ind w:left="880" w:right="747"/>
      </w:pPr>
      <w:r>
        <w:rPr/>
        <w:t>Comparing</w:t>
      </w:r>
      <w:r>
        <w:rPr>
          <w:spacing w:val="-7"/>
        </w:rPr>
        <w:t> </w:t>
      </w:r>
      <w:r>
        <w:rPr/>
        <w:t>emissions</w:t>
      </w:r>
      <w:r>
        <w:rPr>
          <w:spacing w:val="-6"/>
        </w:rPr>
        <w:t> </w:t>
      </w:r>
      <w:r>
        <w:rPr/>
        <w:t>levels</w:t>
      </w:r>
      <w:r>
        <w:rPr>
          <w:spacing w:val="-5"/>
        </w:rPr>
        <w:t> </w:t>
      </w:r>
      <w:r>
        <w:rPr/>
        <w:t>between</w:t>
      </w:r>
      <w:r>
        <w:rPr>
          <w:spacing w:val="-5"/>
        </w:rPr>
        <w:t> </w:t>
      </w:r>
      <w:r>
        <w:rPr/>
        <w:t>proposed</w:t>
      </w:r>
      <w:r>
        <w:rPr>
          <w:spacing w:val="-5"/>
        </w:rPr>
        <w:t> </w:t>
      </w:r>
      <w:r>
        <w:rPr/>
        <w:t>actions,</w:t>
      </w:r>
      <w:r>
        <w:rPr>
          <w:spacing w:val="-7"/>
        </w:rPr>
        <w:t> </w:t>
      </w:r>
      <w:r>
        <w:rPr/>
        <w:t>current</w:t>
      </w:r>
      <w:r>
        <w:rPr>
          <w:spacing w:val="-5"/>
        </w:rPr>
        <w:t> </w:t>
      </w:r>
      <w:r>
        <w:rPr/>
        <w:t>emissions</w:t>
      </w:r>
      <w:r>
        <w:rPr>
          <w:spacing w:val="-6"/>
        </w:rPr>
        <w:t> </w:t>
      </w:r>
      <w:r>
        <w:rPr/>
        <w:t>and conditions, and published predictions based on forecasted emission scenarios</w:t>
      </w:r>
    </w:p>
    <w:p>
      <w:pPr>
        <w:pStyle w:val="BodyText"/>
        <w:spacing w:before="8"/>
        <w:rPr>
          <w:sz w:val="21"/>
        </w:rPr>
      </w:pPr>
      <w:r>
        <w:rPr/>
        <w:pict>
          <v:rect style="position:absolute;margin-left:72pt;margin-top:13.684082pt;width:144pt;height:.6pt;mso-position-horizontal-relative:page;mso-position-vertical-relative:paragraph;z-index:-15721472;mso-wrap-distance-left:0;mso-wrap-distance-right:0" id="docshape22" filled="true" fillcolor="#000000" stroked="false">
            <v:fill type="solid"/>
            <w10:wrap type="topAndBottom"/>
          </v:rect>
        </w:pict>
      </w:r>
    </w:p>
    <w:p>
      <w:pPr>
        <w:spacing w:before="101"/>
        <w:ind w:left="880" w:right="0" w:firstLine="0"/>
        <w:jc w:val="left"/>
        <w:rPr>
          <w:sz w:val="20"/>
        </w:rPr>
      </w:pPr>
      <w:bookmarkStart w:name="_bookmark56" w:id="57"/>
      <w:bookmarkEnd w:id="57"/>
      <w:r>
        <w:rPr/>
      </w:r>
      <w:r>
        <w:rPr>
          <w:sz w:val="20"/>
          <w:vertAlign w:val="superscript"/>
        </w:rPr>
        <w:t>57</w:t>
      </w:r>
      <w:r>
        <w:rPr>
          <w:spacing w:val="-2"/>
          <w:sz w:val="20"/>
          <w:vertAlign w:val="baseline"/>
        </w:rPr>
        <w:t> </w:t>
      </w:r>
      <w:r>
        <w:rPr>
          <w:i/>
          <w:sz w:val="20"/>
          <w:vertAlign w:val="baseline"/>
        </w:rPr>
        <w:t>See</w:t>
      </w:r>
      <w:r>
        <w:rPr>
          <w:i/>
          <w:spacing w:val="-3"/>
          <w:sz w:val="20"/>
          <w:vertAlign w:val="baseline"/>
        </w:rPr>
        <w:t> </w:t>
      </w:r>
      <w:r>
        <w:rPr>
          <w:sz w:val="20"/>
          <w:vertAlign w:val="baseline"/>
        </w:rPr>
        <w:t>NM FONSI</w:t>
      </w:r>
      <w:r>
        <w:rPr>
          <w:spacing w:val="-2"/>
          <w:sz w:val="20"/>
          <w:vertAlign w:val="baseline"/>
        </w:rPr>
        <w:t> </w:t>
      </w:r>
      <w:r>
        <w:rPr>
          <w:sz w:val="20"/>
          <w:vertAlign w:val="baseline"/>
        </w:rPr>
        <w:t>at</w:t>
      </w:r>
      <w:r>
        <w:rPr>
          <w:spacing w:val="-3"/>
          <w:sz w:val="20"/>
          <w:vertAlign w:val="baseline"/>
        </w:rPr>
        <w:t> </w:t>
      </w:r>
      <w:r>
        <w:rPr>
          <w:sz w:val="20"/>
          <w:vertAlign w:val="baseline"/>
        </w:rPr>
        <w:t>13;</w:t>
      </w:r>
      <w:r>
        <w:rPr>
          <w:spacing w:val="-3"/>
          <w:sz w:val="20"/>
          <w:vertAlign w:val="baseline"/>
        </w:rPr>
        <w:t> </w:t>
      </w:r>
      <w:r>
        <w:rPr>
          <w:sz w:val="20"/>
          <w:vertAlign w:val="baseline"/>
        </w:rPr>
        <w:t>OK</w:t>
      </w:r>
      <w:r>
        <w:rPr>
          <w:spacing w:val="-3"/>
          <w:sz w:val="20"/>
          <w:vertAlign w:val="baseline"/>
        </w:rPr>
        <w:t> </w:t>
      </w:r>
      <w:r>
        <w:rPr>
          <w:sz w:val="20"/>
          <w:vertAlign w:val="baseline"/>
        </w:rPr>
        <w:t>FONSI</w:t>
      </w:r>
      <w:r>
        <w:rPr>
          <w:spacing w:val="-1"/>
          <w:sz w:val="20"/>
          <w:vertAlign w:val="baseline"/>
        </w:rPr>
        <w:t> </w:t>
      </w:r>
      <w:r>
        <w:rPr>
          <w:sz w:val="20"/>
          <w:vertAlign w:val="baseline"/>
        </w:rPr>
        <w:t>at</w:t>
      </w:r>
      <w:r>
        <w:rPr>
          <w:spacing w:val="-4"/>
          <w:sz w:val="20"/>
          <w:vertAlign w:val="baseline"/>
        </w:rPr>
        <w:t> </w:t>
      </w:r>
      <w:r>
        <w:rPr>
          <w:spacing w:val="-5"/>
          <w:sz w:val="20"/>
          <w:vertAlign w:val="baseline"/>
        </w:rPr>
        <w:t>9.</w:t>
      </w:r>
    </w:p>
    <w:p>
      <w:pPr>
        <w:spacing w:before="0"/>
        <w:ind w:left="880" w:right="0" w:firstLine="0"/>
        <w:jc w:val="left"/>
        <w:rPr>
          <w:sz w:val="20"/>
        </w:rPr>
      </w:pPr>
      <w:bookmarkStart w:name="_bookmark57" w:id="58"/>
      <w:bookmarkEnd w:id="58"/>
      <w:r>
        <w:rPr/>
      </w:r>
      <w:r>
        <w:rPr>
          <w:sz w:val="20"/>
          <w:vertAlign w:val="superscript"/>
        </w:rPr>
        <w:t>58</w:t>
      </w:r>
      <w:r>
        <w:rPr>
          <w:spacing w:val="-2"/>
          <w:sz w:val="20"/>
          <w:vertAlign w:val="baseline"/>
        </w:rPr>
        <w:t> </w:t>
      </w:r>
      <w:bookmarkStart w:name="_bookmark58" w:id="59"/>
      <w:bookmarkEnd w:id="59"/>
      <w:r>
        <w:rPr>
          <w:sz w:val="20"/>
          <w:vertAlign w:val="baseline"/>
        </w:rPr>
      </w:r>
      <w:r>
        <w:rPr>
          <w:i/>
          <w:sz w:val="20"/>
          <w:vertAlign w:val="baseline"/>
        </w:rPr>
        <w:t>See,</w:t>
      </w:r>
      <w:r>
        <w:rPr>
          <w:i/>
          <w:spacing w:val="-2"/>
          <w:sz w:val="20"/>
          <w:vertAlign w:val="baseline"/>
        </w:rPr>
        <w:t> </w:t>
      </w:r>
      <w:r>
        <w:rPr>
          <w:i/>
          <w:sz w:val="20"/>
          <w:vertAlign w:val="baseline"/>
        </w:rPr>
        <w:t>e.g.</w:t>
      </w:r>
      <w:r>
        <w:rPr>
          <w:sz w:val="20"/>
          <w:vertAlign w:val="baseline"/>
        </w:rPr>
        <w:t>,</w:t>
      </w:r>
      <w:r>
        <w:rPr>
          <w:spacing w:val="-2"/>
          <w:sz w:val="20"/>
          <w:vertAlign w:val="baseline"/>
        </w:rPr>
        <w:t> </w:t>
      </w:r>
      <w:r>
        <w:rPr>
          <w:sz w:val="20"/>
          <w:vertAlign w:val="baseline"/>
        </w:rPr>
        <w:t>NM</w:t>
      </w:r>
      <w:r>
        <w:rPr>
          <w:spacing w:val="-3"/>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pacing w:val="-4"/>
          <w:sz w:val="20"/>
          <w:vertAlign w:val="baseline"/>
        </w:rPr>
        <w:t>238.</w:t>
      </w:r>
    </w:p>
    <w:p>
      <w:pPr>
        <w:spacing w:line="230" w:lineRule="exact" w:before="1"/>
        <w:ind w:left="880" w:right="0" w:firstLine="0"/>
        <w:jc w:val="left"/>
        <w:rPr>
          <w:sz w:val="20"/>
        </w:rPr>
      </w:pPr>
      <w:r>
        <w:rPr>
          <w:sz w:val="20"/>
          <w:vertAlign w:val="superscript"/>
        </w:rPr>
        <w:t>59</w:t>
      </w:r>
      <w:r>
        <w:rPr>
          <w:spacing w:val="-2"/>
          <w:sz w:val="20"/>
          <w:vertAlign w:val="baseline"/>
        </w:rPr>
        <w:t> </w:t>
      </w:r>
      <w:r>
        <w:rPr>
          <w:sz w:val="20"/>
          <w:vertAlign w:val="baseline"/>
        </w:rPr>
        <w:t>NM EA</w:t>
      </w:r>
      <w:r>
        <w:rPr>
          <w:spacing w:val="-2"/>
          <w:sz w:val="20"/>
          <w:vertAlign w:val="baseline"/>
        </w:rPr>
        <w:t> </w:t>
      </w:r>
      <w:r>
        <w:rPr>
          <w:sz w:val="20"/>
          <w:vertAlign w:val="baseline"/>
        </w:rPr>
        <w:t>at</w:t>
      </w:r>
      <w:r>
        <w:rPr>
          <w:spacing w:val="-3"/>
          <w:sz w:val="20"/>
          <w:vertAlign w:val="baseline"/>
        </w:rPr>
        <w:t> </w:t>
      </w:r>
      <w:r>
        <w:rPr>
          <w:sz w:val="20"/>
          <w:vertAlign w:val="baseline"/>
        </w:rPr>
        <w:t>88–97;</w:t>
      </w:r>
      <w:r>
        <w:rPr>
          <w:spacing w:val="-4"/>
          <w:sz w:val="20"/>
          <w:vertAlign w:val="baseline"/>
        </w:rPr>
        <w:t> </w:t>
      </w:r>
      <w:r>
        <w:rPr>
          <w:sz w:val="20"/>
          <w:vertAlign w:val="baseline"/>
        </w:rPr>
        <w:t>OK</w:t>
      </w:r>
      <w:r>
        <w:rPr>
          <w:spacing w:val="-2"/>
          <w:sz w:val="20"/>
          <w:vertAlign w:val="baseline"/>
        </w:rPr>
        <w:t> </w:t>
      </w:r>
      <w:r>
        <w:rPr>
          <w:sz w:val="20"/>
          <w:vertAlign w:val="baseline"/>
        </w:rPr>
        <w:t>EA</w:t>
      </w:r>
      <w:r>
        <w:rPr>
          <w:spacing w:val="-1"/>
          <w:sz w:val="20"/>
          <w:vertAlign w:val="baseline"/>
        </w:rPr>
        <w:t> </w:t>
      </w:r>
      <w:r>
        <w:rPr>
          <w:sz w:val="20"/>
          <w:vertAlign w:val="baseline"/>
        </w:rPr>
        <w:t>at</w:t>
      </w:r>
      <w:r>
        <w:rPr>
          <w:spacing w:val="-4"/>
          <w:sz w:val="20"/>
          <w:vertAlign w:val="baseline"/>
        </w:rPr>
        <w:t> </w:t>
      </w:r>
      <w:r>
        <w:rPr>
          <w:spacing w:val="-2"/>
          <w:sz w:val="20"/>
          <w:vertAlign w:val="baseline"/>
        </w:rPr>
        <w:t>71–80</w:t>
      </w:r>
    </w:p>
    <w:p>
      <w:pPr>
        <w:spacing w:line="230" w:lineRule="exact" w:before="0"/>
        <w:ind w:left="880" w:right="0" w:firstLine="0"/>
        <w:jc w:val="left"/>
        <w:rPr>
          <w:sz w:val="20"/>
        </w:rPr>
      </w:pPr>
      <w:bookmarkStart w:name="_bookmark59" w:id="60"/>
      <w:bookmarkEnd w:id="60"/>
      <w:r>
        <w:rPr/>
      </w:r>
      <w:r>
        <w:rPr>
          <w:sz w:val="20"/>
          <w:vertAlign w:val="superscript"/>
        </w:rPr>
        <w:t>60</w:t>
      </w:r>
      <w:r>
        <w:rPr>
          <w:spacing w:val="-2"/>
          <w:sz w:val="20"/>
          <w:vertAlign w:val="baseline"/>
        </w:rPr>
        <w:t> </w:t>
      </w:r>
      <w:bookmarkStart w:name="_bookmark60" w:id="61"/>
      <w:bookmarkEnd w:id="61"/>
      <w:r>
        <w:rPr>
          <w:sz w:val="20"/>
          <w:vertAlign w:val="baseline"/>
        </w:rPr>
      </w:r>
      <w:r>
        <w:rPr>
          <w:i/>
          <w:sz w:val="20"/>
          <w:vertAlign w:val="baseline"/>
        </w:rPr>
        <w:t>See</w:t>
      </w:r>
      <w:r>
        <w:rPr>
          <w:i/>
          <w:spacing w:val="-2"/>
          <w:sz w:val="20"/>
          <w:vertAlign w:val="baseline"/>
        </w:rPr>
        <w:t> </w:t>
      </w:r>
      <w:r>
        <w:rPr>
          <w:sz w:val="20"/>
          <w:vertAlign w:val="baseline"/>
        </w:rPr>
        <w:t>NM FONSI</w:t>
      </w:r>
      <w:r>
        <w:rPr>
          <w:spacing w:val="-1"/>
          <w:sz w:val="20"/>
          <w:vertAlign w:val="baseline"/>
        </w:rPr>
        <w:t> </w:t>
      </w:r>
      <w:r>
        <w:rPr>
          <w:sz w:val="20"/>
          <w:vertAlign w:val="baseline"/>
        </w:rPr>
        <w:t>at</w:t>
      </w:r>
      <w:r>
        <w:rPr>
          <w:spacing w:val="-3"/>
          <w:sz w:val="20"/>
          <w:vertAlign w:val="baseline"/>
        </w:rPr>
        <w:t> </w:t>
      </w:r>
      <w:r>
        <w:rPr>
          <w:sz w:val="20"/>
          <w:vertAlign w:val="baseline"/>
        </w:rPr>
        <w:t>4;</w:t>
      </w:r>
      <w:r>
        <w:rPr>
          <w:spacing w:val="-3"/>
          <w:sz w:val="20"/>
          <w:vertAlign w:val="baseline"/>
        </w:rPr>
        <w:t> </w:t>
      </w:r>
      <w:r>
        <w:rPr>
          <w:sz w:val="20"/>
          <w:vertAlign w:val="baseline"/>
        </w:rPr>
        <w:t>OK</w:t>
      </w:r>
      <w:r>
        <w:rPr>
          <w:spacing w:val="-3"/>
          <w:sz w:val="20"/>
          <w:vertAlign w:val="baseline"/>
        </w:rPr>
        <w:t> </w:t>
      </w:r>
      <w:r>
        <w:rPr>
          <w:sz w:val="20"/>
          <w:vertAlign w:val="baseline"/>
        </w:rPr>
        <w:t>FONSI</w:t>
      </w:r>
      <w:r>
        <w:rPr>
          <w:spacing w:val="-2"/>
          <w:sz w:val="20"/>
          <w:vertAlign w:val="baseline"/>
        </w:rPr>
        <w:t> </w:t>
      </w:r>
      <w:r>
        <w:rPr>
          <w:sz w:val="20"/>
          <w:vertAlign w:val="baseline"/>
        </w:rPr>
        <w:t>at</w:t>
      </w:r>
      <w:r>
        <w:rPr>
          <w:spacing w:val="-3"/>
          <w:sz w:val="20"/>
          <w:vertAlign w:val="baseline"/>
        </w:rPr>
        <w:t> </w:t>
      </w:r>
      <w:r>
        <w:rPr>
          <w:spacing w:val="-5"/>
          <w:sz w:val="20"/>
          <w:vertAlign w:val="baseline"/>
        </w:rPr>
        <w:t>4.</w:t>
      </w:r>
    </w:p>
    <w:p>
      <w:pPr>
        <w:spacing w:before="0"/>
        <w:ind w:left="880" w:right="0" w:firstLine="0"/>
        <w:jc w:val="left"/>
        <w:rPr>
          <w:sz w:val="20"/>
        </w:rPr>
      </w:pPr>
      <w:r>
        <w:rPr>
          <w:sz w:val="20"/>
          <w:vertAlign w:val="superscript"/>
        </w:rPr>
        <w:t>61</w:t>
      </w:r>
      <w:r>
        <w:rPr>
          <w:spacing w:val="-2"/>
          <w:sz w:val="20"/>
          <w:vertAlign w:val="baseline"/>
        </w:rPr>
        <w:t> </w:t>
      </w:r>
      <w:r>
        <w:rPr>
          <w:i/>
          <w:sz w:val="20"/>
          <w:vertAlign w:val="baseline"/>
        </w:rPr>
        <w:t>See,</w:t>
      </w:r>
      <w:r>
        <w:rPr>
          <w:i/>
          <w:spacing w:val="-2"/>
          <w:sz w:val="20"/>
          <w:vertAlign w:val="baseline"/>
        </w:rPr>
        <w:t> </w:t>
      </w:r>
      <w:r>
        <w:rPr>
          <w:i/>
          <w:sz w:val="20"/>
          <w:vertAlign w:val="baseline"/>
        </w:rPr>
        <w:t>e.g.</w:t>
      </w:r>
      <w:r>
        <w:rPr>
          <w:sz w:val="20"/>
          <w:vertAlign w:val="baseline"/>
        </w:rPr>
        <w:t>,</w:t>
      </w:r>
      <w:r>
        <w:rPr>
          <w:spacing w:val="-2"/>
          <w:sz w:val="20"/>
          <w:vertAlign w:val="baseline"/>
        </w:rPr>
        <w:t> </w:t>
      </w:r>
      <w:r>
        <w:rPr>
          <w:sz w:val="20"/>
          <w:vertAlign w:val="baseline"/>
        </w:rPr>
        <w:t>NM</w:t>
      </w:r>
      <w:r>
        <w:rPr>
          <w:spacing w:val="-3"/>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pacing w:val="-4"/>
          <w:sz w:val="20"/>
          <w:vertAlign w:val="baseline"/>
        </w:rPr>
        <w:t>174.</w:t>
      </w:r>
    </w:p>
    <w:p>
      <w:pPr>
        <w:spacing w:after="0"/>
        <w:jc w:val="left"/>
        <w:rPr>
          <w:sz w:val="20"/>
        </w:rPr>
        <w:sectPr>
          <w:pgSz w:w="12240" w:h="15840"/>
          <w:pgMar w:header="731" w:footer="1267" w:top="1340" w:bottom="1460" w:left="1280" w:right="1340"/>
        </w:sectPr>
      </w:pPr>
    </w:p>
    <w:p>
      <w:pPr>
        <w:pStyle w:val="BodyText"/>
        <w:tabs>
          <w:tab w:pos="5151" w:val="left" w:leader="dot"/>
        </w:tabs>
        <w:spacing w:before="98"/>
        <w:ind w:left="880" w:right="832"/>
      </w:pPr>
      <w:r>
        <w:rPr/>
        <w:t>allows decisionmakers to form a qualitative judgment about the potential for climate impacts from a proposed action.</w:t>
        <w:tab/>
        <w:t>The</w:t>
      </w:r>
      <w:r>
        <w:rPr>
          <w:spacing w:val="-8"/>
        </w:rPr>
        <w:t> </w:t>
      </w:r>
      <w:r>
        <w:rPr/>
        <w:t>annual</w:t>
      </w:r>
      <w:r>
        <w:rPr>
          <w:spacing w:val="-8"/>
        </w:rPr>
        <w:t> </w:t>
      </w:r>
      <w:r>
        <w:rPr/>
        <w:t>global</w:t>
      </w:r>
      <w:r>
        <w:rPr>
          <w:spacing w:val="-8"/>
        </w:rPr>
        <w:t> </w:t>
      </w:r>
      <w:r>
        <w:rPr/>
        <w:t>and</w:t>
      </w:r>
      <w:r>
        <w:rPr>
          <w:spacing w:val="-8"/>
        </w:rPr>
        <w:t> </w:t>
      </w:r>
      <w:r>
        <w:rPr/>
        <w:t>U.S.</w:t>
      </w:r>
      <w:r>
        <w:rPr>
          <w:spacing w:val="-8"/>
        </w:rPr>
        <w:t> </w:t>
      </w:r>
      <w:r>
        <w:rPr/>
        <w:t>emissions</w:t>
      </w:r>
    </w:p>
    <w:p>
      <w:pPr>
        <w:pStyle w:val="BodyText"/>
        <w:ind w:left="880" w:right="747"/>
      </w:pPr>
      <w:r>
        <w:rPr/>
        <w:t>data presented in chapter 6 can be compared with the estimated annual GHG emissions from BLM fossil fuel authorizations in chapter 5 to provide context around the scale and potential impact of estimated emissions from BLM’s fossil fuel authorizations. Evaluating the magnitude of estimated emissions from a particular</w:t>
      </w:r>
      <w:r>
        <w:rPr>
          <w:spacing w:val="-4"/>
        </w:rPr>
        <w:t> </w:t>
      </w:r>
      <w:r>
        <w:rPr/>
        <w:t>category</w:t>
      </w:r>
      <w:r>
        <w:rPr>
          <w:spacing w:val="-5"/>
        </w:rPr>
        <w:t> </w:t>
      </w:r>
      <w:r>
        <w:rPr/>
        <w:t>in</w:t>
      </w:r>
      <w:r>
        <w:rPr>
          <w:spacing w:val="-4"/>
        </w:rPr>
        <w:t> </w:t>
      </w:r>
      <w:r>
        <w:rPr/>
        <w:t>the</w:t>
      </w:r>
      <w:r>
        <w:rPr>
          <w:spacing w:val="-4"/>
        </w:rPr>
        <w:t> </w:t>
      </w:r>
      <w:r>
        <w:rPr/>
        <w:t>context</w:t>
      </w:r>
      <w:r>
        <w:rPr>
          <w:spacing w:val="-4"/>
        </w:rPr>
        <w:t> </w:t>
      </w:r>
      <w:r>
        <w:rPr/>
        <w:t>of</w:t>
      </w:r>
      <w:r>
        <w:rPr>
          <w:spacing w:val="-4"/>
        </w:rPr>
        <w:t> </w:t>
      </w:r>
      <w:r>
        <w:rPr/>
        <w:t>other</w:t>
      </w:r>
      <w:r>
        <w:rPr>
          <w:spacing w:val="-4"/>
        </w:rPr>
        <w:t> </w:t>
      </w:r>
      <w:r>
        <w:rPr/>
        <w:t>categories</w:t>
      </w:r>
      <w:r>
        <w:rPr>
          <w:spacing w:val="-4"/>
        </w:rPr>
        <w:t> </w:t>
      </w:r>
      <w:r>
        <w:rPr/>
        <w:t>or</w:t>
      </w:r>
      <w:r>
        <w:rPr>
          <w:spacing w:val="-4"/>
        </w:rPr>
        <w:t> </w:t>
      </w:r>
      <w:r>
        <w:rPr/>
        <w:t>total</w:t>
      </w:r>
      <w:r>
        <w:rPr>
          <w:spacing w:val="-4"/>
        </w:rPr>
        <w:t> </w:t>
      </w:r>
      <w:r>
        <w:rPr/>
        <w:t>geographic</w:t>
      </w:r>
      <w:r>
        <w:rPr>
          <w:spacing w:val="-4"/>
        </w:rPr>
        <w:t> </w:t>
      </w:r>
      <w:r>
        <w:rPr/>
        <w:t>emissions is one way to evaluate their relative potential impact on climate change.</w:t>
      </w:r>
      <w:hyperlink w:history="true" w:anchor="_bookmark61">
        <w:r>
          <w:rPr>
            <w:vertAlign w:val="superscript"/>
          </w:rPr>
          <w:t>62</w:t>
        </w:r>
      </w:hyperlink>
    </w:p>
    <w:p>
      <w:pPr>
        <w:pStyle w:val="BodyText"/>
      </w:pPr>
    </w:p>
    <w:p>
      <w:pPr>
        <w:pStyle w:val="BodyText"/>
        <w:ind w:left="160" w:right="175"/>
      </w:pPr>
      <w:r>
        <w:rPr/>
        <w:t>The</w:t>
      </w:r>
      <w:r>
        <w:rPr>
          <w:spacing w:val="-3"/>
        </w:rPr>
        <w:t> </w:t>
      </w:r>
      <w:r>
        <w:rPr/>
        <w:t>Specialist</w:t>
      </w:r>
      <w:r>
        <w:rPr>
          <w:spacing w:val="-3"/>
        </w:rPr>
        <w:t> </w:t>
      </w:r>
      <w:r>
        <w:rPr/>
        <w:t>Report</w:t>
      </w:r>
      <w:r>
        <w:rPr>
          <w:spacing w:val="-4"/>
        </w:rPr>
        <w:t> </w:t>
      </w:r>
      <w:r>
        <w:rPr/>
        <w:t>thus</w:t>
      </w:r>
      <w:r>
        <w:rPr>
          <w:spacing w:val="-3"/>
        </w:rPr>
        <w:t> </w:t>
      </w:r>
      <w:r>
        <w:rPr/>
        <w:t>acknowledges</w:t>
      </w:r>
      <w:r>
        <w:rPr>
          <w:spacing w:val="-3"/>
        </w:rPr>
        <w:t> </w:t>
      </w:r>
      <w:r>
        <w:rPr/>
        <w:t>the</w:t>
      </w:r>
      <w:r>
        <w:rPr>
          <w:spacing w:val="-3"/>
        </w:rPr>
        <w:t> </w:t>
      </w:r>
      <w:r>
        <w:rPr/>
        <w:t>difficulty</w:t>
      </w:r>
      <w:r>
        <w:rPr>
          <w:spacing w:val="-3"/>
        </w:rPr>
        <w:t> </w:t>
      </w:r>
      <w:r>
        <w:rPr/>
        <w:t>in</w:t>
      </w:r>
      <w:r>
        <w:rPr>
          <w:spacing w:val="-3"/>
        </w:rPr>
        <w:t> </w:t>
      </w:r>
      <w:r>
        <w:rPr/>
        <w:t>downscaling</w:t>
      </w:r>
      <w:r>
        <w:rPr>
          <w:spacing w:val="-5"/>
        </w:rPr>
        <w:t> </w:t>
      </w:r>
      <w:r>
        <w:rPr/>
        <w:t>impacts</w:t>
      </w:r>
      <w:r>
        <w:rPr>
          <w:spacing w:val="-3"/>
        </w:rPr>
        <w:t> </w:t>
      </w:r>
      <w:r>
        <w:rPr/>
        <w:t>to</w:t>
      </w:r>
      <w:r>
        <w:rPr>
          <w:spacing w:val="-3"/>
        </w:rPr>
        <w:t> </w:t>
      </w:r>
      <w:r>
        <w:rPr/>
        <w:t>a</w:t>
      </w:r>
      <w:r>
        <w:rPr>
          <w:spacing w:val="-4"/>
        </w:rPr>
        <w:t> </w:t>
      </w:r>
      <w:r>
        <w:rPr/>
        <w:t>particular action but then explains how the BLM can use existing information and analysis, such as the social cost of greenhouse gases, to judge the potential for climate impacts from a proposed </w:t>
      </w:r>
      <w:r>
        <w:rPr>
          <w:spacing w:val="-2"/>
        </w:rPr>
        <w:t>action.</w:t>
      </w:r>
    </w:p>
    <w:p>
      <w:pPr>
        <w:pStyle w:val="BodyText"/>
      </w:pPr>
    </w:p>
    <w:p>
      <w:pPr>
        <w:pStyle w:val="BodyText"/>
        <w:ind w:left="159" w:right="113" w:firstLine="720"/>
      </w:pPr>
      <w:r>
        <w:rPr/>
        <w:t>The BLM’s finding is all the more concerning given the Specialist Report’s own </w:t>
      </w:r>
      <w:r>
        <w:rPr>
          <w:position w:val="1"/>
        </w:rPr>
        <w:t>conclusion that “[s]taying within the 1.5°C carbon budget implies that CO</w:t>
      </w:r>
      <w:r>
        <w:rPr>
          <w:sz w:val="16"/>
        </w:rPr>
        <w:t>2</w:t>
      </w:r>
      <w:r>
        <w:rPr>
          <w:spacing w:val="30"/>
          <w:sz w:val="16"/>
        </w:rPr>
        <w:t> </w:t>
      </w:r>
      <w:r>
        <w:rPr>
          <w:position w:val="1"/>
        </w:rPr>
        <w:t>emissions need to </w:t>
      </w:r>
      <w:r>
        <w:rPr/>
        <w:t>start declining this decade to maintain reasonable progress to reach net zero by about 2050.”</w:t>
      </w:r>
      <w:hyperlink w:history="true" w:anchor="_bookmark62">
        <w:r>
          <w:rPr>
            <w:vertAlign w:val="superscript"/>
          </w:rPr>
          <w:t>63</w:t>
        </w:r>
      </w:hyperlink>
      <w:r>
        <w:rPr>
          <w:vertAlign w:val="baseline"/>
        </w:rPr>
        <w:t> Rather than fulfill its legal obligations under NEPA and grapple with the imminent threat posed by locking in future GHG emissions through leasing, the BLM avers that it has not developed a standard or carbon budget.</w:t>
      </w:r>
      <w:hyperlink w:history="true" w:anchor="_bookmark63">
        <w:r>
          <w:rPr>
            <w:vertAlign w:val="superscript"/>
          </w:rPr>
          <w:t>64</w:t>
        </w:r>
      </w:hyperlink>
      <w:r>
        <w:rPr>
          <w:vertAlign w:val="baseline"/>
        </w:rPr>
        <w:t> But the BLM does have the responsibility to make a non-arbitrary significance</w:t>
      </w:r>
      <w:r>
        <w:rPr>
          <w:spacing w:val="-3"/>
          <w:vertAlign w:val="baseline"/>
        </w:rPr>
        <w:t> </w:t>
      </w:r>
      <w:r>
        <w:rPr>
          <w:vertAlign w:val="baseline"/>
        </w:rPr>
        <w:t>determination</w:t>
      </w:r>
      <w:r>
        <w:rPr>
          <w:spacing w:val="-2"/>
          <w:vertAlign w:val="baseline"/>
        </w:rPr>
        <w:t> </w:t>
      </w:r>
      <w:r>
        <w:rPr>
          <w:vertAlign w:val="baseline"/>
        </w:rPr>
        <w:t>and</w:t>
      </w:r>
      <w:r>
        <w:rPr>
          <w:spacing w:val="-2"/>
          <w:vertAlign w:val="baseline"/>
        </w:rPr>
        <w:t> </w:t>
      </w:r>
      <w:r>
        <w:rPr>
          <w:vertAlign w:val="baseline"/>
        </w:rPr>
        <w:t>has</w:t>
      </w:r>
      <w:r>
        <w:rPr>
          <w:spacing w:val="-2"/>
          <w:vertAlign w:val="baseline"/>
        </w:rPr>
        <w:t> </w:t>
      </w:r>
      <w:r>
        <w:rPr>
          <w:vertAlign w:val="baseline"/>
        </w:rPr>
        <w:t>the</w:t>
      </w:r>
      <w:r>
        <w:rPr>
          <w:spacing w:val="-2"/>
          <w:vertAlign w:val="baseline"/>
        </w:rPr>
        <w:t> </w:t>
      </w:r>
      <w:r>
        <w:rPr>
          <w:vertAlign w:val="baseline"/>
        </w:rPr>
        <w:t>tools</w:t>
      </w:r>
      <w:r>
        <w:rPr>
          <w:spacing w:val="-4"/>
          <w:vertAlign w:val="baseline"/>
        </w:rPr>
        <w:t> </w:t>
      </w:r>
      <w:r>
        <w:rPr>
          <w:vertAlign w:val="baseline"/>
        </w:rPr>
        <w:t>to</w:t>
      </w:r>
      <w:r>
        <w:rPr>
          <w:spacing w:val="-2"/>
          <w:vertAlign w:val="baseline"/>
        </w:rPr>
        <w:t> </w:t>
      </w:r>
      <w:r>
        <w:rPr>
          <w:vertAlign w:val="baseline"/>
        </w:rPr>
        <w:t>do</w:t>
      </w:r>
      <w:r>
        <w:rPr>
          <w:spacing w:val="-4"/>
          <w:vertAlign w:val="baseline"/>
        </w:rPr>
        <w:t> </w:t>
      </w:r>
      <w:r>
        <w:rPr>
          <w:vertAlign w:val="baseline"/>
        </w:rPr>
        <w:t>so.</w:t>
      </w:r>
      <w:r>
        <w:rPr>
          <w:spacing w:val="-2"/>
          <w:vertAlign w:val="baseline"/>
        </w:rPr>
        <w:t> </w:t>
      </w:r>
      <w:r>
        <w:rPr>
          <w:vertAlign w:val="baseline"/>
        </w:rPr>
        <w:t>Otherwise,</w:t>
      </w:r>
      <w:r>
        <w:rPr>
          <w:spacing w:val="-3"/>
          <w:vertAlign w:val="baseline"/>
        </w:rPr>
        <w:t> </w:t>
      </w:r>
      <w:r>
        <w:rPr>
          <w:vertAlign w:val="baseline"/>
        </w:rPr>
        <w:t>no</w:t>
      </w:r>
      <w:r>
        <w:rPr>
          <w:spacing w:val="-2"/>
          <w:vertAlign w:val="baseline"/>
        </w:rPr>
        <w:t> </w:t>
      </w:r>
      <w:r>
        <w:rPr>
          <w:vertAlign w:val="baseline"/>
        </w:rPr>
        <w:t>matter</w:t>
      </w:r>
      <w:r>
        <w:rPr>
          <w:spacing w:val="-2"/>
          <w:vertAlign w:val="baseline"/>
        </w:rPr>
        <w:t> </w:t>
      </w:r>
      <w:r>
        <w:rPr>
          <w:vertAlign w:val="baseline"/>
        </w:rPr>
        <w:t>the</w:t>
      </w:r>
      <w:r>
        <w:rPr>
          <w:spacing w:val="-2"/>
          <w:vertAlign w:val="baseline"/>
        </w:rPr>
        <w:t> </w:t>
      </w:r>
      <w:r>
        <w:rPr>
          <w:vertAlign w:val="baseline"/>
        </w:rPr>
        <w:t>size</w:t>
      </w:r>
      <w:r>
        <w:rPr>
          <w:spacing w:val="-2"/>
          <w:vertAlign w:val="baseline"/>
        </w:rPr>
        <w:t> </w:t>
      </w:r>
      <w:r>
        <w:rPr>
          <w:vertAlign w:val="baseline"/>
        </w:rPr>
        <w:t>of</w:t>
      </w:r>
      <w:r>
        <w:rPr>
          <w:spacing w:val="-3"/>
          <w:vertAlign w:val="baseline"/>
        </w:rPr>
        <w:t> </w:t>
      </w:r>
      <w:r>
        <w:rPr>
          <w:vertAlign w:val="baseline"/>
        </w:rPr>
        <w:t>the</w:t>
      </w:r>
      <w:r>
        <w:rPr>
          <w:spacing w:val="-2"/>
          <w:vertAlign w:val="baseline"/>
        </w:rPr>
        <w:t> </w:t>
      </w:r>
      <w:r>
        <w:rPr>
          <w:vertAlign w:val="baseline"/>
        </w:rPr>
        <w:t>project or the amount of GHG emissions, the BLM would </w:t>
      </w:r>
      <w:r>
        <w:rPr>
          <w:i/>
          <w:vertAlign w:val="baseline"/>
        </w:rPr>
        <w:t>always </w:t>
      </w:r>
      <w:r>
        <w:rPr>
          <w:vertAlign w:val="baseline"/>
        </w:rPr>
        <w:t>find climate impacts to be insignificant. Such reasoning is capricious, ignoring the pressing reality of the climate crisis, the clearly adverse impacts it is causing both globally and locally to resources that the BLM manages, and the mandate “to prevent unnecessary or undue degradation of the lands” under FLPMA. </w:t>
      </w:r>
      <w:r>
        <w:rPr>
          <w:i/>
          <w:vertAlign w:val="baseline"/>
        </w:rPr>
        <w:t>See </w:t>
      </w:r>
      <w:r>
        <w:rPr>
          <w:vertAlign w:val="baseline"/>
        </w:rPr>
        <w:t>43 U.S.C. § 1732(b).</w:t>
      </w:r>
    </w:p>
    <w:p>
      <w:pPr>
        <w:pStyle w:val="BodyText"/>
        <w:spacing w:before="11"/>
        <w:rPr>
          <w:sz w:val="23"/>
        </w:rPr>
      </w:pPr>
    </w:p>
    <w:p>
      <w:pPr>
        <w:pStyle w:val="BodyText"/>
        <w:ind w:left="159" w:right="103" w:firstLine="720"/>
      </w:pPr>
      <w:r>
        <w:rPr/>
        <w:t>Rather than blatantly locking in more emissions over the coming years through leasing, the</w:t>
      </w:r>
      <w:r>
        <w:rPr>
          <w:spacing w:val="-2"/>
        </w:rPr>
        <w:t> </w:t>
      </w:r>
      <w:r>
        <w:rPr/>
        <w:t>BLM</w:t>
      </w:r>
      <w:r>
        <w:rPr>
          <w:spacing w:val="-2"/>
        </w:rPr>
        <w:t> </w:t>
      </w:r>
      <w:r>
        <w:rPr/>
        <w:t>must</w:t>
      </w:r>
      <w:r>
        <w:rPr>
          <w:spacing w:val="-2"/>
        </w:rPr>
        <w:t> </w:t>
      </w:r>
      <w:r>
        <w:rPr/>
        <w:t>withdraw</w:t>
      </w:r>
      <w:r>
        <w:rPr>
          <w:spacing w:val="-3"/>
        </w:rPr>
        <w:t> </w:t>
      </w:r>
      <w:r>
        <w:rPr/>
        <w:t>all</w:t>
      </w:r>
      <w:r>
        <w:rPr>
          <w:spacing w:val="-2"/>
        </w:rPr>
        <w:t> </w:t>
      </w:r>
      <w:r>
        <w:rPr/>
        <w:t>parcels</w:t>
      </w:r>
      <w:r>
        <w:rPr>
          <w:spacing w:val="-3"/>
        </w:rPr>
        <w:t> </w:t>
      </w:r>
      <w:r>
        <w:rPr/>
        <w:t>from</w:t>
      </w:r>
      <w:r>
        <w:rPr>
          <w:spacing w:val="-3"/>
        </w:rPr>
        <w:t> </w:t>
      </w:r>
      <w:r>
        <w:rPr/>
        <w:t>this</w:t>
      </w:r>
      <w:r>
        <w:rPr>
          <w:spacing w:val="-4"/>
        </w:rPr>
        <w:t> </w:t>
      </w:r>
      <w:r>
        <w:rPr/>
        <w:t>lease</w:t>
      </w:r>
      <w:r>
        <w:rPr>
          <w:spacing w:val="-2"/>
        </w:rPr>
        <w:t> </w:t>
      </w:r>
      <w:r>
        <w:rPr/>
        <w:t>sale</w:t>
      </w:r>
      <w:r>
        <w:rPr>
          <w:spacing w:val="-2"/>
        </w:rPr>
        <w:t> </w:t>
      </w:r>
      <w:r>
        <w:rPr/>
        <w:t>because</w:t>
      </w:r>
      <w:r>
        <w:rPr>
          <w:spacing w:val="-2"/>
        </w:rPr>
        <w:t> </w:t>
      </w:r>
      <w:r>
        <w:rPr/>
        <w:t>it</w:t>
      </w:r>
      <w:r>
        <w:rPr>
          <w:spacing w:val="-2"/>
        </w:rPr>
        <w:t> </w:t>
      </w:r>
      <w:r>
        <w:rPr/>
        <w:t>failed</w:t>
      </w:r>
      <w:r>
        <w:rPr>
          <w:spacing w:val="-4"/>
        </w:rPr>
        <w:t> </w:t>
      </w:r>
      <w:r>
        <w:rPr/>
        <w:t>to</w:t>
      </w:r>
      <w:r>
        <w:rPr>
          <w:spacing w:val="-2"/>
        </w:rPr>
        <w:t> </w:t>
      </w:r>
      <w:r>
        <w:rPr/>
        <w:t>determine</w:t>
      </w:r>
      <w:r>
        <w:rPr>
          <w:spacing w:val="-2"/>
        </w:rPr>
        <w:t> </w:t>
      </w:r>
      <w:r>
        <w:rPr/>
        <w:t>a</w:t>
      </w:r>
      <w:r>
        <w:rPr>
          <w:spacing w:val="-2"/>
        </w:rPr>
        <w:t> </w:t>
      </w:r>
      <w:r>
        <w:rPr/>
        <w:t>threshold of significance for GHG emissions and the resulting climate impacts.</w:t>
      </w:r>
    </w:p>
    <w:p>
      <w:pPr>
        <w:pStyle w:val="BodyText"/>
      </w:pPr>
    </w:p>
    <w:p>
      <w:pPr>
        <w:pStyle w:val="Heading1"/>
        <w:numPr>
          <w:ilvl w:val="0"/>
          <w:numId w:val="2"/>
        </w:numPr>
        <w:tabs>
          <w:tab w:pos="1599" w:val="left" w:leader="none"/>
          <w:tab w:pos="1600" w:val="left" w:leader="none"/>
        </w:tabs>
        <w:spacing w:line="240" w:lineRule="auto" w:before="0" w:after="0"/>
        <w:ind w:left="1599" w:right="390" w:hanging="360"/>
        <w:jc w:val="left"/>
      </w:pPr>
      <w:r>
        <w:rPr/>
        <w:t>BLM</w:t>
      </w:r>
      <w:r>
        <w:rPr>
          <w:spacing w:val="-3"/>
        </w:rPr>
        <w:t> </w:t>
      </w:r>
      <w:r>
        <w:rPr/>
        <w:t>Failed</w:t>
      </w:r>
      <w:r>
        <w:rPr>
          <w:spacing w:val="-4"/>
        </w:rPr>
        <w:t> </w:t>
      </w:r>
      <w:r>
        <w:rPr/>
        <w:t>to</w:t>
      </w:r>
      <w:r>
        <w:rPr>
          <w:spacing w:val="-3"/>
        </w:rPr>
        <w:t> </w:t>
      </w:r>
      <w:r>
        <w:rPr/>
        <w:t>Determine</w:t>
      </w:r>
      <w:r>
        <w:rPr>
          <w:spacing w:val="-3"/>
        </w:rPr>
        <w:t> </w:t>
      </w:r>
      <w:r>
        <w:rPr/>
        <w:t>Whether</w:t>
      </w:r>
      <w:r>
        <w:rPr>
          <w:spacing w:val="-3"/>
        </w:rPr>
        <w:t> </w:t>
      </w:r>
      <w:r>
        <w:rPr/>
        <w:t>Leasing</w:t>
      </w:r>
      <w:r>
        <w:rPr>
          <w:spacing w:val="-3"/>
        </w:rPr>
        <w:t> </w:t>
      </w:r>
      <w:r>
        <w:rPr/>
        <w:t>Is</w:t>
      </w:r>
      <w:r>
        <w:rPr>
          <w:spacing w:val="-5"/>
        </w:rPr>
        <w:t> </w:t>
      </w:r>
      <w:r>
        <w:rPr/>
        <w:t>Necessary</w:t>
      </w:r>
      <w:r>
        <w:rPr>
          <w:spacing w:val="-5"/>
        </w:rPr>
        <w:t> </w:t>
      </w:r>
      <w:r>
        <w:rPr/>
        <w:t>and</w:t>
      </w:r>
      <w:r>
        <w:rPr>
          <w:spacing w:val="-4"/>
        </w:rPr>
        <w:t> </w:t>
      </w:r>
      <w:r>
        <w:rPr/>
        <w:t>Will</w:t>
      </w:r>
      <w:r>
        <w:rPr>
          <w:spacing w:val="-3"/>
        </w:rPr>
        <w:t> </w:t>
      </w:r>
      <w:r>
        <w:rPr/>
        <w:t>Comply with the Federal Land Policy and Management Act (FLPMA) Anti- Degradation Mandate.</w:t>
      </w:r>
    </w:p>
    <w:p>
      <w:pPr>
        <w:pStyle w:val="BodyText"/>
        <w:rPr>
          <w:b/>
        </w:rPr>
      </w:pPr>
    </w:p>
    <w:p>
      <w:pPr>
        <w:pStyle w:val="BodyText"/>
        <w:ind w:left="159" w:right="103" w:firstLine="720"/>
      </w:pPr>
      <w:r>
        <w:rPr/>
        <w:t>The EAs failed to determine whether the adverse impacts of leasing would result in unnecessary or undue degradation of the lands, as FLPMA requires. The BLM must manage public</w:t>
      </w:r>
      <w:r>
        <w:rPr>
          <w:spacing w:val="-3"/>
        </w:rPr>
        <w:t> </w:t>
      </w:r>
      <w:r>
        <w:rPr/>
        <w:t>lands</w:t>
      </w:r>
      <w:r>
        <w:rPr>
          <w:spacing w:val="-4"/>
        </w:rPr>
        <w:t> </w:t>
      </w:r>
      <w:r>
        <w:rPr/>
        <w:t>according</w:t>
      </w:r>
      <w:r>
        <w:rPr>
          <w:spacing w:val="-2"/>
        </w:rPr>
        <w:t> </w:t>
      </w:r>
      <w:r>
        <w:rPr/>
        <w:t>to</w:t>
      </w:r>
      <w:r>
        <w:rPr>
          <w:spacing w:val="-4"/>
        </w:rPr>
        <w:t> </w:t>
      </w:r>
      <w:r>
        <w:rPr/>
        <w:t>“multiple</w:t>
      </w:r>
      <w:r>
        <w:rPr>
          <w:spacing w:val="-2"/>
        </w:rPr>
        <w:t> </w:t>
      </w:r>
      <w:r>
        <w:rPr/>
        <w:t>use”</w:t>
      </w:r>
      <w:r>
        <w:rPr>
          <w:spacing w:val="-2"/>
        </w:rPr>
        <w:t> </w:t>
      </w:r>
      <w:r>
        <w:rPr/>
        <w:t>and</w:t>
      </w:r>
      <w:r>
        <w:rPr>
          <w:spacing w:val="-2"/>
        </w:rPr>
        <w:t> </w:t>
      </w:r>
      <w:r>
        <w:rPr/>
        <w:t>“sustained</w:t>
      </w:r>
      <w:r>
        <w:rPr>
          <w:spacing w:val="-2"/>
        </w:rPr>
        <w:t> </w:t>
      </w:r>
      <w:r>
        <w:rPr/>
        <w:t>yield”</w:t>
      </w:r>
      <w:r>
        <w:rPr>
          <w:spacing w:val="-2"/>
        </w:rPr>
        <w:t> </w:t>
      </w:r>
      <w:r>
        <w:rPr/>
        <w:t>and</w:t>
      </w:r>
      <w:r>
        <w:rPr>
          <w:spacing w:val="-2"/>
        </w:rPr>
        <w:t> </w:t>
      </w:r>
      <w:r>
        <w:rPr/>
        <w:t>“in</w:t>
      </w:r>
      <w:r>
        <w:rPr>
          <w:spacing w:val="-2"/>
        </w:rPr>
        <w:t> </w:t>
      </w:r>
      <w:r>
        <w:rPr/>
        <w:t>a</w:t>
      </w:r>
      <w:r>
        <w:rPr>
          <w:spacing w:val="-3"/>
        </w:rPr>
        <w:t> </w:t>
      </w:r>
      <w:r>
        <w:rPr/>
        <w:t>manner</w:t>
      </w:r>
      <w:r>
        <w:rPr>
          <w:spacing w:val="-3"/>
        </w:rPr>
        <w:t> </w:t>
      </w:r>
      <w:r>
        <w:rPr/>
        <w:t>that</w:t>
      </w:r>
      <w:r>
        <w:rPr>
          <w:spacing w:val="-3"/>
        </w:rPr>
        <w:t> </w:t>
      </w:r>
      <w:r>
        <w:rPr/>
        <w:t>will</w:t>
      </w:r>
      <w:r>
        <w:rPr>
          <w:spacing w:val="-2"/>
        </w:rPr>
        <w:t> </w:t>
      </w:r>
      <w:r>
        <w:rPr/>
        <w:t>protect the quality of scientific,</w:t>
      </w:r>
      <w:r>
        <w:rPr>
          <w:spacing w:val="-2"/>
        </w:rPr>
        <w:t> </w:t>
      </w:r>
      <w:r>
        <w:rPr/>
        <w:t>scenic, historical, ecological,</w:t>
      </w:r>
      <w:r>
        <w:rPr>
          <w:spacing w:val="-2"/>
        </w:rPr>
        <w:t> </w:t>
      </w:r>
      <w:r>
        <w:rPr/>
        <w:t>environmental, air and atmospheric, water resources, and archeological values.” 43 U.S.C. §§ 1701(a)(7) &amp; (8), 1712(c)(1), 1732(a).</w:t>
      </w:r>
    </w:p>
    <w:p>
      <w:pPr>
        <w:pStyle w:val="BodyText"/>
        <w:ind w:left="159" w:right="168"/>
      </w:pPr>
      <w:r>
        <w:rPr/>
        <w:t>Multiple</w:t>
      </w:r>
      <w:r>
        <w:rPr>
          <w:spacing w:val="-4"/>
        </w:rPr>
        <w:t> </w:t>
      </w:r>
      <w:r>
        <w:rPr/>
        <w:t>requires</w:t>
      </w:r>
      <w:r>
        <w:rPr>
          <w:spacing w:val="-5"/>
        </w:rPr>
        <w:t> </w:t>
      </w:r>
      <w:r>
        <w:rPr/>
        <w:t>the</w:t>
      </w:r>
      <w:r>
        <w:rPr>
          <w:spacing w:val="-3"/>
        </w:rPr>
        <w:t> </w:t>
      </w:r>
      <w:r>
        <w:rPr/>
        <w:t>BLM</w:t>
      </w:r>
      <w:r>
        <w:rPr>
          <w:spacing w:val="-3"/>
        </w:rPr>
        <w:t> </w:t>
      </w:r>
      <w:r>
        <w:rPr/>
        <w:t>to</w:t>
      </w:r>
      <w:r>
        <w:rPr>
          <w:spacing w:val="-3"/>
        </w:rPr>
        <w:t> </w:t>
      </w:r>
      <w:r>
        <w:rPr/>
        <w:t>make</w:t>
      </w:r>
      <w:r>
        <w:rPr>
          <w:spacing w:val="-3"/>
        </w:rPr>
        <w:t> </w:t>
      </w:r>
      <w:r>
        <w:rPr/>
        <w:t>the</w:t>
      </w:r>
      <w:r>
        <w:rPr>
          <w:spacing w:val="-3"/>
        </w:rPr>
        <w:t> </w:t>
      </w:r>
      <w:r>
        <w:rPr/>
        <w:t>“most</w:t>
      </w:r>
      <w:r>
        <w:rPr>
          <w:spacing w:val="-3"/>
        </w:rPr>
        <w:t> </w:t>
      </w:r>
      <w:r>
        <w:rPr/>
        <w:t>judicious</w:t>
      </w:r>
      <w:r>
        <w:rPr>
          <w:spacing w:val="-3"/>
        </w:rPr>
        <w:t> </w:t>
      </w:r>
      <w:r>
        <w:rPr/>
        <w:t>use”</w:t>
      </w:r>
      <w:r>
        <w:rPr>
          <w:spacing w:val="-4"/>
        </w:rPr>
        <w:t> </w:t>
      </w:r>
      <w:r>
        <w:rPr/>
        <w:t>of</w:t>
      </w:r>
      <w:r>
        <w:rPr>
          <w:spacing w:val="-3"/>
        </w:rPr>
        <w:t> </w:t>
      </w:r>
      <w:r>
        <w:rPr/>
        <w:t>public</w:t>
      </w:r>
      <w:r>
        <w:rPr>
          <w:spacing w:val="-3"/>
        </w:rPr>
        <w:t> </w:t>
      </w:r>
      <w:r>
        <w:rPr/>
        <w:t>lands</w:t>
      </w:r>
      <w:r>
        <w:rPr>
          <w:spacing w:val="-3"/>
        </w:rPr>
        <w:t> </w:t>
      </w:r>
      <w:r>
        <w:rPr/>
        <w:t>and</w:t>
      </w:r>
      <w:r>
        <w:rPr>
          <w:spacing w:val="-3"/>
        </w:rPr>
        <w:t> </w:t>
      </w:r>
      <w:r>
        <w:rPr/>
        <w:t>their</w:t>
      </w:r>
      <w:r>
        <w:rPr>
          <w:spacing w:val="-4"/>
        </w:rPr>
        <w:t> </w:t>
      </w:r>
      <w:r>
        <w:rPr/>
        <w:t>resources to “best meet the present and future needs of the American people.” </w:t>
      </w:r>
      <w:r>
        <w:rPr>
          <w:i/>
        </w:rPr>
        <w:t>Id. </w:t>
      </w:r>
      <w:r>
        <w:rPr/>
        <w:t>§ 1702(c). This means taking “into account the long-term needs of future generations,” ensuring “harmonious and</w:t>
      </w:r>
    </w:p>
    <w:p>
      <w:pPr>
        <w:pStyle w:val="BodyText"/>
        <w:spacing w:before="7"/>
        <w:rPr>
          <w:sz w:val="13"/>
        </w:rPr>
      </w:pPr>
      <w:r>
        <w:rPr/>
        <w:pict>
          <v:rect style="position:absolute;margin-left:72pt;margin-top:9.066425pt;width:144pt;height:.6pt;mso-position-horizontal-relative:page;mso-position-vertical-relative:paragraph;z-index:-15720960;mso-wrap-distance-left:0;mso-wrap-distance-right:0" id="docshape23" filled="true" fillcolor="#000000" stroked="false">
            <v:fill type="solid"/>
            <w10:wrap type="topAndBottom"/>
          </v:rect>
        </w:pict>
      </w:r>
    </w:p>
    <w:p>
      <w:pPr>
        <w:spacing w:line="230" w:lineRule="exact" w:before="102"/>
        <w:ind w:left="880" w:right="0" w:firstLine="0"/>
        <w:jc w:val="left"/>
        <w:rPr>
          <w:sz w:val="20"/>
        </w:rPr>
      </w:pPr>
      <w:bookmarkStart w:name="_bookmark61" w:id="62"/>
      <w:bookmarkEnd w:id="62"/>
      <w:r>
        <w:rPr/>
      </w:r>
      <w:r>
        <w:rPr>
          <w:sz w:val="20"/>
          <w:vertAlign w:val="superscript"/>
        </w:rPr>
        <w:t>62</w:t>
      </w:r>
      <w:r>
        <w:rPr>
          <w:spacing w:val="-7"/>
          <w:sz w:val="20"/>
          <w:vertAlign w:val="baseline"/>
        </w:rPr>
        <w:t> </w:t>
      </w:r>
      <w:r>
        <w:rPr>
          <w:i/>
          <w:sz w:val="20"/>
          <w:vertAlign w:val="baseline"/>
        </w:rPr>
        <w:t>See</w:t>
      </w:r>
      <w:r>
        <w:rPr>
          <w:i/>
          <w:spacing w:val="-6"/>
          <w:sz w:val="20"/>
          <w:vertAlign w:val="baseline"/>
        </w:rPr>
        <w:t> </w:t>
      </w:r>
      <w:r>
        <w:rPr>
          <w:sz w:val="20"/>
          <w:vertAlign w:val="baseline"/>
        </w:rPr>
        <w:t>2021</w:t>
      </w:r>
      <w:r>
        <w:rPr>
          <w:spacing w:val="-13"/>
          <w:sz w:val="20"/>
          <w:vertAlign w:val="baseline"/>
        </w:rPr>
        <w:t> </w:t>
      </w:r>
      <w:r>
        <w:rPr>
          <w:sz w:val="20"/>
          <w:vertAlign w:val="baseline"/>
        </w:rPr>
        <w:t>BLM</w:t>
      </w:r>
      <w:r>
        <w:rPr>
          <w:spacing w:val="-12"/>
          <w:sz w:val="20"/>
          <w:vertAlign w:val="baseline"/>
        </w:rPr>
        <w:t> </w:t>
      </w:r>
      <w:r>
        <w:rPr>
          <w:sz w:val="20"/>
          <w:vertAlign w:val="baseline"/>
        </w:rPr>
        <w:t>S</w:t>
      </w:r>
      <w:r>
        <w:rPr>
          <w:sz w:val="16"/>
          <w:vertAlign w:val="baseline"/>
        </w:rPr>
        <w:t>PECIALIST</w:t>
      </w:r>
      <w:r>
        <w:rPr>
          <w:spacing w:val="-4"/>
          <w:sz w:val="16"/>
          <w:vertAlign w:val="baseline"/>
        </w:rPr>
        <w:t> </w:t>
      </w:r>
      <w:r>
        <w:rPr>
          <w:sz w:val="20"/>
          <w:vertAlign w:val="baseline"/>
        </w:rPr>
        <w:t>R</w:t>
      </w:r>
      <w:r>
        <w:rPr>
          <w:sz w:val="16"/>
          <w:vertAlign w:val="baseline"/>
        </w:rPr>
        <w:t>EPORT</w:t>
      </w:r>
      <w:r>
        <w:rPr>
          <w:spacing w:val="6"/>
          <w:sz w:val="16"/>
          <w:vertAlign w:val="baseline"/>
        </w:rPr>
        <w:t> </w:t>
      </w:r>
      <w:r>
        <w:rPr>
          <w:sz w:val="20"/>
          <w:vertAlign w:val="baseline"/>
        </w:rPr>
        <w:t>at</w:t>
      </w:r>
      <w:r>
        <w:rPr>
          <w:spacing w:val="-6"/>
          <w:sz w:val="20"/>
          <w:vertAlign w:val="baseline"/>
        </w:rPr>
        <w:t> </w:t>
      </w:r>
      <w:r>
        <w:rPr>
          <w:spacing w:val="-5"/>
          <w:sz w:val="20"/>
          <w:vertAlign w:val="baseline"/>
        </w:rPr>
        <w:t>64.</w:t>
      </w:r>
    </w:p>
    <w:p>
      <w:pPr>
        <w:spacing w:line="230" w:lineRule="exact" w:before="0"/>
        <w:ind w:left="880" w:right="0" w:firstLine="0"/>
        <w:jc w:val="left"/>
        <w:rPr>
          <w:sz w:val="20"/>
        </w:rPr>
      </w:pPr>
      <w:bookmarkStart w:name="_bookmark62" w:id="63"/>
      <w:bookmarkEnd w:id="63"/>
      <w:r>
        <w:rPr/>
      </w:r>
      <w:r>
        <w:rPr>
          <w:sz w:val="20"/>
          <w:vertAlign w:val="superscript"/>
        </w:rPr>
        <w:t>63</w:t>
      </w:r>
      <w:r>
        <w:rPr>
          <w:spacing w:val="-2"/>
          <w:sz w:val="20"/>
          <w:vertAlign w:val="baseline"/>
        </w:rPr>
        <w:t> </w:t>
      </w:r>
      <w:bookmarkStart w:name="_bookmark63" w:id="64"/>
      <w:bookmarkEnd w:id="64"/>
      <w:r>
        <w:rPr>
          <w:sz w:val="20"/>
          <w:vertAlign w:val="baseline"/>
        </w:rPr>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5"/>
          <w:sz w:val="20"/>
          <w:vertAlign w:val="baseline"/>
        </w:rPr>
        <w:t>67.</w:t>
      </w:r>
    </w:p>
    <w:p>
      <w:pPr>
        <w:spacing w:before="1"/>
        <w:ind w:left="880" w:right="0" w:firstLine="0"/>
        <w:jc w:val="left"/>
        <w:rPr>
          <w:sz w:val="20"/>
        </w:rPr>
      </w:pPr>
      <w:r>
        <w:rPr>
          <w:sz w:val="20"/>
          <w:vertAlign w:val="superscript"/>
        </w:rPr>
        <w:t>64</w:t>
      </w:r>
      <w:r>
        <w:rPr>
          <w:spacing w:val="-2"/>
          <w:sz w:val="20"/>
          <w:vertAlign w:val="baseline"/>
        </w:rPr>
        <w:t> </w:t>
      </w:r>
      <w:r>
        <w:rPr>
          <w:i/>
          <w:sz w:val="20"/>
          <w:vertAlign w:val="baseline"/>
        </w:rPr>
        <w:t>See,</w:t>
      </w:r>
      <w:r>
        <w:rPr>
          <w:i/>
          <w:spacing w:val="-2"/>
          <w:sz w:val="20"/>
          <w:vertAlign w:val="baseline"/>
        </w:rPr>
        <w:t> </w:t>
      </w:r>
      <w:r>
        <w:rPr>
          <w:i/>
          <w:sz w:val="20"/>
          <w:vertAlign w:val="baseline"/>
        </w:rPr>
        <w:t>e.g.</w:t>
      </w:r>
      <w:r>
        <w:rPr>
          <w:sz w:val="20"/>
          <w:vertAlign w:val="baseline"/>
        </w:rPr>
        <w:t>,</w:t>
      </w:r>
      <w:r>
        <w:rPr>
          <w:spacing w:val="-2"/>
          <w:sz w:val="20"/>
          <w:vertAlign w:val="baseline"/>
        </w:rPr>
        <w:t> </w:t>
      </w:r>
      <w:r>
        <w:rPr>
          <w:sz w:val="20"/>
          <w:vertAlign w:val="baseline"/>
        </w:rPr>
        <w:t>OK</w:t>
      </w:r>
      <w:r>
        <w:rPr>
          <w:spacing w:val="-2"/>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pacing w:val="-4"/>
          <w:sz w:val="20"/>
          <w:vertAlign w:val="baseline"/>
        </w:rPr>
        <w:t>129.</w:t>
      </w:r>
    </w:p>
    <w:p>
      <w:pPr>
        <w:spacing w:after="0"/>
        <w:jc w:val="left"/>
        <w:rPr>
          <w:sz w:val="20"/>
        </w:rPr>
        <w:sectPr>
          <w:pgSz w:w="12240" w:h="15840"/>
          <w:pgMar w:header="731" w:footer="1267" w:top="1340" w:bottom="1460" w:left="1280" w:right="1340"/>
        </w:sectPr>
      </w:pPr>
    </w:p>
    <w:p>
      <w:pPr>
        <w:pStyle w:val="BodyText"/>
        <w:spacing w:before="98"/>
        <w:ind w:left="159" w:right="103"/>
      </w:pPr>
      <w:r>
        <w:rPr/>
        <w:t>coordinated management of the various resources without permanent impairment of the productivity of the land and the quality of the environment.” </w:t>
      </w:r>
      <w:r>
        <w:rPr>
          <w:i/>
        </w:rPr>
        <w:t>Id. </w:t>
      </w:r>
      <w:r>
        <w:rPr/>
        <w:t>Sustained yield mandates “achiev[ing] and maint[aining] in perpetuity [] a high-level annual or regular periodic output of the various </w:t>
      </w:r>
      <w:r>
        <w:rPr>
          <w:i/>
        </w:rPr>
        <w:t>renewable </w:t>
      </w:r>
      <w:r>
        <w:rPr/>
        <w:t>resources of the public lands consistent with multiple use.” </w:t>
      </w:r>
      <w:r>
        <w:rPr>
          <w:i/>
        </w:rPr>
        <w:t>Id. </w:t>
      </w:r>
      <w:r>
        <w:rPr/>
        <w:t>§ 1702(h) (emphasis</w:t>
      </w:r>
      <w:r>
        <w:rPr>
          <w:spacing w:val="-3"/>
        </w:rPr>
        <w:t> </w:t>
      </w:r>
      <w:r>
        <w:rPr/>
        <w:t>added).</w:t>
      </w:r>
      <w:r>
        <w:rPr>
          <w:spacing w:val="-3"/>
        </w:rPr>
        <w:t> </w:t>
      </w:r>
      <w:r>
        <w:rPr/>
        <w:t>The</w:t>
      </w:r>
      <w:r>
        <w:rPr>
          <w:spacing w:val="-3"/>
        </w:rPr>
        <w:t> </w:t>
      </w:r>
      <w:r>
        <w:rPr/>
        <w:t>agency</w:t>
      </w:r>
      <w:r>
        <w:rPr>
          <w:spacing w:val="-3"/>
        </w:rPr>
        <w:t> </w:t>
      </w:r>
      <w:r>
        <w:rPr/>
        <w:t>must</w:t>
      </w:r>
      <w:r>
        <w:rPr>
          <w:spacing w:val="-4"/>
        </w:rPr>
        <w:t> </w:t>
      </w:r>
      <w:r>
        <w:rPr/>
        <w:t>“take</w:t>
      </w:r>
      <w:r>
        <w:rPr>
          <w:spacing w:val="-3"/>
        </w:rPr>
        <w:t> </w:t>
      </w:r>
      <w:r>
        <w:rPr/>
        <w:t>any</w:t>
      </w:r>
      <w:r>
        <w:rPr>
          <w:spacing w:val="-5"/>
        </w:rPr>
        <w:t> </w:t>
      </w:r>
      <w:r>
        <w:rPr/>
        <w:t>action</w:t>
      </w:r>
      <w:r>
        <w:rPr>
          <w:spacing w:val="-3"/>
        </w:rPr>
        <w:t> </w:t>
      </w:r>
      <w:r>
        <w:rPr/>
        <w:t>necessary</w:t>
      </w:r>
      <w:r>
        <w:rPr>
          <w:spacing w:val="-3"/>
        </w:rPr>
        <w:t> </w:t>
      </w:r>
      <w:r>
        <w:rPr/>
        <w:t>to</w:t>
      </w:r>
      <w:r>
        <w:rPr>
          <w:spacing w:val="-3"/>
        </w:rPr>
        <w:t> </w:t>
      </w:r>
      <w:r>
        <w:rPr/>
        <w:t>prevent</w:t>
      </w:r>
      <w:r>
        <w:rPr>
          <w:spacing w:val="-4"/>
        </w:rPr>
        <w:t> </w:t>
      </w:r>
      <w:r>
        <w:rPr/>
        <w:t>unnecessary</w:t>
      </w:r>
      <w:r>
        <w:rPr>
          <w:spacing w:val="-3"/>
        </w:rPr>
        <w:t> </w:t>
      </w:r>
      <w:r>
        <w:rPr/>
        <w:t>or</w:t>
      </w:r>
      <w:r>
        <w:rPr>
          <w:spacing w:val="-3"/>
        </w:rPr>
        <w:t> </w:t>
      </w:r>
      <w:r>
        <w:rPr/>
        <w:t>undue degradation of the lands.” </w:t>
      </w:r>
      <w:r>
        <w:rPr>
          <w:i/>
        </w:rPr>
        <w:t>Id. </w:t>
      </w:r>
      <w:r>
        <w:rPr/>
        <w:t>§ 1732(b).</w:t>
      </w:r>
    </w:p>
    <w:p>
      <w:pPr>
        <w:pStyle w:val="BodyText"/>
      </w:pPr>
    </w:p>
    <w:p>
      <w:pPr>
        <w:spacing w:before="0"/>
        <w:ind w:left="160" w:right="0" w:firstLine="720"/>
        <w:jc w:val="left"/>
        <w:rPr>
          <w:i/>
          <w:sz w:val="23"/>
        </w:rPr>
      </w:pPr>
      <w:r>
        <w:rPr>
          <w:sz w:val="23"/>
        </w:rPr>
        <w:t>Under</w:t>
      </w:r>
      <w:r>
        <w:rPr>
          <w:spacing w:val="-5"/>
          <w:sz w:val="23"/>
        </w:rPr>
        <w:t> </w:t>
      </w:r>
      <w:r>
        <w:rPr>
          <w:sz w:val="23"/>
        </w:rPr>
        <w:t>FLPMA,</w:t>
      </w:r>
      <w:r>
        <w:rPr>
          <w:spacing w:val="-3"/>
          <w:sz w:val="23"/>
        </w:rPr>
        <w:t> </w:t>
      </w:r>
      <w:r>
        <w:rPr>
          <w:sz w:val="23"/>
        </w:rPr>
        <w:t>the</w:t>
      </w:r>
      <w:r>
        <w:rPr>
          <w:spacing w:val="-4"/>
          <w:sz w:val="23"/>
        </w:rPr>
        <w:t> </w:t>
      </w:r>
      <w:r>
        <w:rPr>
          <w:sz w:val="23"/>
        </w:rPr>
        <w:t>BLM</w:t>
      </w:r>
      <w:r>
        <w:rPr>
          <w:spacing w:val="-3"/>
          <w:sz w:val="23"/>
        </w:rPr>
        <w:t> </w:t>
      </w:r>
      <w:r>
        <w:rPr>
          <w:sz w:val="23"/>
        </w:rPr>
        <w:t>may</w:t>
      </w:r>
      <w:r>
        <w:rPr>
          <w:spacing w:val="-3"/>
          <w:sz w:val="23"/>
        </w:rPr>
        <w:t> </w:t>
      </w:r>
      <w:r>
        <w:rPr>
          <w:sz w:val="23"/>
        </w:rPr>
        <w:t>not</w:t>
      </w:r>
      <w:r>
        <w:rPr>
          <w:spacing w:val="-4"/>
          <w:sz w:val="23"/>
        </w:rPr>
        <w:t> </w:t>
      </w:r>
      <w:r>
        <w:rPr>
          <w:sz w:val="23"/>
        </w:rPr>
        <w:t>prioritize</w:t>
      </w:r>
      <w:r>
        <w:rPr>
          <w:spacing w:val="-4"/>
          <w:sz w:val="23"/>
        </w:rPr>
        <w:t> </w:t>
      </w:r>
      <w:r>
        <w:rPr>
          <w:sz w:val="23"/>
        </w:rPr>
        <w:t>and</w:t>
      </w:r>
      <w:r>
        <w:rPr>
          <w:spacing w:val="-3"/>
          <w:sz w:val="23"/>
        </w:rPr>
        <w:t> </w:t>
      </w:r>
      <w:r>
        <w:rPr>
          <w:sz w:val="23"/>
        </w:rPr>
        <w:t>elevate</w:t>
      </w:r>
      <w:r>
        <w:rPr>
          <w:spacing w:val="-4"/>
          <w:sz w:val="23"/>
        </w:rPr>
        <w:t> </w:t>
      </w:r>
      <w:r>
        <w:rPr>
          <w:sz w:val="23"/>
        </w:rPr>
        <w:t>oil</w:t>
      </w:r>
      <w:r>
        <w:rPr>
          <w:spacing w:val="-4"/>
          <w:sz w:val="23"/>
        </w:rPr>
        <w:t> </w:t>
      </w:r>
      <w:r>
        <w:rPr>
          <w:sz w:val="23"/>
        </w:rPr>
        <w:t>and</w:t>
      </w:r>
      <w:r>
        <w:rPr>
          <w:spacing w:val="-3"/>
          <w:sz w:val="23"/>
        </w:rPr>
        <w:t> </w:t>
      </w:r>
      <w:r>
        <w:rPr>
          <w:sz w:val="23"/>
        </w:rPr>
        <w:t>gas</w:t>
      </w:r>
      <w:r>
        <w:rPr>
          <w:spacing w:val="-3"/>
          <w:sz w:val="23"/>
        </w:rPr>
        <w:t> </w:t>
      </w:r>
      <w:r>
        <w:rPr>
          <w:sz w:val="23"/>
        </w:rPr>
        <w:t>development</w:t>
      </w:r>
      <w:r>
        <w:rPr>
          <w:spacing w:val="-4"/>
          <w:sz w:val="23"/>
        </w:rPr>
        <w:t> </w:t>
      </w:r>
      <w:r>
        <w:rPr>
          <w:sz w:val="23"/>
        </w:rPr>
        <w:t>over</w:t>
      </w:r>
      <w:r>
        <w:rPr>
          <w:spacing w:val="-3"/>
          <w:sz w:val="23"/>
        </w:rPr>
        <w:t> </w:t>
      </w:r>
      <w:r>
        <w:rPr>
          <w:sz w:val="23"/>
        </w:rPr>
        <w:t>other uses, particularly if it would result in unnecessary or undue degradation. </w:t>
      </w:r>
      <w:r>
        <w:rPr>
          <w:i/>
          <w:sz w:val="23"/>
        </w:rPr>
        <w:t>See, e.g.</w:t>
      </w:r>
      <w:r>
        <w:rPr>
          <w:sz w:val="23"/>
        </w:rPr>
        <w:t>, </w:t>
      </w:r>
      <w:r>
        <w:rPr>
          <w:i/>
          <w:sz w:val="23"/>
        </w:rPr>
        <w:t>N.M. ex rel.</w:t>
      </w:r>
    </w:p>
    <w:p>
      <w:pPr>
        <w:spacing w:before="0"/>
        <w:ind w:left="159" w:right="0" w:firstLine="0"/>
        <w:jc w:val="left"/>
        <w:rPr>
          <w:sz w:val="23"/>
        </w:rPr>
      </w:pPr>
      <w:r>
        <w:rPr>
          <w:i/>
          <w:sz w:val="23"/>
        </w:rPr>
        <w:t>Richardson v. BLM</w:t>
      </w:r>
      <w:r>
        <w:rPr>
          <w:sz w:val="23"/>
        </w:rPr>
        <w:t>, 565 F.3d 683, 710 (10th Cir. 2009). The BLM does not determine whether it is </w:t>
      </w:r>
      <w:r>
        <w:rPr>
          <w:i/>
          <w:sz w:val="23"/>
        </w:rPr>
        <w:t>necessary </w:t>
      </w:r>
      <w:r>
        <w:rPr>
          <w:sz w:val="23"/>
        </w:rPr>
        <w:t>or </w:t>
      </w:r>
      <w:r>
        <w:rPr>
          <w:i/>
          <w:sz w:val="23"/>
        </w:rPr>
        <w:t>appropriate </w:t>
      </w:r>
      <w:r>
        <w:rPr>
          <w:sz w:val="23"/>
        </w:rPr>
        <w:t>(due) to lease this land to mineral development at the cost of vegetative health,</w:t>
      </w:r>
      <w:r>
        <w:rPr>
          <w:spacing w:val="-3"/>
          <w:sz w:val="23"/>
        </w:rPr>
        <w:t> </w:t>
      </w:r>
      <w:r>
        <w:rPr>
          <w:sz w:val="23"/>
        </w:rPr>
        <w:t>loss</w:t>
      </w:r>
      <w:r>
        <w:rPr>
          <w:spacing w:val="-3"/>
          <w:sz w:val="23"/>
        </w:rPr>
        <w:t> </w:t>
      </w:r>
      <w:r>
        <w:rPr>
          <w:sz w:val="23"/>
        </w:rPr>
        <w:t>of</w:t>
      </w:r>
      <w:r>
        <w:rPr>
          <w:spacing w:val="-3"/>
          <w:sz w:val="23"/>
        </w:rPr>
        <w:t> </w:t>
      </w:r>
      <w:r>
        <w:rPr>
          <w:sz w:val="23"/>
        </w:rPr>
        <w:t>ecosystem</w:t>
      </w:r>
      <w:r>
        <w:rPr>
          <w:spacing w:val="-5"/>
          <w:sz w:val="23"/>
        </w:rPr>
        <w:t> </w:t>
      </w:r>
      <w:r>
        <w:rPr>
          <w:sz w:val="23"/>
        </w:rPr>
        <w:t>services,</w:t>
      </w:r>
      <w:r>
        <w:rPr>
          <w:spacing w:val="-3"/>
          <w:sz w:val="23"/>
        </w:rPr>
        <w:t> </w:t>
      </w:r>
      <w:r>
        <w:rPr>
          <w:sz w:val="23"/>
        </w:rPr>
        <w:t>and</w:t>
      </w:r>
      <w:r>
        <w:rPr>
          <w:spacing w:val="-5"/>
          <w:sz w:val="23"/>
        </w:rPr>
        <w:t> </w:t>
      </w:r>
      <w:r>
        <w:rPr>
          <w:sz w:val="23"/>
        </w:rPr>
        <w:t>GHG</w:t>
      </w:r>
      <w:r>
        <w:rPr>
          <w:spacing w:val="-3"/>
          <w:sz w:val="23"/>
        </w:rPr>
        <w:t> </w:t>
      </w:r>
      <w:r>
        <w:rPr>
          <w:sz w:val="23"/>
        </w:rPr>
        <w:t>emissions</w:t>
      </w:r>
      <w:r>
        <w:rPr>
          <w:spacing w:val="-3"/>
          <w:sz w:val="23"/>
        </w:rPr>
        <w:t> </w:t>
      </w:r>
      <w:r>
        <w:rPr>
          <w:sz w:val="23"/>
        </w:rPr>
        <w:t>and</w:t>
      </w:r>
      <w:r>
        <w:rPr>
          <w:spacing w:val="-3"/>
          <w:sz w:val="23"/>
        </w:rPr>
        <w:t> </w:t>
      </w:r>
      <w:r>
        <w:rPr>
          <w:sz w:val="23"/>
        </w:rPr>
        <w:t>climate</w:t>
      </w:r>
      <w:r>
        <w:rPr>
          <w:spacing w:val="-4"/>
          <w:sz w:val="23"/>
        </w:rPr>
        <w:t> </w:t>
      </w:r>
      <w:r>
        <w:rPr>
          <w:sz w:val="23"/>
        </w:rPr>
        <w:t>change,</w:t>
      </w:r>
      <w:r>
        <w:rPr>
          <w:spacing w:val="-3"/>
          <w:sz w:val="23"/>
        </w:rPr>
        <w:t> </w:t>
      </w:r>
      <w:r>
        <w:rPr>
          <w:sz w:val="23"/>
        </w:rPr>
        <w:t>among</w:t>
      </w:r>
      <w:r>
        <w:rPr>
          <w:spacing w:val="-3"/>
          <w:sz w:val="23"/>
        </w:rPr>
        <w:t> </w:t>
      </w:r>
      <w:r>
        <w:rPr>
          <w:sz w:val="23"/>
        </w:rPr>
        <w:t>other</w:t>
      </w:r>
      <w:r>
        <w:rPr>
          <w:spacing w:val="-3"/>
          <w:sz w:val="23"/>
        </w:rPr>
        <w:t> </w:t>
      </w:r>
      <w:r>
        <w:rPr>
          <w:sz w:val="23"/>
        </w:rPr>
        <w:t>impacts.</w:t>
      </w:r>
      <w:r>
        <w:rPr>
          <w:spacing w:val="-3"/>
          <w:sz w:val="23"/>
        </w:rPr>
        <w:t> </w:t>
      </w:r>
      <w:r>
        <w:rPr>
          <w:sz w:val="23"/>
        </w:rPr>
        <w:t>By failing to make an affirmative determination as to whether leasing will cause unnecessary or undue degradation, the BLM has violated FLPMA and must withdraw the parcels from this lease sale.</w:t>
      </w:r>
    </w:p>
    <w:p>
      <w:pPr>
        <w:pStyle w:val="BodyText"/>
      </w:pPr>
    </w:p>
    <w:p>
      <w:pPr>
        <w:pStyle w:val="Heading1"/>
        <w:numPr>
          <w:ilvl w:val="0"/>
          <w:numId w:val="2"/>
        </w:numPr>
        <w:tabs>
          <w:tab w:pos="1600" w:val="left" w:leader="none"/>
        </w:tabs>
        <w:spacing w:line="240" w:lineRule="auto" w:before="0" w:after="0"/>
        <w:ind w:left="1600" w:right="223" w:hanging="360"/>
        <w:jc w:val="left"/>
      </w:pPr>
      <w:r>
        <w:rPr/>
        <w:t>The</w:t>
      </w:r>
      <w:r>
        <w:rPr>
          <w:spacing w:val="-4"/>
        </w:rPr>
        <w:t> </w:t>
      </w:r>
      <w:r>
        <w:rPr/>
        <w:t>EAs</w:t>
      </w:r>
      <w:r>
        <w:rPr>
          <w:spacing w:val="-4"/>
        </w:rPr>
        <w:t> </w:t>
      </w:r>
      <w:r>
        <w:rPr/>
        <w:t>Failed</w:t>
      </w:r>
      <w:r>
        <w:rPr>
          <w:spacing w:val="-5"/>
        </w:rPr>
        <w:t> </w:t>
      </w:r>
      <w:r>
        <w:rPr/>
        <w:t>to</w:t>
      </w:r>
      <w:r>
        <w:rPr>
          <w:spacing w:val="-4"/>
        </w:rPr>
        <w:t> </w:t>
      </w:r>
      <w:r>
        <w:rPr/>
        <w:t>Adequately</w:t>
      </w:r>
      <w:r>
        <w:rPr>
          <w:spacing w:val="-4"/>
        </w:rPr>
        <w:t> </w:t>
      </w:r>
      <w:r>
        <w:rPr/>
        <w:t>Analyze</w:t>
      </w:r>
      <w:r>
        <w:rPr>
          <w:spacing w:val="-4"/>
        </w:rPr>
        <w:t> </w:t>
      </w:r>
      <w:r>
        <w:rPr/>
        <w:t>Mitigation</w:t>
      </w:r>
      <w:r>
        <w:rPr>
          <w:spacing w:val="-5"/>
        </w:rPr>
        <w:t> </w:t>
      </w:r>
      <w:r>
        <w:rPr/>
        <w:t>to</w:t>
      </w:r>
      <w:r>
        <w:rPr>
          <w:spacing w:val="-4"/>
        </w:rPr>
        <w:t> </w:t>
      </w:r>
      <w:r>
        <w:rPr/>
        <w:t>Address</w:t>
      </w:r>
      <w:r>
        <w:rPr>
          <w:spacing w:val="-4"/>
        </w:rPr>
        <w:t> </w:t>
      </w:r>
      <w:r>
        <w:rPr/>
        <w:t>the</w:t>
      </w:r>
      <w:r>
        <w:rPr>
          <w:spacing w:val="-4"/>
        </w:rPr>
        <w:t> </w:t>
      </w:r>
      <w:r>
        <w:rPr/>
        <w:t>Impacts</w:t>
      </w:r>
      <w:r>
        <w:rPr>
          <w:spacing w:val="-4"/>
        </w:rPr>
        <w:t> </w:t>
      </w:r>
      <w:r>
        <w:rPr/>
        <w:t>of GHG Emissions.</w:t>
      </w:r>
    </w:p>
    <w:p>
      <w:pPr>
        <w:pStyle w:val="BodyText"/>
        <w:rPr>
          <w:b/>
        </w:rPr>
      </w:pPr>
    </w:p>
    <w:p>
      <w:pPr>
        <w:pStyle w:val="BodyText"/>
        <w:ind w:left="160" w:firstLine="720"/>
      </w:pPr>
      <w:r>
        <w:rPr/>
        <w:t>The EAs fail to adequately identify or evaluate mitigation to address the acknowledged GHG emissions and resulting climate impacts associated with eventual oil and gas development from the lease sale. NEPA requires BLM to include a discussion of mitigation of impacts in the environmental</w:t>
      </w:r>
      <w:r>
        <w:rPr>
          <w:spacing w:val="-3"/>
        </w:rPr>
        <w:t> </w:t>
      </w:r>
      <w:r>
        <w:rPr/>
        <w:t>review.</w:t>
      </w:r>
      <w:r>
        <w:rPr>
          <w:spacing w:val="-3"/>
        </w:rPr>
        <w:t> </w:t>
      </w:r>
      <w:r>
        <w:rPr/>
        <w:t>40</w:t>
      </w:r>
      <w:r>
        <w:rPr>
          <w:spacing w:val="-3"/>
        </w:rPr>
        <w:t> </w:t>
      </w:r>
      <w:r>
        <w:rPr/>
        <w:t>C.F.R.</w:t>
      </w:r>
      <w:r>
        <w:rPr>
          <w:spacing w:val="-3"/>
        </w:rPr>
        <w:t> </w:t>
      </w:r>
      <w:r>
        <w:rPr/>
        <w:t>§</w:t>
      </w:r>
      <w:r>
        <w:rPr>
          <w:spacing w:val="-3"/>
        </w:rPr>
        <w:t> </w:t>
      </w:r>
      <w:r>
        <w:rPr/>
        <w:t>1508.9;</w:t>
      </w:r>
      <w:r>
        <w:rPr>
          <w:spacing w:val="-3"/>
        </w:rPr>
        <w:t> </w:t>
      </w:r>
      <w:r>
        <w:rPr>
          <w:i/>
        </w:rPr>
        <w:t>see</w:t>
      </w:r>
      <w:r>
        <w:rPr>
          <w:i/>
          <w:spacing w:val="-3"/>
        </w:rPr>
        <w:t> </w:t>
      </w:r>
      <w:r>
        <w:rPr>
          <w:i/>
        </w:rPr>
        <w:t>also</w:t>
      </w:r>
      <w:r>
        <w:rPr>
          <w:i/>
          <w:spacing w:val="-3"/>
        </w:rPr>
        <w:t> </w:t>
      </w:r>
      <w:r>
        <w:rPr>
          <w:i/>
        </w:rPr>
        <w:t>WildEarth</w:t>
      </w:r>
      <w:r>
        <w:rPr>
          <w:i/>
          <w:spacing w:val="-3"/>
        </w:rPr>
        <w:t> </w:t>
      </w:r>
      <w:r>
        <w:rPr>
          <w:i/>
        </w:rPr>
        <w:t>Guardians</w:t>
      </w:r>
      <w:r>
        <w:rPr>
          <w:i/>
          <w:spacing w:val="-3"/>
        </w:rPr>
        <w:t> </w:t>
      </w:r>
      <w:r>
        <w:rPr>
          <w:i/>
        </w:rPr>
        <w:t>v.</w:t>
      </w:r>
      <w:r>
        <w:rPr>
          <w:i/>
          <w:spacing w:val="-3"/>
        </w:rPr>
        <w:t> </w:t>
      </w:r>
      <w:r>
        <w:rPr>
          <w:i/>
        </w:rPr>
        <w:t>U.S.</w:t>
      </w:r>
      <w:r>
        <w:rPr>
          <w:i/>
          <w:spacing w:val="-3"/>
        </w:rPr>
        <w:t> </w:t>
      </w:r>
      <w:r>
        <w:rPr>
          <w:i/>
        </w:rPr>
        <w:t>Fish</w:t>
      </w:r>
      <w:r>
        <w:rPr>
          <w:i/>
          <w:spacing w:val="-3"/>
        </w:rPr>
        <w:t> </w:t>
      </w:r>
      <w:r>
        <w:rPr>
          <w:i/>
        </w:rPr>
        <w:t>&amp;</w:t>
      </w:r>
      <w:r>
        <w:rPr>
          <w:i/>
          <w:spacing w:val="-3"/>
        </w:rPr>
        <w:t> </w:t>
      </w:r>
      <w:r>
        <w:rPr>
          <w:i/>
        </w:rPr>
        <w:t>Wildlife Serv.</w:t>
      </w:r>
      <w:r>
        <w:rPr/>
        <w:t>, 784 F.3d 677, 698 (10th Cir. 2015) (ruling that an EA must “explore mitigation measures where it acknowledges the possibility that the agency action will cause environmental harm”).</w:t>
      </w:r>
    </w:p>
    <w:p>
      <w:pPr>
        <w:pStyle w:val="BodyText"/>
        <w:spacing w:before="11"/>
        <w:rPr>
          <w:sz w:val="23"/>
        </w:rPr>
      </w:pPr>
    </w:p>
    <w:p>
      <w:pPr>
        <w:pStyle w:val="BodyText"/>
        <w:ind w:left="159" w:right="103" w:firstLine="720"/>
      </w:pPr>
      <w:r>
        <w:rPr/>
        <w:t>BLM’s own Mitigation Manual and Mitigation Handbook call for robust evaluation and discussion of mitigation and direct doing so early in the decision-making process.</w:t>
      </w:r>
      <w:hyperlink w:history="true" w:anchor="_bookmark64">
        <w:r>
          <w:rPr>
            <w:vertAlign w:val="superscript"/>
          </w:rPr>
          <w:t>65</w:t>
        </w:r>
      </w:hyperlink>
      <w:r>
        <w:rPr>
          <w:vertAlign w:val="baseline"/>
        </w:rPr>
        <w:t> Importantly, “BLM generally has broad discretion to grant, grant with modifications, or deny a proposed public land use.”</w:t>
      </w:r>
      <w:hyperlink w:history="true" w:anchor="_bookmark65">
        <w:r>
          <w:rPr>
            <w:vertAlign w:val="superscript"/>
          </w:rPr>
          <w:t>66</w:t>
        </w:r>
      </w:hyperlink>
      <w:r>
        <w:rPr>
          <w:vertAlign w:val="baseline"/>
        </w:rPr>
        <w:t> These directives belie BLM’s assertion that it can wait to “determine appropriate mitigation measures to reduce or offset GHG emissions” until the APD stage.</w:t>
      </w:r>
      <w:hyperlink w:history="true" w:anchor="_bookmark66">
        <w:r>
          <w:rPr>
            <w:vertAlign w:val="superscript"/>
          </w:rPr>
          <w:t>67</w:t>
        </w:r>
      </w:hyperlink>
      <w:r>
        <w:rPr>
          <w:vertAlign w:val="baseline"/>
        </w:rPr>
        <w:t> Courts</w:t>
      </w:r>
      <w:r>
        <w:rPr>
          <w:spacing w:val="-3"/>
          <w:vertAlign w:val="baseline"/>
        </w:rPr>
        <w:t> </w:t>
      </w:r>
      <w:r>
        <w:rPr>
          <w:vertAlign w:val="baseline"/>
        </w:rPr>
        <w:t>have</w:t>
      </w:r>
      <w:r>
        <w:rPr>
          <w:spacing w:val="-4"/>
          <w:vertAlign w:val="baseline"/>
        </w:rPr>
        <w:t> </w:t>
      </w:r>
      <w:r>
        <w:rPr>
          <w:vertAlign w:val="baseline"/>
        </w:rPr>
        <w:t>held</w:t>
      </w:r>
      <w:r>
        <w:rPr>
          <w:spacing w:val="-3"/>
          <w:vertAlign w:val="baseline"/>
        </w:rPr>
        <w:t> </w:t>
      </w:r>
      <w:r>
        <w:rPr>
          <w:vertAlign w:val="baseline"/>
        </w:rPr>
        <w:t>that</w:t>
      </w:r>
      <w:r>
        <w:rPr>
          <w:spacing w:val="-3"/>
          <w:vertAlign w:val="baseline"/>
        </w:rPr>
        <w:t> </w:t>
      </w:r>
      <w:r>
        <w:rPr>
          <w:vertAlign w:val="baseline"/>
        </w:rPr>
        <w:t>BLM</w:t>
      </w:r>
      <w:r>
        <w:rPr>
          <w:spacing w:val="-3"/>
          <w:vertAlign w:val="baseline"/>
        </w:rPr>
        <w:t> </w:t>
      </w:r>
      <w:r>
        <w:rPr>
          <w:vertAlign w:val="baseline"/>
        </w:rPr>
        <w:t>makes</w:t>
      </w:r>
      <w:r>
        <w:rPr>
          <w:spacing w:val="-3"/>
          <w:vertAlign w:val="baseline"/>
        </w:rPr>
        <w:t> </w:t>
      </w:r>
      <w:r>
        <w:rPr>
          <w:vertAlign w:val="baseline"/>
        </w:rPr>
        <w:t>an</w:t>
      </w:r>
      <w:r>
        <w:rPr>
          <w:spacing w:val="-5"/>
          <w:vertAlign w:val="baseline"/>
        </w:rPr>
        <w:t> </w:t>
      </w:r>
      <w:r>
        <w:rPr>
          <w:vertAlign w:val="baseline"/>
        </w:rPr>
        <w:t>irretrievable</w:t>
      </w:r>
      <w:r>
        <w:rPr>
          <w:spacing w:val="-3"/>
          <w:vertAlign w:val="baseline"/>
        </w:rPr>
        <w:t> </w:t>
      </w:r>
      <w:r>
        <w:rPr>
          <w:vertAlign w:val="baseline"/>
        </w:rPr>
        <w:t>commitment</w:t>
      </w:r>
      <w:r>
        <w:rPr>
          <w:spacing w:val="-3"/>
          <w:vertAlign w:val="baseline"/>
        </w:rPr>
        <w:t> </w:t>
      </w:r>
      <w:r>
        <w:rPr>
          <w:vertAlign w:val="baseline"/>
        </w:rPr>
        <w:t>of</w:t>
      </w:r>
      <w:r>
        <w:rPr>
          <w:spacing w:val="-3"/>
          <w:vertAlign w:val="baseline"/>
        </w:rPr>
        <w:t> </w:t>
      </w:r>
      <w:r>
        <w:rPr>
          <w:vertAlign w:val="baseline"/>
        </w:rPr>
        <w:t>resources</w:t>
      </w:r>
      <w:r>
        <w:rPr>
          <w:spacing w:val="-3"/>
          <w:vertAlign w:val="baseline"/>
        </w:rPr>
        <w:t> </w:t>
      </w:r>
      <w:r>
        <w:rPr>
          <w:vertAlign w:val="baseline"/>
        </w:rPr>
        <w:t>when</w:t>
      </w:r>
      <w:r>
        <w:rPr>
          <w:spacing w:val="-3"/>
          <w:vertAlign w:val="baseline"/>
        </w:rPr>
        <w:t> </w:t>
      </w:r>
      <w:r>
        <w:rPr>
          <w:vertAlign w:val="baseline"/>
        </w:rPr>
        <w:t>it</w:t>
      </w:r>
      <w:r>
        <w:rPr>
          <w:spacing w:val="-4"/>
          <w:vertAlign w:val="baseline"/>
        </w:rPr>
        <w:t> </w:t>
      </w:r>
      <w:r>
        <w:rPr>
          <w:vertAlign w:val="baseline"/>
        </w:rPr>
        <w:t>issues</w:t>
      </w:r>
      <w:r>
        <w:rPr>
          <w:spacing w:val="-3"/>
          <w:vertAlign w:val="baseline"/>
        </w:rPr>
        <w:t> </w:t>
      </w:r>
      <w:r>
        <w:rPr>
          <w:vertAlign w:val="baseline"/>
        </w:rPr>
        <w:t>an</w:t>
      </w:r>
      <w:r>
        <w:rPr>
          <w:spacing w:val="-3"/>
          <w:vertAlign w:val="baseline"/>
        </w:rPr>
        <w:t> </w:t>
      </w:r>
      <w:r>
        <w:rPr>
          <w:vertAlign w:val="baseline"/>
        </w:rPr>
        <w:t>oil and gas lease without reserving the right to later prohibit all development, as would occur in this lease sale. </w:t>
      </w:r>
      <w:r>
        <w:rPr>
          <w:i/>
          <w:vertAlign w:val="baseline"/>
        </w:rPr>
        <w:t>New Mexico ex rel. Richardson</w:t>
      </w:r>
      <w:r>
        <w:rPr>
          <w:vertAlign w:val="baseline"/>
        </w:rPr>
        <w:t>, 565 F.3d at 718; </w:t>
      </w:r>
      <w:r>
        <w:rPr>
          <w:i/>
          <w:vertAlign w:val="baseline"/>
        </w:rPr>
        <w:t>Pennaco Energy, Inc. v. United States Dep’t</w:t>
      </w:r>
      <w:r>
        <w:rPr>
          <w:i/>
          <w:spacing w:val="-1"/>
          <w:vertAlign w:val="baseline"/>
        </w:rPr>
        <w:t> </w:t>
      </w:r>
      <w:r>
        <w:rPr>
          <w:i/>
          <w:vertAlign w:val="baseline"/>
        </w:rPr>
        <w:t>of the</w:t>
      </w:r>
      <w:r>
        <w:rPr>
          <w:i/>
          <w:spacing w:val="-1"/>
          <w:vertAlign w:val="baseline"/>
        </w:rPr>
        <w:t> </w:t>
      </w:r>
      <w:r>
        <w:rPr>
          <w:i/>
          <w:vertAlign w:val="baseline"/>
        </w:rPr>
        <w:t>Interior, </w:t>
      </w:r>
      <w:r>
        <w:rPr>
          <w:vertAlign w:val="baseline"/>
        </w:rPr>
        <w:t>377 F.3d 1147, 1160 (10th Cir. 2004). As such, the EA</w:t>
      </w:r>
      <w:r>
        <w:rPr>
          <w:spacing w:val="-1"/>
          <w:vertAlign w:val="baseline"/>
        </w:rPr>
        <w:t> </w:t>
      </w:r>
      <w:r>
        <w:rPr>
          <w:vertAlign w:val="baseline"/>
        </w:rPr>
        <w:t>must include an adequate discussion of mitigation, which it does not.</w:t>
      </w:r>
    </w:p>
    <w:p>
      <w:pPr>
        <w:pStyle w:val="BodyText"/>
      </w:pPr>
    </w:p>
    <w:p>
      <w:pPr>
        <w:pStyle w:val="BodyText"/>
        <w:ind w:left="160" w:right="103" w:firstLine="720"/>
      </w:pPr>
      <w:r>
        <w:rPr/>
        <w:t>Climate mitigation measures are also required to satisfy the BLM’s obligation to prevent unnecessary or undue degradation under FLPMA. </w:t>
      </w:r>
      <w:r>
        <w:rPr>
          <w:i/>
        </w:rPr>
        <w:t>See, e.g.</w:t>
      </w:r>
      <w:r>
        <w:rPr/>
        <w:t>, </w:t>
      </w:r>
      <w:r>
        <w:rPr>
          <w:i/>
        </w:rPr>
        <w:t>Rocky Mountain Oil &amp; Gas Ass’n v. Watt</w:t>
      </w:r>
      <w:r>
        <w:rPr/>
        <w:t>, 696 F.2d 734, 739 (10th Cir. 1982) (“In general, the BLM is to prevent unnecessary or undue</w:t>
      </w:r>
      <w:r>
        <w:rPr>
          <w:spacing w:val="-3"/>
        </w:rPr>
        <w:t> </w:t>
      </w:r>
      <w:r>
        <w:rPr/>
        <w:t>degradation</w:t>
      </w:r>
      <w:r>
        <w:rPr>
          <w:spacing w:val="-3"/>
        </w:rPr>
        <w:t> </w:t>
      </w:r>
      <w:r>
        <w:rPr/>
        <w:t>of</w:t>
      </w:r>
      <w:r>
        <w:rPr>
          <w:spacing w:val="-3"/>
        </w:rPr>
        <w:t> </w:t>
      </w:r>
      <w:r>
        <w:rPr/>
        <w:t>the</w:t>
      </w:r>
      <w:r>
        <w:rPr>
          <w:spacing w:val="-3"/>
        </w:rPr>
        <w:t> </w:t>
      </w:r>
      <w:r>
        <w:rPr/>
        <w:t>public</w:t>
      </w:r>
      <w:r>
        <w:rPr>
          <w:spacing w:val="-3"/>
        </w:rPr>
        <w:t> </w:t>
      </w:r>
      <w:r>
        <w:rPr/>
        <w:t>lands.”).</w:t>
      </w:r>
      <w:r>
        <w:rPr>
          <w:spacing w:val="-3"/>
        </w:rPr>
        <w:t> </w:t>
      </w:r>
      <w:r>
        <w:rPr/>
        <w:t>In</w:t>
      </w:r>
      <w:r>
        <w:rPr>
          <w:spacing w:val="-3"/>
        </w:rPr>
        <w:t> </w:t>
      </w:r>
      <w:r>
        <w:rPr/>
        <w:t>other</w:t>
      </w:r>
      <w:r>
        <w:rPr>
          <w:spacing w:val="-3"/>
        </w:rPr>
        <w:t> </w:t>
      </w:r>
      <w:r>
        <w:rPr/>
        <w:t>contexts,</w:t>
      </w:r>
      <w:r>
        <w:rPr>
          <w:spacing w:val="-3"/>
        </w:rPr>
        <w:t> </w:t>
      </w:r>
      <w:r>
        <w:rPr/>
        <w:t>the</w:t>
      </w:r>
      <w:r>
        <w:rPr>
          <w:spacing w:val="-3"/>
        </w:rPr>
        <w:t> </w:t>
      </w:r>
      <w:r>
        <w:rPr/>
        <w:t>BLM</w:t>
      </w:r>
      <w:r>
        <w:rPr>
          <w:spacing w:val="-3"/>
        </w:rPr>
        <w:t> </w:t>
      </w:r>
      <w:r>
        <w:rPr/>
        <w:t>has</w:t>
      </w:r>
      <w:r>
        <w:rPr>
          <w:spacing w:val="-3"/>
        </w:rPr>
        <w:t> </w:t>
      </w:r>
      <w:r>
        <w:rPr/>
        <w:t>defined</w:t>
      </w:r>
      <w:r>
        <w:rPr>
          <w:spacing w:val="-4"/>
        </w:rPr>
        <w:t> </w:t>
      </w:r>
      <w:r>
        <w:rPr/>
        <w:t>its</w:t>
      </w:r>
      <w:r>
        <w:rPr>
          <w:spacing w:val="-3"/>
        </w:rPr>
        <w:t> </w:t>
      </w:r>
      <w:r>
        <w:rPr/>
        <w:t>obligation</w:t>
      </w:r>
      <w:r>
        <w:rPr>
          <w:spacing w:val="-3"/>
        </w:rPr>
        <w:t> </w:t>
      </w:r>
      <w:r>
        <w:rPr/>
        <w:t>to avoid unnecessary and undue degradation as requiring mitigation for adverse impacts. </w:t>
      </w:r>
      <w:r>
        <w:rPr>
          <w:i/>
        </w:rPr>
        <w:t>E.g.</w:t>
      </w:r>
      <w:r>
        <w:rPr/>
        <w:t>, 43</w:t>
      </w:r>
    </w:p>
    <w:p>
      <w:pPr>
        <w:pStyle w:val="BodyText"/>
        <w:spacing w:before="8"/>
        <w:rPr>
          <w:sz w:val="28"/>
        </w:rPr>
      </w:pPr>
      <w:r>
        <w:rPr/>
        <w:pict>
          <v:rect style="position:absolute;margin-left:72pt;margin-top:17.708740pt;width:144pt;height:.6pt;mso-position-horizontal-relative:page;mso-position-vertical-relative:paragraph;z-index:-15720448;mso-wrap-distance-left:0;mso-wrap-distance-right:0" id="docshape24" filled="true" fillcolor="#000000" stroked="false">
            <v:fill type="solid"/>
            <w10:wrap type="topAndBottom"/>
          </v:rect>
        </w:pict>
      </w:r>
    </w:p>
    <w:p>
      <w:pPr>
        <w:spacing w:before="101"/>
        <w:ind w:left="880" w:right="0" w:firstLine="0"/>
        <w:jc w:val="left"/>
        <w:rPr>
          <w:sz w:val="20"/>
        </w:rPr>
      </w:pPr>
      <w:bookmarkStart w:name="_bookmark64" w:id="65"/>
      <w:bookmarkEnd w:id="65"/>
      <w:r>
        <w:rPr/>
      </w:r>
      <w:r>
        <w:rPr>
          <w:sz w:val="20"/>
          <w:vertAlign w:val="superscript"/>
        </w:rPr>
        <w:t>65</w:t>
      </w:r>
      <w:r>
        <w:rPr>
          <w:spacing w:val="-9"/>
          <w:sz w:val="20"/>
          <w:vertAlign w:val="baseline"/>
        </w:rPr>
        <w:t> </w:t>
      </w:r>
      <w:r>
        <w:rPr>
          <w:sz w:val="20"/>
          <w:vertAlign w:val="baseline"/>
        </w:rPr>
        <w:t>D</w:t>
      </w:r>
      <w:r>
        <w:rPr>
          <w:sz w:val="16"/>
          <w:vertAlign w:val="baseline"/>
        </w:rPr>
        <w:t>EP</w:t>
      </w:r>
      <w:r>
        <w:rPr>
          <w:sz w:val="20"/>
          <w:vertAlign w:val="baseline"/>
        </w:rPr>
        <w:t>’</w:t>
      </w:r>
      <w:r>
        <w:rPr>
          <w:sz w:val="16"/>
          <w:vertAlign w:val="baseline"/>
        </w:rPr>
        <w:t>T</w:t>
      </w:r>
      <w:r>
        <w:rPr>
          <w:spacing w:val="-5"/>
          <w:sz w:val="16"/>
          <w:vertAlign w:val="baseline"/>
        </w:rPr>
        <w:t> </w:t>
      </w:r>
      <w:r>
        <w:rPr>
          <w:sz w:val="16"/>
          <w:vertAlign w:val="baseline"/>
        </w:rPr>
        <w:t>OF</w:t>
      </w:r>
      <w:r>
        <w:rPr>
          <w:spacing w:val="-4"/>
          <w:sz w:val="16"/>
          <w:vertAlign w:val="baseline"/>
        </w:rPr>
        <w:t> </w:t>
      </w:r>
      <w:r>
        <w:rPr>
          <w:sz w:val="16"/>
          <w:vertAlign w:val="baseline"/>
        </w:rPr>
        <w:t>THE</w:t>
      </w:r>
      <w:r>
        <w:rPr>
          <w:spacing w:val="-3"/>
          <w:sz w:val="16"/>
          <w:vertAlign w:val="baseline"/>
        </w:rPr>
        <w:t> </w:t>
      </w:r>
      <w:r>
        <w:rPr>
          <w:sz w:val="20"/>
          <w:vertAlign w:val="baseline"/>
        </w:rPr>
        <w:t>I</w:t>
      </w:r>
      <w:r>
        <w:rPr>
          <w:sz w:val="16"/>
          <w:vertAlign w:val="baseline"/>
        </w:rPr>
        <w:t>NTERIOR</w:t>
      </w:r>
      <w:r>
        <w:rPr>
          <w:spacing w:val="-3"/>
          <w:sz w:val="16"/>
          <w:vertAlign w:val="baseline"/>
        </w:rPr>
        <w:t> </w:t>
      </w:r>
      <w:r>
        <w:rPr>
          <w:sz w:val="20"/>
          <w:vertAlign w:val="baseline"/>
        </w:rPr>
        <w:t>BLM,</w:t>
      </w:r>
      <w:r>
        <w:rPr>
          <w:spacing w:val="-12"/>
          <w:sz w:val="20"/>
          <w:vertAlign w:val="baseline"/>
        </w:rPr>
        <w:t> </w:t>
      </w:r>
      <w:r>
        <w:rPr>
          <w:sz w:val="20"/>
          <w:vertAlign w:val="baseline"/>
        </w:rPr>
        <w:t>M</w:t>
      </w:r>
      <w:r>
        <w:rPr>
          <w:sz w:val="16"/>
          <w:vertAlign w:val="baseline"/>
        </w:rPr>
        <w:t>ITIGATION</w:t>
      </w:r>
      <w:r>
        <w:rPr>
          <w:spacing w:val="-4"/>
          <w:sz w:val="16"/>
          <w:vertAlign w:val="baseline"/>
        </w:rPr>
        <w:t> </w:t>
      </w:r>
      <w:r>
        <w:rPr>
          <w:sz w:val="20"/>
          <w:vertAlign w:val="baseline"/>
        </w:rPr>
        <w:t>M</w:t>
      </w:r>
      <w:r>
        <w:rPr>
          <w:sz w:val="16"/>
          <w:vertAlign w:val="baseline"/>
        </w:rPr>
        <w:t>ANUAL</w:t>
      </w:r>
      <w:r>
        <w:rPr>
          <w:spacing w:val="5"/>
          <w:sz w:val="16"/>
          <w:vertAlign w:val="baseline"/>
        </w:rPr>
        <w:t> </w:t>
      </w:r>
      <w:r>
        <w:rPr>
          <w:sz w:val="20"/>
          <w:vertAlign w:val="baseline"/>
        </w:rPr>
        <w:t>1-1,</w:t>
      </w:r>
      <w:r>
        <w:rPr>
          <w:spacing w:val="-4"/>
          <w:sz w:val="20"/>
          <w:vertAlign w:val="baseline"/>
        </w:rPr>
        <w:t> </w:t>
      </w:r>
      <w:r>
        <w:rPr>
          <w:sz w:val="20"/>
          <w:vertAlign w:val="baseline"/>
        </w:rPr>
        <w:t>1-4,</w:t>
      </w:r>
      <w:r>
        <w:rPr>
          <w:spacing w:val="-5"/>
          <w:sz w:val="20"/>
          <w:vertAlign w:val="baseline"/>
        </w:rPr>
        <w:t> </w:t>
      </w:r>
      <w:r>
        <w:rPr>
          <w:sz w:val="20"/>
          <w:vertAlign w:val="baseline"/>
        </w:rPr>
        <w:t>2-10,</w:t>
      </w:r>
      <w:r>
        <w:rPr>
          <w:spacing w:val="-5"/>
          <w:sz w:val="20"/>
          <w:vertAlign w:val="baseline"/>
        </w:rPr>
        <w:t> </w:t>
      </w:r>
      <w:r>
        <w:rPr>
          <w:sz w:val="20"/>
          <w:vertAlign w:val="baseline"/>
        </w:rPr>
        <w:t>6-1</w:t>
      </w:r>
      <w:r>
        <w:rPr>
          <w:spacing w:val="-5"/>
          <w:sz w:val="20"/>
          <w:vertAlign w:val="baseline"/>
        </w:rPr>
        <w:t> </w:t>
      </w:r>
      <w:r>
        <w:rPr>
          <w:sz w:val="20"/>
          <w:vertAlign w:val="baseline"/>
        </w:rPr>
        <w:t>(Sept.</w:t>
      </w:r>
      <w:r>
        <w:rPr>
          <w:spacing w:val="-5"/>
          <w:sz w:val="20"/>
          <w:vertAlign w:val="baseline"/>
        </w:rPr>
        <w:t> </w:t>
      </w:r>
      <w:r>
        <w:rPr>
          <w:sz w:val="20"/>
          <w:vertAlign w:val="baseline"/>
        </w:rPr>
        <w:t>22,</w:t>
      </w:r>
      <w:r>
        <w:rPr>
          <w:spacing w:val="-5"/>
          <w:sz w:val="20"/>
          <w:vertAlign w:val="baseline"/>
        </w:rPr>
        <w:t> </w:t>
      </w:r>
      <w:r>
        <w:rPr>
          <w:sz w:val="20"/>
          <w:vertAlign w:val="baseline"/>
        </w:rPr>
        <w:t>2021)</w:t>
      </w:r>
      <w:r>
        <w:rPr>
          <w:spacing w:val="-5"/>
          <w:sz w:val="20"/>
          <w:vertAlign w:val="baseline"/>
        </w:rPr>
        <w:t> </w:t>
      </w:r>
      <w:r>
        <w:rPr>
          <w:spacing w:val="-2"/>
          <w:sz w:val="20"/>
          <w:vertAlign w:val="baseline"/>
        </w:rPr>
        <w:t>(“Mitigation</w:t>
      </w:r>
    </w:p>
    <w:p>
      <w:pPr>
        <w:spacing w:before="0"/>
        <w:ind w:left="159" w:right="0" w:firstLine="0"/>
        <w:jc w:val="left"/>
        <w:rPr>
          <w:sz w:val="20"/>
        </w:rPr>
      </w:pPr>
      <w:r>
        <w:rPr>
          <w:sz w:val="20"/>
        </w:rPr>
        <w:t>should</w:t>
      </w:r>
      <w:r>
        <w:rPr>
          <w:spacing w:val="-3"/>
          <w:sz w:val="20"/>
        </w:rPr>
        <w:t> </w:t>
      </w:r>
      <w:r>
        <w:rPr>
          <w:sz w:val="20"/>
        </w:rPr>
        <w:t>not</w:t>
      </w:r>
      <w:r>
        <w:rPr>
          <w:spacing w:val="-4"/>
          <w:sz w:val="20"/>
        </w:rPr>
        <w:t> </w:t>
      </w:r>
      <w:r>
        <w:rPr>
          <w:sz w:val="20"/>
        </w:rPr>
        <w:t>be</w:t>
      </w:r>
      <w:r>
        <w:rPr>
          <w:spacing w:val="-2"/>
          <w:sz w:val="20"/>
        </w:rPr>
        <w:t> </w:t>
      </w:r>
      <w:r>
        <w:rPr>
          <w:sz w:val="20"/>
        </w:rPr>
        <w:t>an</w:t>
      </w:r>
      <w:r>
        <w:rPr>
          <w:spacing w:val="-1"/>
          <w:sz w:val="20"/>
        </w:rPr>
        <w:t> </w:t>
      </w:r>
      <w:r>
        <w:rPr>
          <w:sz w:val="20"/>
        </w:rPr>
        <w:t>afterthought;</w:t>
      </w:r>
      <w:r>
        <w:rPr>
          <w:spacing w:val="-3"/>
          <w:sz w:val="20"/>
        </w:rPr>
        <w:t> </w:t>
      </w:r>
      <w:r>
        <w:rPr>
          <w:sz w:val="20"/>
        </w:rPr>
        <w:t>mitigation</w:t>
      </w:r>
      <w:r>
        <w:rPr>
          <w:spacing w:val="-3"/>
          <w:sz w:val="20"/>
        </w:rPr>
        <w:t> </w:t>
      </w:r>
      <w:r>
        <w:rPr>
          <w:sz w:val="20"/>
        </w:rPr>
        <w:t>should</w:t>
      </w:r>
      <w:r>
        <w:rPr>
          <w:spacing w:val="-3"/>
          <w:sz w:val="20"/>
        </w:rPr>
        <w:t> </w:t>
      </w:r>
      <w:r>
        <w:rPr>
          <w:sz w:val="20"/>
        </w:rPr>
        <w:t>be</w:t>
      </w:r>
      <w:r>
        <w:rPr>
          <w:spacing w:val="-2"/>
          <w:sz w:val="20"/>
        </w:rPr>
        <w:t> </w:t>
      </w:r>
      <w:r>
        <w:rPr>
          <w:sz w:val="20"/>
        </w:rPr>
        <w:t>considered</w:t>
      </w:r>
      <w:r>
        <w:rPr>
          <w:spacing w:val="-1"/>
          <w:sz w:val="20"/>
        </w:rPr>
        <w:t> </w:t>
      </w:r>
      <w:r>
        <w:rPr>
          <w:sz w:val="20"/>
        </w:rPr>
        <w:t>early</w:t>
      </w:r>
      <w:r>
        <w:rPr>
          <w:spacing w:val="-1"/>
          <w:sz w:val="20"/>
        </w:rPr>
        <w:t> </w:t>
      </w:r>
      <w:r>
        <w:rPr>
          <w:sz w:val="20"/>
        </w:rPr>
        <w:t>and</w:t>
      </w:r>
      <w:r>
        <w:rPr>
          <w:spacing w:val="-2"/>
          <w:sz w:val="20"/>
        </w:rPr>
        <w:t> </w:t>
      </w:r>
      <w:r>
        <w:rPr>
          <w:sz w:val="20"/>
        </w:rPr>
        <w:t>throughout</w:t>
      </w:r>
      <w:r>
        <w:rPr>
          <w:spacing w:val="-3"/>
          <w:sz w:val="20"/>
        </w:rPr>
        <w:t> </w:t>
      </w:r>
      <w:r>
        <w:rPr>
          <w:sz w:val="20"/>
        </w:rPr>
        <w:t>the</w:t>
      </w:r>
      <w:r>
        <w:rPr>
          <w:spacing w:val="-3"/>
          <w:sz w:val="20"/>
        </w:rPr>
        <w:t> </w:t>
      </w:r>
      <w:r>
        <w:rPr>
          <w:sz w:val="20"/>
        </w:rPr>
        <w:t>NEPA</w:t>
      </w:r>
      <w:r>
        <w:rPr>
          <w:spacing w:val="-3"/>
          <w:sz w:val="20"/>
        </w:rPr>
        <w:t> </w:t>
      </w:r>
      <w:r>
        <w:rPr>
          <w:sz w:val="20"/>
        </w:rPr>
        <w:t>analysis</w:t>
      </w:r>
      <w:r>
        <w:rPr>
          <w:spacing w:val="-3"/>
          <w:sz w:val="20"/>
        </w:rPr>
        <w:t> </w:t>
      </w:r>
      <w:r>
        <w:rPr>
          <w:sz w:val="20"/>
        </w:rPr>
        <w:t>process.”); D</w:t>
      </w:r>
      <w:r>
        <w:rPr>
          <w:sz w:val="16"/>
        </w:rPr>
        <w:t>EP</w:t>
      </w:r>
      <w:r>
        <w:rPr>
          <w:sz w:val="20"/>
        </w:rPr>
        <w:t>’</w:t>
      </w:r>
      <w:r>
        <w:rPr>
          <w:sz w:val="16"/>
        </w:rPr>
        <w:t>T OF THE </w:t>
      </w:r>
      <w:r>
        <w:rPr>
          <w:sz w:val="20"/>
        </w:rPr>
        <w:t>I</w:t>
      </w:r>
      <w:r>
        <w:rPr>
          <w:sz w:val="16"/>
        </w:rPr>
        <w:t>NTERIOR </w:t>
      </w:r>
      <w:r>
        <w:rPr>
          <w:sz w:val="20"/>
        </w:rPr>
        <w:t>BLM,</w:t>
      </w:r>
      <w:r>
        <w:rPr>
          <w:spacing w:val="-2"/>
          <w:sz w:val="20"/>
        </w:rPr>
        <w:t> </w:t>
      </w:r>
      <w:r>
        <w:rPr>
          <w:sz w:val="20"/>
        </w:rPr>
        <w:t>M</w:t>
      </w:r>
      <w:r>
        <w:rPr>
          <w:sz w:val="16"/>
        </w:rPr>
        <w:t>ITIGATION </w:t>
      </w:r>
      <w:r>
        <w:rPr>
          <w:sz w:val="20"/>
        </w:rPr>
        <w:t>H</w:t>
      </w:r>
      <w:r>
        <w:rPr>
          <w:sz w:val="16"/>
        </w:rPr>
        <w:t>ANDBOOK </w:t>
      </w:r>
      <w:r>
        <w:rPr>
          <w:sz w:val="20"/>
        </w:rPr>
        <w:t>2-1, 2-11, 2-15 (Sept. 22, 2021).</w:t>
      </w:r>
    </w:p>
    <w:p>
      <w:pPr>
        <w:spacing w:line="230" w:lineRule="exact" w:before="0"/>
        <w:ind w:left="880" w:right="0" w:firstLine="0"/>
        <w:jc w:val="left"/>
        <w:rPr>
          <w:sz w:val="20"/>
        </w:rPr>
      </w:pPr>
      <w:bookmarkStart w:name="_bookmark65" w:id="66"/>
      <w:bookmarkEnd w:id="66"/>
      <w:r>
        <w:rPr/>
      </w:r>
      <w:r>
        <w:rPr>
          <w:sz w:val="20"/>
          <w:vertAlign w:val="superscript"/>
        </w:rPr>
        <w:t>66</w:t>
      </w:r>
      <w:r>
        <w:rPr>
          <w:spacing w:val="-8"/>
          <w:sz w:val="20"/>
          <w:vertAlign w:val="baseline"/>
        </w:rPr>
        <w:t> </w:t>
      </w:r>
      <w:bookmarkStart w:name="_bookmark66" w:id="67"/>
      <w:bookmarkEnd w:id="67"/>
      <w:r>
        <w:rPr>
          <w:sz w:val="20"/>
          <w:vertAlign w:val="baseline"/>
        </w:rPr>
        <w:t>M</w:t>
      </w:r>
      <w:r>
        <w:rPr>
          <w:sz w:val="16"/>
          <w:vertAlign w:val="baseline"/>
        </w:rPr>
        <w:t>ITIGATION</w:t>
      </w:r>
      <w:r>
        <w:rPr>
          <w:spacing w:val="-6"/>
          <w:sz w:val="16"/>
          <w:vertAlign w:val="baseline"/>
        </w:rPr>
        <w:t> </w:t>
      </w:r>
      <w:r>
        <w:rPr>
          <w:sz w:val="20"/>
          <w:vertAlign w:val="baseline"/>
        </w:rPr>
        <w:t>M</w:t>
      </w:r>
      <w:r>
        <w:rPr>
          <w:sz w:val="16"/>
          <w:vertAlign w:val="baseline"/>
        </w:rPr>
        <w:t>ANUAL</w:t>
      </w:r>
      <w:r>
        <w:rPr>
          <w:spacing w:val="3"/>
          <w:sz w:val="16"/>
          <w:vertAlign w:val="baseline"/>
        </w:rPr>
        <w:t> </w:t>
      </w:r>
      <w:r>
        <w:rPr>
          <w:sz w:val="20"/>
          <w:vertAlign w:val="baseline"/>
        </w:rPr>
        <w:t>at</w:t>
      </w:r>
      <w:r>
        <w:rPr>
          <w:spacing w:val="-9"/>
          <w:sz w:val="20"/>
          <w:vertAlign w:val="baseline"/>
        </w:rPr>
        <w:t> </w:t>
      </w:r>
      <w:r>
        <w:rPr>
          <w:sz w:val="20"/>
          <w:vertAlign w:val="baseline"/>
        </w:rPr>
        <w:t>6-</w:t>
      </w:r>
      <w:r>
        <w:rPr>
          <w:spacing w:val="-5"/>
          <w:sz w:val="20"/>
          <w:vertAlign w:val="baseline"/>
        </w:rPr>
        <w:t>2.</w:t>
      </w:r>
    </w:p>
    <w:p>
      <w:pPr>
        <w:spacing w:before="1"/>
        <w:ind w:left="880" w:right="0" w:firstLine="0"/>
        <w:jc w:val="left"/>
        <w:rPr>
          <w:sz w:val="20"/>
        </w:rPr>
      </w:pPr>
      <w:r>
        <w:rPr>
          <w:sz w:val="20"/>
          <w:vertAlign w:val="superscript"/>
        </w:rPr>
        <w:t>67</w:t>
      </w:r>
      <w:r>
        <w:rPr>
          <w:spacing w:val="-2"/>
          <w:sz w:val="20"/>
          <w:vertAlign w:val="baseline"/>
        </w:rPr>
        <w:t> </w:t>
      </w:r>
      <w:r>
        <w:rPr>
          <w:i/>
          <w:sz w:val="20"/>
          <w:vertAlign w:val="baseline"/>
        </w:rPr>
        <w:t>See,</w:t>
      </w:r>
      <w:r>
        <w:rPr>
          <w:i/>
          <w:spacing w:val="-2"/>
          <w:sz w:val="20"/>
          <w:vertAlign w:val="baseline"/>
        </w:rPr>
        <w:t> </w:t>
      </w:r>
      <w:r>
        <w:rPr>
          <w:i/>
          <w:sz w:val="20"/>
          <w:vertAlign w:val="baseline"/>
        </w:rPr>
        <w:t>e.g.</w:t>
      </w:r>
      <w:r>
        <w:rPr>
          <w:sz w:val="20"/>
          <w:vertAlign w:val="baseline"/>
        </w:rPr>
        <w:t>,</w:t>
      </w:r>
      <w:r>
        <w:rPr>
          <w:spacing w:val="-2"/>
          <w:sz w:val="20"/>
          <w:vertAlign w:val="baseline"/>
        </w:rPr>
        <w:t> </w:t>
      </w:r>
      <w:r>
        <w:rPr>
          <w:sz w:val="20"/>
          <w:vertAlign w:val="baseline"/>
        </w:rPr>
        <w:t>NM</w:t>
      </w:r>
      <w:r>
        <w:rPr>
          <w:spacing w:val="-3"/>
          <w:sz w:val="20"/>
          <w:vertAlign w:val="baseline"/>
        </w:rPr>
        <w:t> </w:t>
      </w:r>
      <w:r>
        <w:rPr>
          <w:sz w:val="20"/>
          <w:vertAlign w:val="baseline"/>
        </w:rPr>
        <w:t>EA</w:t>
      </w:r>
      <w:r>
        <w:rPr>
          <w:spacing w:val="-1"/>
          <w:sz w:val="20"/>
          <w:vertAlign w:val="baseline"/>
        </w:rPr>
        <w:t> </w:t>
      </w:r>
      <w:r>
        <w:rPr>
          <w:sz w:val="20"/>
          <w:vertAlign w:val="baseline"/>
        </w:rPr>
        <w:t>at</w:t>
      </w:r>
      <w:r>
        <w:rPr>
          <w:spacing w:val="-3"/>
          <w:sz w:val="20"/>
          <w:vertAlign w:val="baseline"/>
        </w:rPr>
        <w:t> </w:t>
      </w:r>
      <w:r>
        <w:rPr>
          <w:sz w:val="20"/>
          <w:vertAlign w:val="baseline"/>
        </w:rPr>
        <w:t>194;</w:t>
      </w:r>
      <w:r>
        <w:rPr>
          <w:spacing w:val="-3"/>
          <w:sz w:val="20"/>
          <w:vertAlign w:val="baseline"/>
        </w:rPr>
        <w:t> </w:t>
      </w:r>
      <w:r>
        <w:rPr>
          <w:sz w:val="20"/>
          <w:vertAlign w:val="baseline"/>
        </w:rPr>
        <w:t>OK</w:t>
      </w:r>
      <w:r>
        <w:rPr>
          <w:spacing w:val="-2"/>
          <w:sz w:val="20"/>
          <w:vertAlign w:val="baseline"/>
        </w:rPr>
        <w:t> </w:t>
      </w:r>
      <w:r>
        <w:rPr>
          <w:sz w:val="20"/>
          <w:vertAlign w:val="baseline"/>
        </w:rPr>
        <w:t>EA</w:t>
      </w:r>
      <w:r>
        <w:rPr>
          <w:spacing w:val="-2"/>
          <w:sz w:val="20"/>
          <w:vertAlign w:val="baseline"/>
        </w:rPr>
        <w:t> </w:t>
      </w:r>
      <w:r>
        <w:rPr>
          <w:sz w:val="20"/>
          <w:vertAlign w:val="baseline"/>
        </w:rPr>
        <w:t>at</w:t>
      </w:r>
      <w:r>
        <w:rPr>
          <w:spacing w:val="-1"/>
          <w:sz w:val="20"/>
          <w:vertAlign w:val="baseline"/>
        </w:rPr>
        <w:t> </w:t>
      </w:r>
      <w:r>
        <w:rPr>
          <w:spacing w:val="-4"/>
          <w:sz w:val="20"/>
          <w:vertAlign w:val="baseline"/>
        </w:rPr>
        <w:t>141.</w:t>
      </w:r>
    </w:p>
    <w:p>
      <w:pPr>
        <w:spacing w:after="0"/>
        <w:jc w:val="left"/>
        <w:rPr>
          <w:sz w:val="20"/>
        </w:rPr>
        <w:sectPr>
          <w:pgSz w:w="12240" w:h="15840"/>
          <w:pgMar w:header="731" w:footer="1267" w:top="1340" w:bottom="1460" w:left="1280" w:right="1340"/>
        </w:sectPr>
      </w:pPr>
    </w:p>
    <w:p>
      <w:pPr>
        <w:pStyle w:val="BodyText"/>
        <w:spacing w:before="98"/>
        <w:ind w:left="160" w:right="280"/>
      </w:pPr>
      <w:r>
        <w:rPr/>
        <w:t>C.F.R. §§ 3809.5, 3809.420(a)(4) (stating that, in the hard rock mining context, UUD means conditions,</w:t>
      </w:r>
      <w:r>
        <w:rPr>
          <w:spacing w:val="-3"/>
        </w:rPr>
        <w:t> </w:t>
      </w:r>
      <w:r>
        <w:rPr/>
        <w:t>activities</w:t>
      </w:r>
      <w:r>
        <w:rPr>
          <w:spacing w:val="-3"/>
        </w:rPr>
        <w:t> </w:t>
      </w:r>
      <w:r>
        <w:rPr/>
        <w:t>or</w:t>
      </w:r>
      <w:r>
        <w:rPr>
          <w:spacing w:val="-3"/>
        </w:rPr>
        <w:t> </w:t>
      </w:r>
      <w:r>
        <w:rPr/>
        <w:t>practices</w:t>
      </w:r>
      <w:r>
        <w:rPr>
          <w:spacing w:val="-4"/>
        </w:rPr>
        <w:t> </w:t>
      </w:r>
      <w:r>
        <w:rPr/>
        <w:t>that</w:t>
      </w:r>
      <w:r>
        <w:rPr>
          <w:spacing w:val="-4"/>
        </w:rPr>
        <w:t> </w:t>
      </w:r>
      <w:r>
        <w:rPr/>
        <w:t>are</w:t>
      </w:r>
      <w:r>
        <w:rPr>
          <w:spacing w:val="-3"/>
        </w:rPr>
        <w:t> </w:t>
      </w:r>
      <w:r>
        <w:rPr/>
        <w:t>not</w:t>
      </w:r>
      <w:r>
        <w:rPr>
          <w:spacing w:val="-4"/>
        </w:rPr>
        <w:t> </w:t>
      </w:r>
      <w:r>
        <w:rPr/>
        <w:t>“reasonably</w:t>
      </w:r>
      <w:r>
        <w:rPr>
          <w:spacing w:val="-3"/>
        </w:rPr>
        <w:t> </w:t>
      </w:r>
      <w:r>
        <w:rPr/>
        <w:t>incident”</w:t>
      </w:r>
      <w:r>
        <w:rPr>
          <w:spacing w:val="-3"/>
        </w:rPr>
        <w:t> </w:t>
      </w:r>
      <w:r>
        <w:rPr/>
        <w:t>to</w:t>
      </w:r>
      <w:r>
        <w:rPr>
          <w:spacing w:val="-5"/>
        </w:rPr>
        <w:t> </w:t>
      </w:r>
      <w:r>
        <w:rPr/>
        <w:t>the</w:t>
      </w:r>
      <w:r>
        <w:rPr>
          <w:spacing w:val="-4"/>
        </w:rPr>
        <w:t> </w:t>
      </w:r>
      <w:r>
        <w:rPr/>
        <w:t>mining</w:t>
      </w:r>
      <w:r>
        <w:rPr>
          <w:spacing w:val="-3"/>
        </w:rPr>
        <w:t> </w:t>
      </w:r>
      <w:r>
        <w:rPr/>
        <w:t>operation</w:t>
      </w:r>
      <w:r>
        <w:rPr>
          <w:spacing w:val="-3"/>
        </w:rPr>
        <w:t> </w:t>
      </w:r>
      <w:r>
        <w:rPr/>
        <w:t>or that fail to comply with other laws or standards of performance, which include “mitigation measures specified by BLM to protect public lands”). The Interior Board of Land Appeals (IBLA)</w:t>
      </w:r>
      <w:r>
        <w:rPr>
          <w:spacing w:val="-3"/>
        </w:rPr>
        <w:t> </w:t>
      </w:r>
      <w:r>
        <w:rPr/>
        <w:t>and</w:t>
      </w:r>
      <w:r>
        <w:rPr>
          <w:spacing w:val="-3"/>
        </w:rPr>
        <w:t> </w:t>
      </w:r>
      <w:r>
        <w:rPr/>
        <w:t>courts</w:t>
      </w:r>
      <w:r>
        <w:rPr>
          <w:spacing w:val="-3"/>
        </w:rPr>
        <w:t> </w:t>
      </w:r>
      <w:r>
        <w:rPr/>
        <w:t>have</w:t>
      </w:r>
      <w:r>
        <w:rPr>
          <w:spacing w:val="-3"/>
        </w:rPr>
        <w:t> </w:t>
      </w:r>
      <w:r>
        <w:rPr/>
        <w:t>likewise</w:t>
      </w:r>
      <w:r>
        <w:rPr>
          <w:spacing w:val="-3"/>
        </w:rPr>
        <w:t> </w:t>
      </w:r>
      <w:r>
        <w:rPr/>
        <w:t>recognized</w:t>
      </w:r>
      <w:r>
        <w:rPr>
          <w:spacing w:val="-3"/>
        </w:rPr>
        <w:t> </w:t>
      </w:r>
      <w:r>
        <w:rPr/>
        <w:t>that</w:t>
      </w:r>
      <w:r>
        <w:rPr>
          <w:spacing w:val="-4"/>
        </w:rPr>
        <w:t> </w:t>
      </w:r>
      <w:r>
        <w:rPr/>
        <w:t>BLM</w:t>
      </w:r>
      <w:r>
        <w:rPr>
          <w:spacing w:val="-3"/>
        </w:rPr>
        <w:t> </w:t>
      </w:r>
      <w:r>
        <w:rPr/>
        <w:t>has</w:t>
      </w:r>
      <w:r>
        <w:rPr>
          <w:spacing w:val="-3"/>
        </w:rPr>
        <w:t> </w:t>
      </w:r>
      <w:r>
        <w:rPr/>
        <w:t>authority</w:t>
      </w:r>
      <w:r>
        <w:rPr>
          <w:spacing w:val="-3"/>
        </w:rPr>
        <w:t> </w:t>
      </w:r>
      <w:r>
        <w:rPr/>
        <w:t>to</w:t>
      </w:r>
      <w:r>
        <w:rPr>
          <w:spacing w:val="-5"/>
        </w:rPr>
        <w:t> </w:t>
      </w:r>
      <w:r>
        <w:rPr/>
        <w:t>incorporate</w:t>
      </w:r>
      <w:r>
        <w:rPr>
          <w:spacing w:val="-3"/>
        </w:rPr>
        <w:t> </w:t>
      </w:r>
      <w:r>
        <w:rPr/>
        <w:t>mitigation measures into project authorizations to observe its FLPMA obligations. </w:t>
      </w:r>
      <w:r>
        <w:rPr>
          <w:i/>
        </w:rPr>
        <w:t>See, e.g.</w:t>
      </w:r>
      <w:r>
        <w:rPr/>
        <w:t>, </w:t>
      </w:r>
      <w:r>
        <w:rPr>
          <w:i/>
        </w:rPr>
        <w:t>Theodore Roosevelt Conservation P’ship v. Salazar</w:t>
      </w:r>
      <w:r>
        <w:rPr/>
        <w:t>, 661 F.3d 66, 76, 78 (D.C. Cir. 2011) (citing with</w:t>
      </w:r>
    </w:p>
    <w:p>
      <w:pPr>
        <w:pStyle w:val="BodyText"/>
        <w:ind w:left="160" w:right="126"/>
      </w:pPr>
      <w:r>
        <w:rPr/>
        <w:t>approval </w:t>
      </w:r>
      <w:r>
        <w:rPr>
          <w:i/>
        </w:rPr>
        <w:t>Biodiversity Conservation Alliance</w:t>
      </w:r>
      <w:r>
        <w:rPr/>
        <w:t>, 174 IBLA 1, 5–6 (March 3, 2008), which held that an environmental impact may rise to the level of unnecessary and undue degradation if it results in “something more than the usual effects anticipated from [] development, subject to </w:t>
      </w:r>
      <w:r>
        <w:rPr>
          <w:i/>
        </w:rPr>
        <w:t>appropriate mitigation</w:t>
      </w:r>
      <w:r>
        <w:rPr/>
        <w:t>” (emphasis added)); </w:t>
      </w:r>
      <w:r>
        <w:rPr>
          <w:i/>
        </w:rPr>
        <w:t>Biodiversity Conservation Alliance v. BLM</w:t>
      </w:r>
      <w:r>
        <w:rPr/>
        <w:t>, No. 09- CV-08-J, 2010 U.S. Dist. LEXIS 62431, at *1, *27 (D. Wyo. June 10, 2010) (holding infill drilling project would not result in unnecessary and undue degradation where BLM required enforceable</w:t>
      </w:r>
      <w:r>
        <w:rPr>
          <w:spacing w:val="-4"/>
        </w:rPr>
        <w:t> </w:t>
      </w:r>
      <w:r>
        <w:rPr/>
        <w:t>mitigation</w:t>
      </w:r>
      <w:r>
        <w:rPr>
          <w:spacing w:val="-3"/>
        </w:rPr>
        <w:t> </w:t>
      </w:r>
      <w:r>
        <w:rPr/>
        <w:t>of</w:t>
      </w:r>
      <w:r>
        <w:rPr>
          <w:spacing w:val="-3"/>
        </w:rPr>
        <w:t> </w:t>
      </w:r>
      <w:r>
        <w:rPr/>
        <w:t>project</w:t>
      </w:r>
      <w:r>
        <w:rPr>
          <w:spacing w:val="-4"/>
        </w:rPr>
        <w:t> </w:t>
      </w:r>
      <w:r>
        <w:rPr/>
        <w:t>impacts).</w:t>
      </w:r>
      <w:r>
        <w:rPr>
          <w:spacing w:val="-4"/>
        </w:rPr>
        <w:t> </w:t>
      </w:r>
      <w:r>
        <w:rPr/>
        <w:t>Just</w:t>
      </w:r>
      <w:r>
        <w:rPr>
          <w:spacing w:val="-4"/>
        </w:rPr>
        <w:t> </w:t>
      </w:r>
      <w:r>
        <w:rPr/>
        <w:t>as</w:t>
      </w:r>
      <w:r>
        <w:rPr>
          <w:spacing w:val="-3"/>
        </w:rPr>
        <w:t> </w:t>
      </w:r>
      <w:r>
        <w:rPr/>
        <w:t>the</w:t>
      </w:r>
      <w:r>
        <w:rPr>
          <w:spacing w:val="-3"/>
        </w:rPr>
        <w:t> </w:t>
      </w:r>
      <w:r>
        <w:rPr/>
        <w:t>BLM</w:t>
      </w:r>
      <w:r>
        <w:rPr>
          <w:spacing w:val="-4"/>
        </w:rPr>
        <w:t> </w:t>
      </w:r>
      <w:r>
        <w:rPr/>
        <w:t>can</w:t>
      </w:r>
      <w:r>
        <w:rPr>
          <w:spacing w:val="-3"/>
        </w:rPr>
        <w:t> </w:t>
      </w:r>
      <w:r>
        <w:rPr/>
        <w:t>deny</w:t>
      </w:r>
      <w:r>
        <w:rPr>
          <w:spacing w:val="-3"/>
        </w:rPr>
        <w:t> </w:t>
      </w:r>
      <w:r>
        <w:rPr/>
        <w:t>a</w:t>
      </w:r>
      <w:r>
        <w:rPr>
          <w:spacing w:val="-3"/>
        </w:rPr>
        <w:t> </w:t>
      </w:r>
      <w:r>
        <w:rPr/>
        <w:t>project</w:t>
      </w:r>
      <w:r>
        <w:rPr>
          <w:spacing w:val="-3"/>
        </w:rPr>
        <w:t> </w:t>
      </w:r>
      <w:r>
        <w:rPr/>
        <w:t>outright</w:t>
      </w:r>
      <w:r>
        <w:rPr>
          <w:spacing w:val="-3"/>
        </w:rPr>
        <w:t> </w:t>
      </w:r>
      <w:r>
        <w:rPr/>
        <w:t>to</w:t>
      </w:r>
      <w:r>
        <w:rPr>
          <w:spacing w:val="-3"/>
        </w:rPr>
        <w:t> </w:t>
      </w:r>
      <w:r>
        <w:rPr/>
        <w:t>protect the environmental uses of public lands, it can also condition a project’s approval on the commitment to mitigation measures that lessen environmental impacts. </w:t>
      </w:r>
      <w:r>
        <w:rPr>
          <w:i/>
        </w:rPr>
        <w:t>See, e.g.</w:t>
      </w:r>
      <w:r>
        <w:rPr/>
        <w:t>, </w:t>
      </w:r>
      <w:r>
        <w:rPr>
          <w:i/>
        </w:rPr>
        <w:t>Pub. Lands Council v. Babbitt</w:t>
      </w:r>
      <w:r>
        <w:rPr/>
        <w:t>, 167 F.3d 1287, 1300–01 (10th Cir. 1999) (“FLPMA unambiguously authorizes the Secretary to specify terms and conditions in livestock grazing permits in accordance with land use plans.”); </w:t>
      </w:r>
      <w:r>
        <w:rPr>
          <w:i/>
        </w:rPr>
        <w:t>Grynberg Petro</w:t>
      </w:r>
      <w:r>
        <w:rPr/>
        <w:t>, 152 IBLA 300, 307–08 (2000) (describing how appellants challenging conditions of approval bear the burden of establishing that they are “unreasonable or not supported by the data”).</w:t>
      </w:r>
    </w:p>
    <w:p>
      <w:pPr>
        <w:pStyle w:val="BodyText"/>
      </w:pPr>
    </w:p>
    <w:p>
      <w:pPr>
        <w:pStyle w:val="BodyText"/>
        <w:ind w:left="160" w:right="103" w:firstLine="720"/>
      </w:pPr>
      <w:r>
        <w:rPr/>
        <w:t>If the BLM is to rely on an EA instead of an EIS to evaluate an action with likely significant environmental effects, it must impose mitigation of those impacts in a mitigated FONSI.</w:t>
      </w:r>
      <w:r>
        <w:rPr>
          <w:spacing w:val="-3"/>
        </w:rPr>
        <w:t> </w:t>
      </w:r>
      <w:r>
        <w:rPr>
          <w:i/>
        </w:rPr>
        <w:t>See,</w:t>
      </w:r>
      <w:r>
        <w:rPr>
          <w:i/>
          <w:spacing w:val="-3"/>
        </w:rPr>
        <w:t> </w:t>
      </w:r>
      <w:r>
        <w:rPr>
          <w:i/>
        </w:rPr>
        <w:t>e.g.</w:t>
      </w:r>
      <w:r>
        <w:rPr/>
        <w:t>,</w:t>
      </w:r>
      <w:r>
        <w:rPr>
          <w:spacing w:val="-3"/>
        </w:rPr>
        <w:t> </w:t>
      </w:r>
      <w:r>
        <w:rPr>
          <w:i/>
        </w:rPr>
        <w:t>Environmental</w:t>
      </w:r>
      <w:r>
        <w:rPr>
          <w:i/>
          <w:spacing w:val="-3"/>
        </w:rPr>
        <w:t> </w:t>
      </w:r>
      <w:r>
        <w:rPr>
          <w:i/>
        </w:rPr>
        <w:t>Prot.</w:t>
      </w:r>
      <w:r>
        <w:rPr>
          <w:i/>
          <w:spacing w:val="-3"/>
        </w:rPr>
        <w:t> </w:t>
      </w:r>
      <w:r>
        <w:rPr>
          <w:i/>
        </w:rPr>
        <w:t>Info.</w:t>
      </w:r>
      <w:r>
        <w:rPr>
          <w:i/>
          <w:spacing w:val="-3"/>
        </w:rPr>
        <w:t> </w:t>
      </w:r>
      <w:r>
        <w:rPr>
          <w:i/>
        </w:rPr>
        <w:t>Ctr.</w:t>
      </w:r>
      <w:r>
        <w:rPr>
          <w:i/>
          <w:spacing w:val="-5"/>
        </w:rPr>
        <w:t> </w:t>
      </w:r>
      <w:r>
        <w:rPr>
          <w:i/>
        </w:rPr>
        <w:t>v.</w:t>
      </w:r>
      <w:r>
        <w:rPr>
          <w:i/>
          <w:spacing w:val="-3"/>
        </w:rPr>
        <w:t> </w:t>
      </w:r>
      <w:r>
        <w:rPr>
          <w:i/>
        </w:rPr>
        <w:t>United</w:t>
      </w:r>
      <w:r>
        <w:rPr>
          <w:i/>
          <w:spacing w:val="-3"/>
        </w:rPr>
        <w:t> </w:t>
      </w:r>
      <w:r>
        <w:rPr>
          <w:i/>
        </w:rPr>
        <w:t>States</w:t>
      </w:r>
      <w:r>
        <w:rPr>
          <w:i/>
          <w:spacing w:val="-3"/>
        </w:rPr>
        <w:t> </w:t>
      </w:r>
      <w:r>
        <w:rPr>
          <w:i/>
        </w:rPr>
        <w:t>Forest</w:t>
      </w:r>
      <w:r>
        <w:rPr>
          <w:i/>
          <w:spacing w:val="-4"/>
        </w:rPr>
        <w:t> </w:t>
      </w:r>
      <w:r>
        <w:rPr>
          <w:i/>
        </w:rPr>
        <w:t>Serv.</w:t>
      </w:r>
      <w:r>
        <w:rPr/>
        <w:t>,</w:t>
      </w:r>
      <w:r>
        <w:rPr>
          <w:spacing w:val="-3"/>
        </w:rPr>
        <w:t> </w:t>
      </w:r>
      <w:r>
        <w:rPr/>
        <w:t>451</w:t>
      </w:r>
      <w:r>
        <w:rPr>
          <w:spacing w:val="-3"/>
        </w:rPr>
        <w:t> </w:t>
      </w:r>
      <w:r>
        <w:rPr/>
        <w:t>F.3d</w:t>
      </w:r>
      <w:r>
        <w:rPr>
          <w:spacing w:val="-3"/>
        </w:rPr>
        <w:t> </w:t>
      </w:r>
      <w:r>
        <w:rPr/>
        <w:t>1005, 1011–12 (9th Cir. 2006); </w:t>
      </w:r>
      <w:r>
        <w:rPr>
          <w:i/>
        </w:rPr>
        <w:t>Nat’l Audubon Soc'y v. Hoffman</w:t>
      </w:r>
      <w:r>
        <w:rPr/>
        <w:t>, 132 F.3d 7, 11, 17 (2d Cir. 1997). NEPA</w:t>
      </w:r>
      <w:r>
        <w:rPr>
          <w:spacing w:val="-1"/>
        </w:rPr>
        <w:t> </w:t>
      </w:r>
      <w:r>
        <w:rPr/>
        <w:t>requires the BLM</w:t>
      </w:r>
      <w:r>
        <w:rPr>
          <w:spacing w:val="-1"/>
        </w:rPr>
        <w:t> </w:t>
      </w:r>
      <w:r>
        <w:rPr/>
        <w:t>to consider</w:t>
      </w:r>
      <w:r>
        <w:rPr>
          <w:spacing w:val="-1"/>
        </w:rPr>
        <w:t> </w:t>
      </w:r>
      <w:r>
        <w:rPr/>
        <w:t>ways to avoid, minimize,</w:t>
      </w:r>
      <w:r>
        <w:rPr>
          <w:spacing w:val="-2"/>
        </w:rPr>
        <w:t> </w:t>
      </w:r>
      <w:r>
        <w:rPr/>
        <w:t>and mitigate impacts</w:t>
      </w:r>
      <w:r>
        <w:rPr>
          <w:spacing w:val="-1"/>
        </w:rPr>
        <w:t> </w:t>
      </w:r>
      <w:r>
        <w:rPr/>
        <w:t>in</w:t>
      </w:r>
      <w:r>
        <w:rPr>
          <w:spacing w:val="-2"/>
        </w:rPr>
        <w:t> </w:t>
      </w:r>
      <w:r>
        <w:rPr/>
        <w:t>accord with the mitigation hierarchy. 40 C.F.R. §§ 1508.8, 1502.14, 1502.16, 1508.20. Specifically, agencies must “include appropriate mitigation measures not already included in the proposed action or alternatives.” </w:t>
      </w:r>
      <w:r>
        <w:rPr>
          <w:i/>
        </w:rPr>
        <w:t>Id. </w:t>
      </w:r>
      <w:r>
        <w:rPr/>
        <w:t>§§ 1502.14(f), 1502.16(h). The BLM must, in order, seek to avoid impacts, minimize impacts, and, only if those approaches are insufficient to fully mitigate the impacts, appropriately and sufficiently offset any remaining impacts.</w:t>
      </w:r>
    </w:p>
    <w:p>
      <w:pPr>
        <w:pStyle w:val="BodyText"/>
        <w:spacing w:before="11"/>
        <w:rPr>
          <w:sz w:val="23"/>
        </w:rPr>
      </w:pPr>
    </w:p>
    <w:p>
      <w:pPr>
        <w:pStyle w:val="BodyText"/>
        <w:ind w:left="159" w:right="103" w:firstLine="720"/>
      </w:pPr>
      <w:r>
        <w:rPr/>
        <w:t>The EAs briefly discuss mitigation that </w:t>
      </w:r>
      <w:r>
        <w:rPr>
          <w:i/>
        </w:rPr>
        <w:t>could </w:t>
      </w:r>
      <w:r>
        <w:rPr/>
        <w:t>occur and what other government agencies might do, but it did not identify, evaluate, or recommend imposing mitigation to address emissions.</w:t>
      </w:r>
      <w:hyperlink w:history="true" w:anchor="_bookmark67">
        <w:r>
          <w:rPr>
            <w:vertAlign w:val="superscript"/>
          </w:rPr>
          <w:t>68</w:t>
        </w:r>
      </w:hyperlink>
      <w:r>
        <w:rPr>
          <w:vertAlign w:val="baseline"/>
        </w:rPr>
        <w:t> The BLM did not properly identify or evaluate any mitigation measures in the EAs or</w:t>
      </w:r>
      <w:r>
        <w:rPr>
          <w:spacing w:val="-1"/>
          <w:vertAlign w:val="baseline"/>
        </w:rPr>
        <w:t> </w:t>
      </w:r>
      <w:r>
        <w:rPr>
          <w:vertAlign w:val="baseline"/>
        </w:rPr>
        <w:t>discuss</w:t>
      </w:r>
      <w:r>
        <w:rPr>
          <w:spacing w:val="-1"/>
          <w:vertAlign w:val="baseline"/>
        </w:rPr>
        <w:t> </w:t>
      </w:r>
      <w:r>
        <w:rPr>
          <w:vertAlign w:val="baseline"/>
        </w:rPr>
        <w:t>requiring</w:t>
      </w:r>
      <w:r>
        <w:rPr>
          <w:spacing w:val="-3"/>
          <w:vertAlign w:val="baseline"/>
        </w:rPr>
        <w:t> </w:t>
      </w:r>
      <w:r>
        <w:rPr>
          <w:vertAlign w:val="baseline"/>
        </w:rPr>
        <w:t>mitigation</w:t>
      </w:r>
      <w:r>
        <w:rPr>
          <w:spacing w:val="-3"/>
          <w:vertAlign w:val="baseline"/>
        </w:rPr>
        <w:t> </w:t>
      </w:r>
      <w:r>
        <w:rPr>
          <w:vertAlign w:val="baseline"/>
        </w:rPr>
        <w:t>in</w:t>
      </w:r>
      <w:r>
        <w:rPr>
          <w:spacing w:val="-1"/>
          <w:vertAlign w:val="baseline"/>
        </w:rPr>
        <w:t> </w:t>
      </w:r>
      <w:r>
        <w:rPr>
          <w:vertAlign w:val="baseline"/>
        </w:rPr>
        <w:t>the</w:t>
      </w:r>
      <w:r>
        <w:rPr>
          <w:spacing w:val="-2"/>
          <w:vertAlign w:val="baseline"/>
        </w:rPr>
        <w:t> </w:t>
      </w:r>
      <w:r>
        <w:rPr>
          <w:vertAlign w:val="baseline"/>
        </w:rPr>
        <w:t>FONSIs</w:t>
      </w:r>
      <w:r>
        <w:rPr>
          <w:spacing w:val="-1"/>
          <w:vertAlign w:val="baseline"/>
        </w:rPr>
        <w:t> </w:t>
      </w:r>
      <w:r>
        <w:rPr>
          <w:vertAlign w:val="baseline"/>
        </w:rPr>
        <w:t>in</w:t>
      </w:r>
      <w:r>
        <w:rPr>
          <w:spacing w:val="-1"/>
          <w:vertAlign w:val="baseline"/>
        </w:rPr>
        <w:t> </w:t>
      </w:r>
      <w:r>
        <w:rPr>
          <w:vertAlign w:val="baseline"/>
        </w:rPr>
        <w:t>order</w:t>
      </w:r>
      <w:r>
        <w:rPr>
          <w:spacing w:val="-1"/>
          <w:vertAlign w:val="baseline"/>
        </w:rPr>
        <w:t> </w:t>
      </w:r>
      <w:r>
        <w:rPr>
          <w:vertAlign w:val="baseline"/>
        </w:rPr>
        <w:t>to</w:t>
      </w:r>
      <w:r>
        <w:rPr>
          <w:spacing w:val="-3"/>
          <w:vertAlign w:val="baseline"/>
        </w:rPr>
        <w:t> </w:t>
      </w:r>
      <w:r>
        <w:rPr>
          <w:vertAlign w:val="baseline"/>
        </w:rPr>
        <w:t>address</w:t>
      </w:r>
      <w:r>
        <w:rPr>
          <w:spacing w:val="-1"/>
          <w:vertAlign w:val="baseline"/>
        </w:rPr>
        <w:t> </w:t>
      </w:r>
      <w:r>
        <w:rPr>
          <w:vertAlign w:val="baseline"/>
        </w:rPr>
        <w:t>GHG</w:t>
      </w:r>
      <w:r>
        <w:rPr>
          <w:spacing w:val="-2"/>
          <w:vertAlign w:val="baseline"/>
        </w:rPr>
        <w:t> </w:t>
      </w:r>
      <w:r>
        <w:rPr>
          <w:vertAlign w:val="baseline"/>
        </w:rPr>
        <w:t>emissions.</w:t>
      </w:r>
      <w:r>
        <w:rPr>
          <w:spacing w:val="-1"/>
          <w:vertAlign w:val="baseline"/>
        </w:rPr>
        <w:t> </w:t>
      </w:r>
      <w:r>
        <w:rPr>
          <w:vertAlign w:val="baseline"/>
        </w:rPr>
        <w:t>The</w:t>
      </w:r>
      <w:r>
        <w:rPr>
          <w:spacing w:val="-1"/>
          <w:vertAlign w:val="baseline"/>
        </w:rPr>
        <w:t> </w:t>
      </w:r>
      <w:r>
        <w:rPr>
          <w:vertAlign w:val="baseline"/>
        </w:rPr>
        <w:t>Specialist Report does list several mitigation measures.</w:t>
      </w:r>
      <w:hyperlink w:history="true" w:anchor="_bookmark68">
        <w:r>
          <w:rPr>
            <w:vertAlign w:val="superscript"/>
          </w:rPr>
          <w:t>69</w:t>
        </w:r>
      </w:hyperlink>
      <w:r>
        <w:rPr>
          <w:vertAlign w:val="baseline"/>
        </w:rPr>
        <w:t> The report even explains that “comparative analysis is . . . useful for informing policy and planning decisions and </w:t>
      </w:r>
      <w:r>
        <w:rPr>
          <w:i/>
          <w:vertAlign w:val="baseline"/>
        </w:rPr>
        <w:t>to identify options for maximizing the effectiveness of mitigation and emissions reduction strategies</w:t>
      </w:r>
      <w:r>
        <w:rPr>
          <w:vertAlign w:val="baseline"/>
        </w:rPr>
        <w:t>.”</w:t>
      </w:r>
      <w:hyperlink w:history="true" w:anchor="_bookmark69">
        <w:r>
          <w:rPr>
            <w:vertAlign w:val="superscript"/>
          </w:rPr>
          <w:t>70</w:t>
        </w:r>
      </w:hyperlink>
      <w:r>
        <w:rPr>
          <w:vertAlign w:val="baseline"/>
        </w:rPr>
        <w:t> But the BLM fails</w:t>
      </w:r>
      <w:r>
        <w:rPr>
          <w:spacing w:val="-2"/>
          <w:vertAlign w:val="baseline"/>
        </w:rPr>
        <w:t> </w:t>
      </w:r>
      <w:r>
        <w:rPr>
          <w:vertAlign w:val="baseline"/>
        </w:rPr>
        <w:t>to</w:t>
      </w:r>
      <w:r>
        <w:rPr>
          <w:spacing w:val="-4"/>
          <w:vertAlign w:val="baseline"/>
        </w:rPr>
        <w:t> </w:t>
      </w:r>
      <w:r>
        <w:rPr>
          <w:vertAlign w:val="baseline"/>
        </w:rPr>
        <w:t>include</w:t>
      </w:r>
      <w:r>
        <w:rPr>
          <w:spacing w:val="-2"/>
          <w:vertAlign w:val="baseline"/>
        </w:rPr>
        <w:t> </w:t>
      </w:r>
      <w:r>
        <w:rPr>
          <w:vertAlign w:val="baseline"/>
        </w:rPr>
        <w:t>in</w:t>
      </w:r>
      <w:r>
        <w:rPr>
          <w:spacing w:val="-2"/>
          <w:vertAlign w:val="baseline"/>
        </w:rPr>
        <w:t> </w:t>
      </w:r>
      <w:r>
        <w:rPr>
          <w:vertAlign w:val="baseline"/>
        </w:rPr>
        <w:t>the</w:t>
      </w:r>
      <w:r>
        <w:rPr>
          <w:spacing w:val="-2"/>
          <w:vertAlign w:val="baseline"/>
        </w:rPr>
        <w:t> </w:t>
      </w:r>
      <w:r>
        <w:rPr>
          <w:vertAlign w:val="baseline"/>
        </w:rPr>
        <w:t>EAs,</w:t>
      </w:r>
      <w:r>
        <w:rPr>
          <w:spacing w:val="-2"/>
          <w:vertAlign w:val="baseline"/>
        </w:rPr>
        <w:t> </w:t>
      </w:r>
      <w:r>
        <w:rPr>
          <w:vertAlign w:val="baseline"/>
        </w:rPr>
        <w:t>let</w:t>
      </w:r>
      <w:r>
        <w:rPr>
          <w:spacing w:val="-3"/>
          <w:vertAlign w:val="baseline"/>
        </w:rPr>
        <w:t> </w:t>
      </w:r>
      <w:r>
        <w:rPr>
          <w:vertAlign w:val="baseline"/>
        </w:rPr>
        <w:t>alone</w:t>
      </w:r>
      <w:r>
        <w:rPr>
          <w:spacing w:val="-2"/>
          <w:vertAlign w:val="baseline"/>
        </w:rPr>
        <w:t> </w:t>
      </w:r>
      <w:r>
        <w:rPr>
          <w:vertAlign w:val="baseline"/>
        </w:rPr>
        <w:t>evaluate,</w:t>
      </w:r>
      <w:r>
        <w:rPr>
          <w:spacing w:val="-2"/>
          <w:vertAlign w:val="baseline"/>
        </w:rPr>
        <w:t> </w:t>
      </w:r>
      <w:r>
        <w:rPr>
          <w:vertAlign w:val="baseline"/>
        </w:rPr>
        <w:t>or</w:t>
      </w:r>
      <w:r>
        <w:rPr>
          <w:spacing w:val="-2"/>
          <w:vertAlign w:val="baseline"/>
        </w:rPr>
        <w:t> </w:t>
      </w:r>
      <w:r>
        <w:rPr>
          <w:vertAlign w:val="baseline"/>
        </w:rPr>
        <w:t>require</w:t>
      </w:r>
      <w:r>
        <w:rPr>
          <w:spacing w:val="-3"/>
          <w:vertAlign w:val="baseline"/>
        </w:rPr>
        <w:t> </w:t>
      </w:r>
      <w:r>
        <w:rPr>
          <w:vertAlign w:val="baseline"/>
        </w:rPr>
        <w:t>in</w:t>
      </w:r>
      <w:r>
        <w:rPr>
          <w:spacing w:val="-2"/>
          <w:vertAlign w:val="baseline"/>
        </w:rPr>
        <w:t> </w:t>
      </w:r>
      <w:r>
        <w:rPr>
          <w:vertAlign w:val="baseline"/>
        </w:rPr>
        <w:t>the</w:t>
      </w:r>
      <w:r>
        <w:rPr>
          <w:spacing w:val="-3"/>
          <w:vertAlign w:val="baseline"/>
        </w:rPr>
        <w:t> </w:t>
      </w:r>
      <w:r>
        <w:rPr>
          <w:vertAlign w:val="baseline"/>
        </w:rPr>
        <w:t>FONSIs</w:t>
      </w:r>
      <w:r>
        <w:rPr>
          <w:spacing w:val="-2"/>
          <w:vertAlign w:val="baseline"/>
        </w:rPr>
        <w:t> </w:t>
      </w:r>
      <w:r>
        <w:rPr>
          <w:vertAlign w:val="baseline"/>
        </w:rPr>
        <w:t>any</w:t>
      </w:r>
      <w:r>
        <w:rPr>
          <w:spacing w:val="-2"/>
          <w:vertAlign w:val="baseline"/>
        </w:rPr>
        <w:t> </w:t>
      </w:r>
      <w:r>
        <w:rPr>
          <w:vertAlign w:val="baseline"/>
        </w:rPr>
        <w:t>of</w:t>
      </w:r>
      <w:r>
        <w:rPr>
          <w:spacing w:val="-2"/>
          <w:vertAlign w:val="baseline"/>
        </w:rPr>
        <w:t> </w:t>
      </w:r>
      <w:r>
        <w:rPr>
          <w:vertAlign w:val="baseline"/>
        </w:rPr>
        <w:t>these</w:t>
      </w:r>
      <w:r>
        <w:rPr>
          <w:spacing w:val="-3"/>
          <w:vertAlign w:val="baseline"/>
        </w:rPr>
        <w:t> </w:t>
      </w:r>
      <w:r>
        <w:rPr>
          <w:vertAlign w:val="baseline"/>
        </w:rPr>
        <w:t>measures</w:t>
      </w:r>
      <w:r>
        <w:rPr>
          <w:spacing w:val="-3"/>
          <w:vertAlign w:val="baseline"/>
        </w:rPr>
        <w:t> </w:t>
      </w:r>
      <w:r>
        <w:rPr>
          <w:vertAlign w:val="baseline"/>
        </w:rPr>
        <w:t>for mitigating GHG emissions and resulting climate impacts associated with the lease sale. This failure violates the BLM’s obligations under NEPA.</w:t>
      </w:r>
    </w:p>
    <w:p>
      <w:pPr>
        <w:pStyle w:val="BodyText"/>
        <w:spacing w:before="7"/>
        <w:rPr>
          <w:sz w:val="13"/>
        </w:rPr>
      </w:pPr>
      <w:r>
        <w:rPr/>
        <w:pict>
          <v:rect style="position:absolute;margin-left:72pt;margin-top:9.066425pt;width:144pt;height:.6pt;mso-position-horizontal-relative:page;mso-position-vertical-relative:paragraph;z-index:-15719936;mso-wrap-distance-left:0;mso-wrap-distance-right:0" id="docshape25" filled="true" fillcolor="#000000" stroked="false">
            <v:fill type="solid"/>
            <w10:wrap type="topAndBottom"/>
          </v:rect>
        </w:pict>
      </w:r>
    </w:p>
    <w:p>
      <w:pPr>
        <w:spacing w:line="230" w:lineRule="exact" w:before="102"/>
        <w:ind w:left="880" w:right="0" w:firstLine="0"/>
        <w:jc w:val="left"/>
        <w:rPr>
          <w:sz w:val="20"/>
        </w:rPr>
      </w:pPr>
      <w:bookmarkStart w:name="_bookmark67" w:id="68"/>
      <w:bookmarkEnd w:id="68"/>
      <w:r>
        <w:rPr/>
      </w:r>
      <w:r>
        <w:rPr>
          <w:sz w:val="20"/>
          <w:vertAlign w:val="superscript"/>
        </w:rPr>
        <w:t>68</w:t>
      </w:r>
      <w:r>
        <w:rPr>
          <w:spacing w:val="-2"/>
          <w:sz w:val="20"/>
          <w:vertAlign w:val="baseline"/>
        </w:rPr>
        <w:t> </w:t>
      </w:r>
      <w:r>
        <w:rPr>
          <w:i/>
          <w:sz w:val="20"/>
          <w:vertAlign w:val="baseline"/>
        </w:rPr>
        <w:t>See</w:t>
      </w:r>
      <w:r>
        <w:rPr>
          <w:i/>
          <w:spacing w:val="-2"/>
          <w:sz w:val="20"/>
          <w:vertAlign w:val="baseline"/>
        </w:rPr>
        <w:t> </w:t>
      </w:r>
      <w:r>
        <w:rPr>
          <w:sz w:val="20"/>
          <w:vertAlign w:val="baseline"/>
        </w:rPr>
        <w:t>NM</w:t>
      </w:r>
      <w:r>
        <w:rPr>
          <w:spacing w:val="-1"/>
          <w:sz w:val="20"/>
          <w:vertAlign w:val="baseline"/>
        </w:rPr>
        <w:t> </w:t>
      </w:r>
      <w:r>
        <w:rPr>
          <w:sz w:val="20"/>
          <w:vertAlign w:val="baseline"/>
        </w:rPr>
        <w:t>EA</w:t>
      </w:r>
      <w:r>
        <w:rPr>
          <w:spacing w:val="-1"/>
          <w:sz w:val="20"/>
          <w:vertAlign w:val="baseline"/>
        </w:rPr>
        <w:t> </w:t>
      </w:r>
      <w:r>
        <w:rPr>
          <w:sz w:val="20"/>
          <w:vertAlign w:val="baseline"/>
        </w:rPr>
        <w:t>at</w:t>
      </w:r>
      <w:r>
        <w:rPr>
          <w:spacing w:val="-4"/>
          <w:sz w:val="20"/>
          <w:vertAlign w:val="baseline"/>
        </w:rPr>
        <w:t> </w:t>
      </w:r>
      <w:r>
        <w:rPr>
          <w:sz w:val="20"/>
          <w:vertAlign w:val="baseline"/>
        </w:rPr>
        <w:t>97–98;</w:t>
      </w:r>
      <w:r>
        <w:rPr>
          <w:spacing w:val="-1"/>
          <w:sz w:val="20"/>
          <w:vertAlign w:val="baseline"/>
        </w:rPr>
        <w:t> </w:t>
      </w:r>
      <w:r>
        <w:rPr>
          <w:sz w:val="20"/>
          <w:vertAlign w:val="baseline"/>
        </w:rPr>
        <w:t>OK</w:t>
      </w:r>
      <w:r>
        <w:rPr>
          <w:spacing w:val="-3"/>
          <w:sz w:val="20"/>
          <w:vertAlign w:val="baseline"/>
        </w:rPr>
        <w:t> </w:t>
      </w:r>
      <w:r>
        <w:rPr>
          <w:sz w:val="20"/>
          <w:vertAlign w:val="baseline"/>
        </w:rPr>
        <w:t>EA</w:t>
      </w:r>
      <w:r>
        <w:rPr>
          <w:spacing w:val="-1"/>
          <w:sz w:val="20"/>
          <w:vertAlign w:val="baseline"/>
        </w:rPr>
        <w:t> </w:t>
      </w:r>
      <w:r>
        <w:rPr>
          <w:sz w:val="20"/>
          <w:vertAlign w:val="baseline"/>
        </w:rPr>
        <w:t>at</w:t>
      </w:r>
      <w:r>
        <w:rPr>
          <w:spacing w:val="-4"/>
          <w:sz w:val="20"/>
          <w:vertAlign w:val="baseline"/>
        </w:rPr>
        <w:t> </w:t>
      </w:r>
      <w:r>
        <w:rPr>
          <w:spacing w:val="-2"/>
          <w:sz w:val="20"/>
          <w:vertAlign w:val="baseline"/>
        </w:rPr>
        <w:t>80–81.</w:t>
      </w:r>
    </w:p>
    <w:p>
      <w:pPr>
        <w:spacing w:line="230" w:lineRule="exact" w:before="0"/>
        <w:ind w:left="880" w:right="0" w:firstLine="0"/>
        <w:jc w:val="left"/>
        <w:rPr>
          <w:sz w:val="20"/>
        </w:rPr>
      </w:pPr>
      <w:bookmarkStart w:name="_bookmark68" w:id="69"/>
      <w:bookmarkEnd w:id="69"/>
      <w:r>
        <w:rPr/>
      </w:r>
      <w:r>
        <w:rPr>
          <w:sz w:val="20"/>
          <w:vertAlign w:val="superscript"/>
        </w:rPr>
        <w:t>69</w:t>
      </w:r>
      <w:r>
        <w:rPr>
          <w:spacing w:val="-5"/>
          <w:sz w:val="20"/>
          <w:vertAlign w:val="baseline"/>
        </w:rPr>
        <w:t> </w:t>
      </w:r>
      <w:bookmarkStart w:name="_bookmark69" w:id="70"/>
      <w:bookmarkEnd w:id="70"/>
      <w:r>
        <w:rPr>
          <w:sz w:val="20"/>
          <w:vertAlign w:val="baseline"/>
        </w:rPr>
        <w:t>2</w:t>
      </w:r>
      <w:r>
        <w:rPr>
          <w:sz w:val="20"/>
          <w:vertAlign w:val="baseline"/>
        </w:rPr>
        <w:t>021</w:t>
      </w:r>
      <w:r>
        <w:rPr>
          <w:spacing w:val="-13"/>
          <w:sz w:val="20"/>
          <w:vertAlign w:val="baseline"/>
        </w:rPr>
        <w:t> </w:t>
      </w:r>
      <w:r>
        <w:rPr>
          <w:sz w:val="20"/>
          <w:vertAlign w:val="baseline"/>
        </w:rPr>
        <w:t>BLM</w:t>
      </w:r>
      <w:r>
        <w:rPr>
          <w:spacing w:val="-12"/>
          <w:sz w:val="20"/>
          <w:vertAlign w:val="baseline"/>
        </w:rPr>
        <w:t> </w:t>
      </w:r>
      <w:r>
        <w:rPr>
          <w:sz w:val="20"/>
          <w:vertAlign w:val="baseline"/>
        </w:rPr>
        <w:t>S</w:t>
      </w:r>
      <w:r>
        <w:rPr>
          <w:sz w:val="16"/>
          <w:vertAlign w:val="baseline"/>
        </w:rPr>
        <w:t>PECIALIST</w:t>
      </w:r>
      <w:r>
        <w:rPr>
          <w:spacing w:val="-3"/>
          <w:sz w:val="16"/>
          <w:vertAlign w:val="baseline"/>
        </w:rPr>
        <w:t> </w:t>
      </w:r>
      <w:r>
        <w:rPr>
          <w:sz w:val="20"/>
          <w:vertAlign w:val="baseline"/>
        </w:rPr>
        <w:t>R</w:t>
      </w:r>
      <w:r>
        <w:rPr>
          <w:sz w:val="16"/>
          <w:vertAlign w:val="baseline"/>
        </w:rPr>
        <w:t>EPORT</w:t>
      </w:r>
      <w:r>
        <w:rPr>
          <w:sz w:val="20"/>
          <w:vertAlign w:val="baseline"/>
        </w:rPr>
        <w:t>,</w:t>
      </w:r>
      <w:r>
        <w:rPr>
          <w:spacing w:val="-4"/>
          <w:sz w:val="20"/>
          <w:vertAlign w:val="baseline"/>
        </w:rPr>
        <w:t> </w:t>
      </w:r>
      <w:r>
        <w:rPr>
          <w:i/>
          <w:sz w:val="20"/>
          <w:vertAlign w:val="baseline"/>
        </w:rPr>
        <w:t>supra</w:t>
      </w:r>
      <w:r>
        <w:rPr>
          <w:i/>
          <w:spacing w:val="-5"/>
          <w:sz w:val="20"/>
          <w:vertAlign w:val="baseline"/>
        </w:rPr>
        <w:t> </w:t>
      </w:r>
      <w:r>
        <w:rPr>
          <w:sz w:val="20"/>
          <w:vertAlign w:val="baseline"/>
        </w:rPr>
        <w:t>note</w:t>
      </w:r>
      <w:r>
        <w:rPr>
          <w:spacing w:val="-4"/>
          <w:sz w:val="20"/>
          <w:vertAlign w:val="baseline"/>
        </w:rPr>
        <w:t> </w:t>
      </w:r>
      <w:r>
        <w:rPr>
          <w:sz w:val="20"/>
          <w:vertAlign w:val="baseline"/>
        </w:rPr>
        <w:t>32,</w:t>
      </w:r>
      <w:r>
        <w:rPr>
          <w:spacing w:val="-4"/>
          <w:sz w:val="20"/>
          <w:vertAlign w:val="baseline"/>
        </w:rPr>
        <w:t> </w:t>
      </w:r>
      <w:r>
        <w:rPr>
          <w:sz w:val="20"/>
          <w:vertAlign w:val="baseline"/>
        </w:rPr>
        <w:t>at</w:t>
      </w:r>
      <w:r>
        <w:rPr>
          <w:spacing w:val="-6"/>
          <w:sz w:val="20"/>
          <w:vertAlign w:val="baseline"/>
        </w:rPr>
        <w:t> </w:t>
      </w:r>
      <w:r>
        <w:rPr>
          <w:spacing w:val="-2"/>
          <w:sz w:val="20"/>
          <w:vertAlign w:val="baseline"/>
        </w:rPr>
        <w:t>100–05.</w:t>
      </w:r>
    </w:p>
    <w:p>
      <w:pPr>
        <w:spacing w:before="1"/>
        <w:ind w:left="880" w:right="0" w:firstLine="0"/>
        <w:jc w:val="left"/>
        <w:rPr>
          <w:sz w:val="20"/>
        </w:rPr>
      </w:pPr>
      <w:r>
        <w:rPr>
          <w:sz w:val="20"/>
          <w:vertAlign w:val="superscript"/>
        </w:rPr>
        <w:t>70</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5"/>
          <w:sz w:val="20"/>
          <w:vertAlign w:val="baseline"/>
        </w:rPr>
        <w:t>64.</w:t>
      </w:r>
    </w:p>
    <w:p>
      <w:pPr>
        <w:spacing w:after="0"/>
        <w:jc w:val="left"/>
        <w:rPr>
          <w:sz w:val="20"/>
        </w:rPr>
        <w:sectPr>
          <w:pgSz w:w="12240" w:h="15840"/>
          <w:pgMar w:header="731" w:footer="1267" w:top="1340" w:bottom="1460" w:left="1280" w:right="1340"/>
        </w:sectPr>
      </w:pPr>
    </w:p>
    <w:p>
      <w:pPr>
        <w:pStyle w:val="BodyText"/>
        <w:spacing w:before="8"/>
      </w:pPr>
    </w:p>
    <w:p>
      <w:pPr>
        <w:pStyle w:val="BodyText"/>
        <w:spacing w:before="90"/>
        <w:ind w:left="160" w:right="114" w:firstLine="720"/>
      </w:pPr>
      <w:r>
        <w:rPr/>
        <w:t>CEQ’s climate guidance explains that mitigation “plays a particularly important role in how agencies should assess the potential climate change effects of proposed actions and reasonable</w:t>
      </w:r>
      <w:r>
        <w:rPr>
          <w:spacing w:val="-3"/>
        </w:rPr>
        <w:t> </w:t>
      </w:r>
      <w:r>
        <w:rPr/>
        <w:t>alternatives.”</w:t>
      </w:r>
      <w:hyperlink w:history="true" w:anchor="_bookmark70">
        <w:r>
          <w:rPr>
            <w:vertAlign w:val="superscript"/>
          </w:rPr>
          <w:t>71</w:t>
        </w:r>
      </w:hyperlink>
      <w:r>
        <w:rPr>
          <w:spacing w:val="-3"/>
          <w:vertAlign w:val="baseline"/>
        </w:rPr>
        <w:t> </w:t>
      </w:r>
      <w:r>
        <w:rPr>
          <w:vertAlign w:val="baseline"/>
        </w:rPr>
        <w:t>The</w:t>
      </w:r>
      <w:r>
        <w:rPr>
          <w:spacing w:val="-3"/>
          <w:vertAlign w:val="baseline"/>
        </w:rPr>
        <w:t> </w:t>
      </w:r>
      <w:r>
        <w:rPr>
          <w:vertAlign w:val="baseline"/>
        </w:rPr>
        <w:t>guidance</w:t>
      </w:r>
      <w:r>
        <w:rPr>
          <w:spacing w:val="-3"/>
          <w:vertAlign w:val="baseline"/>
        </w:rPr>
        <w:t> </w:t>
      </w:r>
      <w:r>
        <w:rPr>
          <w:vertAlign w:val="baseline"/>
        </w:rPr>
        <w:t>emphasizes</w:t>
      </w:r>
      <w:r>
        <w:rPr>
          <w:spacing w:val="-3"/>
          <w:vertAlign w:val="baseline"/>
        </w:rPr>
        <w:t> </w:t>
      </w:r>
      <w:r>
        <w:rPr>
          <w:vertAlign w:val="baseline"/>
        </w:rPr>
        <w:t>that</w:t>
      </w:r>
      <w:r>
        <w:rPr>
          <w:spacing w:val="-3"/>
          <w:vertAlign w:val="baseline"/>
        </w:rPr>
        <w:t> </w:t>
      </w:r>
      <w:r>
        <w:rPr>
          <w:vertAlign w:val="baseline"/>
        </w:rPr>
        <w:t>“[a]gencies</w:t>
      </w:r>
      <w:r>
        <w:rPr>
          <w:spacing w:val="-3"/>
          <w:vertAlign w:val="baseline"/>
        </w:rPr>
        <w:t> </w:t>
      </w:r>
      <w:r>
        <w:rPr>
          <w:vertAlign w:val="baseline"/>
        </w:rPr>
        <w:t>should</w:t>
      </w:r>
      <w:r>
        <w:rPr>
          <w:spacing w:val="-3"/>
          <w:vertAlign w:val="baseline"/>
        </w:rPr>
        <w:t> </w:t>
      </w:r>
      <w:r>
        <w:rPr>
          <w:vertAlign w:val="baseline"/>
        </w:rPr>
        <w:t>consider</w:t>
      </w:r>
      <w:r>
        <w:rPr>
          <w:spacing w:val="-4"/>
          <w:vertAlign w:val="baseline"/>
        </w:rPr>
        <w:t> </w:t>
      </w:r>
      <w:r>
        <w:rPr>
          <w:vertAlign w:val="baseline"/>
        </w:rPr>
        <w:t>mitigation measures that will avoid or reduce GHG emissions.”</w:t>
      </w:r>
      <w:hyperlink w:history="true" w:anchor="_bookmark71">
        <w:r>
          <w:rPr>
            <w:vertAlign w:val="superscript"/>
          </w:rPr>
          <w:t>72</w:t>
        </w:r>
      </w:hyperlink>
      <w:r>
        <w:rPr>
          <w:vertAlign w:val="baseline"/>
        </w:rPr>
        <w:t> Because of the “urgency of the climate crisis, CEQ encourages agencies to mitigate GHG emissions </w:t>
      </w:r>
      <w:r>
        <w:rPr>
          <w:i/>
          <w:vertAlign w:val="baseline"/>
        </w:rPr>
        <w:t>to the greatest extent possible</w:t>
      </w:r>
      <w:r>
        <w:rPr>
          <w:vertAlign w:val="baseline"/>
        </w:rPr>
        <w:t>,” including in terms of the alternatives analyzed.</w:t>
      </w:r>
      <w:hyperlink w:history="true" w:anchor="_bookmark72">
        <w:r>
          <w:rPr>
            <w:vertAlign w:val="superscript"/>
          </w:rPr>
          <w:t>73</w:t>
        </w:r>
      </w:hyperlink>
    </w:p>
    <w:p>
      <w:pPr>
        <w:pStyle w:val="BodyText"/>
      </w:pPr>
    </w:p>
    <w:p>
      <w:pPr>
        <w:pStyle w:val="BodyText"/>
        <w:ind w:left="160" w:right="103" w:firstLine="720"/>
      </w:pPr>
      <w:r>
        <w:rPr/>
        <w:t>The BLM asserts that most GHG emissions result offsite and outside of the agency’s “authority and control.”</w:t>
      </w:r>
      <w:hyperlink w:history="true" w:anchor="_bookmark73">
        <w:r>
          <w:rPr>
            <w:vertAlign w:val="superscript"/>
          </w:rPr>
          <w:t>74</w:t>
        </w:r>
      </w:hyperlink>
      <w:r>
        <w:rPr>
          <w:vertAlign w:val="baseline"/>
        </w:rPr>
        <w:t> This assertion is misplaced. While the actual combustion of the majority</w:t>
      </w:r>
      <w:r>
        <w:rPr>
          <w:spacing w:val="-2"/>
          <w:vertAlign w:val="baseline"/>
        </w:rPr>
        <w:t> </w:t>
      </w:r>
      <w:r>
        <w:rPr>
          <w:vertAlign w:val="baseline"/>
        </w:rPr>
        <w:t>of</w:t>
      </w:r>
      <w:r>
        <w:rPr>
          <w:spacing w:val="-2"/>
          <w:vertAlign w:val="baseline"/>
        </w:rPr>
        <w:t> </w:t>
      </w:r>
      <w:r>
        <w:rPr>
          <w:vertAlign w:val="baseline"/>
        </w:rPr>
        <w:t>the</w:t>
      </w:r>
      <w:r>
        <w:rPr>
          <w:spacing w:val="-2"/>
          <w:vertAlign w:val="baseline"/>
        </w:rPr>
        <w:t> </w:t>
      </w:r>
      <w:r>
        <w:rPr>
          <w:vertAlign w:val="baseline"/>
        </w:rPr>
        <w:t>fossil</w:t>
      </w:r>
      <w:r>
        <w:rPr>
          <w:spacing w:val="-2"/>
          <w:vertAlign w:val="baseline"/>
        </w:rPr>
        <w:t> </w:t>
      </w:r>
      <w:r>
        <w:rPr>
          <w:vertAlign w:val="baseline"/>
        </w:rPr>
        <w:t>fuel</w:t>
      </w:r>
      <w:r>
        <w:rPr>
          <w:spacing w:val="-2"/>
          <w:vertAlign w:val="baseline"/>
        </w:rPr>
        <w:t> </w:t>
      </w:r>
      <w:r>
        <w:rPr>
          <w:vertAlign w:val="baseline"/>
        </w:rPr>
        <w:t>occurs</w:t>
      </w:r>
      <w:r>
        <w:rPr>
          <w:spacing w:val="-2"/>
          <w:vertAlign w:val="baseline"/>
        </w:rPr>
        <w:t> </w:t>
      </w:r>
      <w:r>
        <w:rPr>
          <w:vertAlign w:val="baseline"/>
        </w:rPr>
        <w:t>downstream,</w:t>
      </w:r>
      <w:r>
        <w:rPr>
          <w:spacing w:val="-2"/>
          <w:vertAlign w:val="baseline"/>
        </w:rPr>
        <w:t> </w:t>
      </w:r>
      <w:r>
        <w:rPr>
          <w:vertAlign w:val="baseline"/>
        </w:rPr>
        <w:t>the</w:t>
      </w:r>
      <w:r>
        <w:rPr>
          <w:spacing w:val="-3"/>
          <w:vertAlign w:val="baseline"/>
        </w:rPr>
        <w:t> </w:t>
      </w:r>
      <w:r>
        <w:rPr>
          <w:vertAlign w:val="baseline"/>
        </w:rPr>
        <w:t>production</w:t>
      </w:r>
      <w:r>
        <w:rPr>
          <w:spacing w:val="-4"/>
          <w:vertAlign w:val="baseline"/>
        </w:rPr>
        <w:t> </w:t>
      </w:r>
      <w:r>
        <w:rPr>
          <w:vertAlign w:val="baseline"/>
        </w:rPr>
        <w:t>–</w:t>
      </w:r>
      <w:r>
        <w:rPr>
          <w:spacing w:val="-2"/>
          <w:vertAlign w:val="baseline"/>
        </w:rPr>
        <w:t> </w:t>
      </w:r>
      <w:r>
        <w:rPr>
          <w:vertAlign w:val="baseline"/>
        </w:rPr>
        <w:t>the</w:t>
      </w:r>
      <w:r>
        <w:rPr>
          <w:spacing w:val="-2"/>
          <w:vertAlign w:val="baseline"/>
        </w:rPr>
        <w:t> </w:t>
      </w:r>
      <w:r>
        <w:rPr>
          <w:vertAlign w:val="baseline"/>
        </w:rPr>
        <w:t>supply</w:t>
      </w:r>
      <w:r>
        <w:rPr>
          <w:spacing w:val="-4"/>
          <w:vertAlign w:val="baseline"/>
        </w:rPr>
        <w:t> </w:t>
      </w:r>
      <w:r>
        <w:rPr>
          <w:vertAlign w:val="baseline"/>
        </w:rPr>
        <w:t>–</w:t>
      </w:r>
      <w:r>
        <w:rPr>
          <w:spacing w:val="-2"/>
          <w:vertAlign w:val="baseline"/>
        </w:rPr>
        <w:t> </w:t>
      </w:r>
      <w:r>
        <w:rPr>
          <w:vertAlign w:val="baseline"/>
        </w:rPr>
        <w:t>of</w:t>
      </w:r>
      <w:r>
        <w:rPr>
          <w:spacing w:val="-2"/>
          <w:vertAlign w:val="baseline"/>
        </w:rPr>
        <w:t> </w:t>
      </w:r>
      <w:r>
        <w:rPr>
          <w:vertAlign w:val="baseline"/>
        </w:rPr>
        <w:t>the</w:t>
      </w:r>
      <w:r>
        <w:rPr>
          <w:spacing w:val="-2"/>
          <w:vertAlign w:val="baseline"/>
        </w:rPr>
        <w:t> </w:t>
      </w:r>
      <w:r>
        <w:rPr>
          <w:vertAlign w:val="baseline"/>
        </w:rPr>
        <w:t>fuel</w:t>
      </w:r>
      <w:r>
        <w:rPr>
          <w:spacing w:val="-3"/>
          <w:vertAlign w:val="baseline"/>
        </w:rPr>
        <w:t> </w:t>
      </w:r>
      <w:r>
        <w:rPr>
          <w:vertAlign w:val="baseline"/>
        </w:rPr>
        <w:t>is</w:t>
      </w:r>
      <w:r>
        <w:rPr>
          <w:spacing w:val="-2"/>
          <w:vertAlign w:val="baseline"/>
        </w:rPr>
        <w:t> </w:t>
      </w:r>
      <w:r>
        <w:rPr>
          <w:vertAlign w:val="baseline"/>
        </w:rPr>
        <w:t>directly within the BLM’s control. Because the BLM manages the source, it indeed retains the authority, and the obligation, to mitigate emissions from oil and gas produced on public lands it oversees.</w:t>
      </w:r>
    </w:p>
    <w:p>
      <w:pPr>
        <w:pStyle w:val="BodyText"/>
        <w:ind w:left="160" w:right="137"/>
      </w:pPr>
      <w:r>
        <w:rPr/>
        <w:t>The BLM misunderstands its authority and obligation over adverse environmental effects resulting from development of the mineral resource. Agencies should analyze reasonable alternatives that would mitigate both direct and indirect GHG emissions impacts. CEQ’s climate guidance explains that mitigation “plays a particularly important role in how agencies should assess the potential climate change effects of proposed actions and reasonable alternatives.”</w:t>
      </w:r>
      <w:hyperlink w:history="true" w:anchor="_bookmark74">
        <w:r>
          <w:rPr>
            <w:vertAlign w:val="superscript"/>
          </w:rPr>
          <w:t>75</w:t>
        </w:r>
      </w:hyperlink>
      <w:r>
        <w:rPr>
          <w:vertAlign w:val="baseline"/>
        </w:rPr>
        <w:t> The</w:t>
      </w:r>
      <w:r>
        <w:rPr>
          <w:spacing w:val="-3"/>
          <w:vertAlign w:val="baseline"/>
        </w:rPr>
        <w:t> </w:t>
      </w:r>
      <w:r>
        <w:rPr>
          <w:vertAlign w:val="baseline"/>
        </w:rPr>
        <w:t>guidance</w:t>
      </w:r>
      <w:r>
        <w:rPr>
          <w:spacing w:val="-3"/>
          <w:vertAlign w:val="baseline"/>
        </w:rPr>
        <w:t> </w:t>
      </w:r>
      <w:r>
        <w:rPr>
          <w:vertAlign w:val="baseline"/>
        </w:rPr>
        <w:t>emphasizes</w:t>
      </w:r>
      <w:r>
        <w:rPr>
          <w:spacing w:val="-3"/>
          <w:vertAlign w:val="baseline"/>
        </w:rPr>
        <w:t> </w:t>
      </w:r>
      <w:r>
        <w:rPr>
          <w:vertAlign w:val="baseline"/>
        </w:rPr>
        <w:t>that</w:t>
      </w:r>
      <w:r>
        <w:rPr>
          <w:spacing w:val="-4"/>
          <w:vertAlign w:val="baseline"/>
        </w:rPr>
        <w:t> </w:t>
      </w:r>
      <w:r>
        <w:rPr>
          <w:vertAlign w:val="baseline"/>
        </w:rPr>
        <w:t>“[a]gencies</w:t>
      </w:r>
      <w:r>
        <w:rPr>
          <w:spacing w:val="-3"/>
          <w:vertAlign w:val="baseline"/>
        </w:rPr>
        <w:t> </w:t>
      </w:r>
      <w:r>
        <w:rPr>
          <w:vertAlign w:val="baseline"/>
        </w:rPr>
        <w:t>should</w:t>
      </w:r>
      <w:r>
        <w:rPr>
          <w:spacing w:val="-5"/>
          <w:vertAlign w:val="baseline"/>
        </w:rPr>
        <w:t> </w:t>
      </w:r>
      <w:r>
        <w:rPr>
          <w:vertAlign w:val="baseline"/>
        </w:rPr>
        <w:t>consider</w:t>
      </w:r>
      <w:r>
        <w:rPr>
          <w:spacing w:val="-4"/>
          <w:vertAlign w:val="baseline"/>
        </w:rPr>
        <w:t> </w:t>
      </w:r>
      <w:r>
        <w:rPr>
          <w:vertAlign w:val="baseline"/>
        </w:rPr>
        <w:t>mitigation</w:t>
      </w:r>
      <w:r>
        <w:rPr>
          <w:spacing w:val="-3"/>
          <w:vertAlign w:val="baseline"/>
        </w:rPr>
        <w:t> </w:t>
      </w:r>
      <w:r>
        <w:rPr>
          <w:vertAlign w:val="baseline"/>
        </w:rPr>
        <w:t>measures</w:t>
      </w:r>
      <w:r>
        <w:rPr>
          <w:spacing w:val="-3"/>
          <w:vertAlign w:val="baseline"/>
        </w:rPr>
        <w:t> </w:t>
      </w:r>
      <w:r>
        <w:rPr>
          <w:vertAlign w:val="baseline"/>
        </w:rPr>
        <w:t>that</w:t>
      </w:r>
      <w:r>
        <w:rPr>
          <w:spacing w:val="-3"/>
          <w:vertAlign w:val="baseline"/>
        </w:rPr>
        <w:t> </w:t>
      </w:r>
      <w:r>
        <w:rPr>
          <w:vertAlign w:val="baseline"/>
        </w:rPr>
        <w:t>will</w:t>
      </w:r>
      <w:r>
        <w:rPr>
          <w:spacing w:val="-3"/>
          <w:vertAlign w:val="baseline"/>
        </w:rPr>
        <w:t> </w:t>
      </w:r>
      <w:r>
        <w:rPr>
          <w:vertAlign w:val="baseline"/>
        </w:rPr>
        <w:t>avoid</w:t>
      </w:r>
      <w:r>
        <w:rPr>
          <w:spacing w:val="-3"/>
          <w:vertAlign w:val="baseline"/>
        </w:rPr>
        <w:t> </w:t>
      </w:r>
      <w:r>
        <w:rPr>
          <w:vertAlign w:val="baseline"/>
        </w:rPr>
        <w:t>or reduce GHG emissions.”</w:t>
      </w:r>
      <w:hyperlink w:history="true" w:anchor="_bookmark75">
        <w:r>
          <w:rPr>
            <w:vertAlign w:val="superscript"/>
          </w:rPr>
          <w:t>76</w:t>
        </w:r>
      </w:hyperlink>
      <w:r>
        <w:rPr>
          <w:vertAlign w:val="baseline"/>
        </w:rPr>
        <w:t> Because of the “urgency of the climate crisis, CEQ encourages agencies to mitigate GHG emissions </w:t>
      </w:r>
      <w:r>
        <w:rPr>
          <w:i/>
          <w:vertAlign w:val="baseline"/>
        </w:rPr>
        <w:t>to the greatest extent possible</w:t>
      </w:r>
      <w:r>
        <w:rPr>
          <w:vertAlign w:val="baseline"/>
        </w:rPr>
        <w:t>,” including in terms of the alternatives analyzed.</w:t>
      </w:r>
      <w:hyperlink w:history="true" w:anchor="_bookmark76">
        <w:r>
          <w:rPr>
            <w:vertAlign w:val="superscript"/>
          </w:rPr>
          <w:t>77</w:t>
        </w:r>
      </w:hyperlink>
    </w:p>
    <w:p>
      <w:pPr>
        <w:pStyle w:val="BodyText"/>
      </w:pPr>
    </w:p>
    <w:p>
      <w:pPr>
        <w:pStyle w:val="BodyText"/>
        <w:ind w:left="160" w:right="135" w:firstLine="720"/>
      </w:pPr>
      <w:r>
        <w:rPr/>
        <w:t>The BLM could mitigate projected GHG emissions and resulting climate impacts that would</w:t>
      </w:r>
      <w:r>
        <w:rPr>
          <w:spacing w:val="-3"/>
        </w:rPr>
        <w:t> </w:t>
      </w:r>
      <w:r>
        <w:rPr/>
        <w:t>result</w:t>
      </w:r>
      <w:r>
        <w:rPr>
          <w:spacing w:val="-4"/>
        </w:rPr>
        <w:t> </w:t>
      </w:r>
      <w:r>
        <w:rPr/>
        <w:t>from</w:t>
      </w:r>
      <w:r>
        <w:rPr>
          <w:spacing w:val="-4"/>
        </w:rPr>
        <w:t> </w:t>
      </w:r>
      <w:r>
        <w:rPr/>
        <w:t>lease</w:t>
      </w:r>
      <w:r>
        <w:rPr>
          <w:spacing w:val="-3"/>
        </w:rPr>
        <w:t> </w:t>
      </w:r>
      <w:r>
        <w:rPr/>
        <w:t>issuance</w:t>
      </w:r>
      <w:r>
        <w:rPr>
          <w:spacing w:val="-3"/>
        </w:rPr>
        <w:t> </w:t>
      </w:r>
      <w:r>
        <w:rPr/>
        <w:t>by</w:t>
      </w:r>
      <w:r>
        <w:rPr>
          <w:spacing w:val="-3"/>
        </w:rPr>
        <w:t> </w:t>
      </w:r>
      <w:r>
        <w:rPr/>
        <w:t>deferring</w:t>
      </w:r>
      <w:r>
        <w:rPr>
          <w:spacing w:val="-3"/>
        </w:rPr>
        <w:t> </w:t>
      </w:r>
      <w:r>
        <w:rPr/>
        <w:t>actual</w:t>
      </w:r>
      <w:r>
        <w:rPr>
          <w:spacing w:val="-3"/>
        </w:rPr>
        <w:t> </w:t>
      </w:r>
      <w:r>
        <w:rPr/>
        <w:t>lease</w:t>
      </w:r>
      <w:r>
        <w:rPr>
          <w:spacing w:val="-3"/>
        </w:rPr>
        <w:t> </w:t>
      </w:r>
      <w:r>
        <w:rPr/>
        <w:t>issuance</w:t>
      </w:r>
      <w:r>
        <w:rPr>
          <w:spacing w:val="-3"/>
        </w:rPr>
        <w:t> </w:t>
      </w:r>
      <w:r>
        <w:rPr/>
        <w:t>or</w:t>
      </w:r>
      <w:r>
        <w:rPr>
          <w:spacing w:val="-5"/>
        </w:rPr>
        <w:t> </w:t>
      </w:r>
      <w:r>
        <w:rPr/>
        <w:t>including</w:t>
      </w:r>
      <w:r>
        <w:rPr>
          <w:spacing w:val="-3"/>
        </w:rPr>
        <w:t> </w:t>
      </w:r>
      <w:r>
        <w:rPr/>
        <w:t>a</w:t>
      </w:r>
      <w:r>
        <w:rPr>
          <w:spacing w:val="-3"/>
        </w:rPr>
        <w:t> </w:t>
      </w:r>
      <w:r>
        <w:rPr/>
        <w:t>new</w:t>
      </w:r>
      <w:r>
        <w:rPr>
          <w:spacing w:val="-4"/>
        </w:rPr>
        <w:t> </w:t>
      </w:r>
      <w:r>
        <w:rPr/>
        <w:t>stipulation or lease term condition as part of a mitigated FONSI. The lease would not issue – or if issued,</w:t>
      </w:r>
      <w:r>
        <w:rPr>
          <w:spacing w:val="40"/>
        </w:rPr>
        <w:t> </w:t>
      </w:r>
      <w:r>
        <w:rPr/>
        <w:t>the stipulation or lease term could provide that no oil and gas exploration, development, or production may occur – unless and until: (a) DOI implements a programmatic climate conservation plan and projected GHG emissions from leasing were determined compatible with</w:t>
      </w:r>
    </w:p>
    <w:p>
      <w:pPr>
        <w:pStyle w:val="BodyText"/>
        <w:ind w:left="160" w:right="280"/>
      </w:pPr>
      <w:r>
        <w:rPr/>
        <w:t>U.S. climate commitments; or (b) such GHG emissions could be adequately avoided, sequestered,</w:t>
      </w:r>
      <w:r>
        <w:rPr>
          <w:spacing w:val="-5"/>
        </w:rPr>
        <w:t> </w:t>
      </w:r>
      <w:r>
        <w:rPr/>
        <w:t>or</w:t>
      </w:r>
      <w:r>
        <w:rPr>
          <w:spacing w:val="-3"/>
        </w:rPr>
        <w:t> </w:t>
      </w:r>
      <w:r>
        <w:rPr/>
        <w:t>offset</w:t>
      </w:r>
      <w:r>
        <w:rPr>
          <w:spacing w:val="-3"/>
        </w:rPr>
        <w:t> </w:t>
      </w:r>
      <w:r>
        <w:rPr/>
        <w:t>to</w:t>
      </w:r>
      <w:r>
        <w:rPr>
          <w:spacing w:val="-5"/>
        </w:rPr>
        <w:t> </w:t>
      </w:r>
      <w:r>
        <w:rPr/>
        <w:t>avoid</w:t>
      </w:r>
      <w:r>
        <w:rPr>
          <w:spacing w:val="-3"/>
        </w:rPr>
        <w:t> </w:t>
      </w:r>
      <w:r>
        <w:rPr/>
        <w:t>unnecessary</w:t>
      </w:r>
      <w:r>
        <w:rPr>
          <w:spacing w:val="-3"/>
        </w:rPr>
        <w:t> </w:t>
      </w:r>
      <w:r>
        <w:rPr/>
        <w:t>or</w:t>
      </w:r>
      <w:r>
        <w:rPr>
          <w:spacing w:val="-3"/>
        </w:rPr>
        <w:t> </w:t>
      </w:r>
      <w:r>
        <w:rPr/>
        <w:t>undue</w:t>
      </w:r>
      <w:r>
        <w:rPr>
          <w:spacing w:val="-3"/>
        </w:rPr>
        <w:t> </w:t>
      </w:r>
      <w:r>
        <w:rPr/>
        <w:t>degradation</w:t>
      </w:r>
      <w:r>
        <w:rPr>
          <w:spacing w:val="-3"/>
        </w:rPr>
        <w:t> </w:t>
      </w:r>
      <w:r>
        <w:rPr/>
        <w:t>and</w:t>
      </w:r>
      <w:r>
        <w:rPr>
          <w:spacing w:val="-3"/>
        </w:rPr>
        <w:t> </w:t>
      </w:r>
      <w:r>
        <w:rPr/>
        <w:t>achieve</w:t>
      </w:r>
      <w:r>
        <w:rPr>
          <w:spacing w:val="-3"/>
        </w:rPr>
        <w:t> </w:t>
      </w:r>
      <w:r>
        <w:rPr/>
        <w:t>and</w:t>
      </w:r>
      <w:r>
        <w:rPr>
          <w:spacing w:val="-5"/>
        </w:rPr>
        <w:t> </w:t>
      </w:r>
      <w:r>
        <w:rPr/>
        <w:t>maintain sustained yield.</w:t>
      </w:r>
    </w:p>
    <w:p>
      <w:pPr>
        <w:pStyle w:val="BodyText"/>
        <w:spacing w:before="11"/>
        <w:rPr>
          <w:sz w:val="23"/>
        </w:rPr>
      </w:pPr>
    </w:p>
    <w:p>
      <w:pPr>
        <w:pStyle w:val="BodyText"/>
        <w:ind w:left="160" w:right="103" w:firstLine="720"/>
      </w:pPr>
      <w:r>
        <w:rPr/>
        <w:t>The</w:t>
      </w:r>
      <w:r>
        <w:rPr>
          <w:spacing w:val="-3"/>
        </w:rPr>
        <w:t> </w:t>
      </w:r>
      <w:r>
        <w:rPr/>
        <w:t>Specialist</w:t>
      </w:r>
      <w:r>
        <w:rPr>
          <w:spacing w:val="-3"/>
        </w:rPr>
        <w:t> </w:t>
      </w:r>
      <w:r>
        <w:rPr/>
        <w:t>Report,</w:t>
      </w:r>
      <w:r>
        <w:rPr>
          <w:spacing w:val="-3"/>
        </w:rPr>
        <w:t> </w:t>
      </w:r>
      <w:r>
        <w:rPr/>
        <w:t>which</w:t>
      </w:r>
      <w:r>
        <w:rPr>
          <w:spacing w:val="-3"/>
        </w:rPr>
        <w:t> </w:t>
      </w:r>
      <w:r>
        <w:rPr/>
        <w:t>the</w:t>
      </w:r>
      <w:r>
        <w:rPr>
          <w:spacing w:val="-3"/>
        </w:rPr>
        <w:t> </w:t>
      </w:r>
      <w:r>
        <w:rPr/>
        <w:t>EA</w:t>
      </w:r>
      <w:r>
        <w:rPr>
          <w:spacing w:val="-5"/>
        </w:rPr>
        <w:t> </w:t>
      </w:r>
      <w:r>
        <w:rPr/>
        <w:t>references,</w:t>
      </w:r>
      <w:r>
        <w:rPr>
          <w:spacing w:val="-3"/>
        </w:rPr>
        <w:t> </w:t>
      </w:r>
      <w:r>
        <w:rPr/>
        <w:t>does</w:t>
      </w:r>
      <w:r>
        <w:rPr>
          <w:spacing w:val="-3"/>
        </w:rPr>
        <w:t> </w:t>
      </w:r>
      <w:r>
        <w:rPr/>
        <w:t>list</w:t>
      </w:r>
      <w:r>
        <w:rPr>
          <w:spacing w:val="-3"/>
        </w:rPr>
        <w:t> </w:t>
      </w:r>
      <w:r>
        <w:rPr/>
        <w:t>several</w:t>
      </w:r>
      <w:r>
        <w:rPr>
          <w:spacing w:val="-4"/>
        </w:rPr>
        <w:t> </w:t>
      </w:r>
      <w:r>
        <w:rPr/>
        <w:t>mitigation</w:t>
      </w:r>
      <w:r>
        <w:rPr>
          <w:spacing w:val="-3"/>
        </w:rPr>
        <w:t> </w:t>
      </w:r>
      <w:r>
        <w:rPr/>
        <w:t>measures.</w:t>
      </w:r>
      <w:hyperlink w:history="true" w:anchor="_bookmark77">
        <w:r>
          <w:rPr>
            <w:vertAlign w:val="superscript"/>
          </w:rPr>
          <w:t>78</w:t>
        </w:r>
      </w:hyperlink>
      <w:r>
        <w:rPr>
          <w:vertAlign w:val="baseline"/>
        </w:rPr>
        <w:t> But the BLM fails to evaluate or include any of those measures in the EA. This failure violates the BLM’s obligations under NEPA, FLPMA, and its own mitigation policies, requiring withdrawal of the parcels from this lease sale.</w:t>
      </w:r>
    </w:p>
    <w:p>
      <w:pPr>
        <w:pStyle w:val="BodyText"/>
        <w:rPr>
          <w:sz w:val="20"/>
        </w:rPr>
      </w:pPr>
    </w:p>
    <w:p>
      <w:pPr>
        <w:pStyle w:val="BodyText"/>
        <w:rPr>
          <w:sz w:val="20"/>
        </w:rPr>
      </w:pPr>
    </w:p>
    <w:p>
      <w:pPr>
        <w:pStyle w:val="BodyText"/>
        <w:spacing w:before="8"/>
        <w:rPr>
          <w:sz w:val="17"/>
        </w:rPr>
      </w:pPr>
      <w:r>
        <w:rPr/>
        <w:pict>
          <v:rect style="position:absolute;margin-left:72pt;margin-top:11.382348pt;width:144pt;height:.599pt;mso-position-horizontal-relative:page;mso-position-vertical-relative:paragraph;z-index:-15719424;mso-wrap-distance-left:0;mso-wrap-distance-right:0" id="docshape26" filled="true" fillcolor="#000000" stroked="false">
            <v:fill type="solid"/>
            <w10:wrap type="topAndBottom"/>
          </v:rect>
        </w:pict>
      </w:r>
    </w:p>
    <w:p>
      <w:pPr>
        <w:spacing w:line="230" w:lineRule="exact" w:before="102"/>
        <w:ind w:left="880" w:right="0" w:firstLine="0"/>
        <w:jc w:val="left"/>
        <w:rPr>
          <w:sz w:val="20"/>
        </w:rPr>
      </w:pPr>
      <w:bookmarkStart w:name="_bookmark70" w:id="71"/>
      <w:bookmarkEnd w:id="71"/>
      <w:r>
        <w:rPr/>
      </w:r>
      <w:r>
        <w:rPr>
          <w:sz w:val="20"/>
          <w:vertAlign w:val="superscript"/>
        </w:rPr>
        <w:t>71</w:t>
      </w:r>
      <w:r>
        <w:rPr>
          <w:spacing w:val="-3"/>
          <w:sz w:val="20"/>
          <w:vertAlign w:val="baseline"/>
        </w:rPr>
        <w:t> </w:t>
      </w:r>
      <w:bookmarkStart w:name="_bookmark71" w:id="72"/>
      <w:bookmarkEnd w:id="72"/>
      <w:r>
        <w:rPr>
          <w:sz w:val="20"/>
          <w:vertAlign w:val="baseline"/>
        </w:rPr>
        <w:t>8</w:t>
      </w:r>
      <w:r>
        <w:rPr>
          <w:sz w:val="20"/>
          <w:vertAlign w:val="baseline"/>
        </w:rPr>
        <w:t>8</w:t>
      </w:r>
      <w:r>
        <w:rPr>
          <w:spacing w:val="-2"/>
          <w:sz w:val="20"/>
          <w:vertAlign w:val="baseline"/>
        </w:rPr>
        <w:t> </w:t>
      </w:r>
      <w:r>
        <w:rPr>
          <w:sz w:val="20"/>
          <w:vertAlign w:val="baseline"/>
        </w:rPr>
        <w:t>Fed.</w:t>
      </w:r>
      <w:r>
        <w:rPr>
          <w:spacing w:val="-3"/>
          <w:sz w:val="20"/>
          <w:vertAlign w:val="baseline"/>
        </w:rPr>
        <w:t> </w:t>
      </w:r>
      <w:r>
        <w:rPr>
          <w:sz w:val="20"/>
          <w:vertAlign w:val="baseline"/>
        </w:rPr>
        <w:t>Reg.</w:t>
      </w:r>
      <w:r>
        <w:rPr>
          <w:spacing w:val="-2"/>
          <w:sz w:val="20"/>
          <w:vertAlign w:val="baseline"/>
        </w:rPr>
        <w:t> </w:t>
      </w:r>
      <w:r>
        <w:rPr>
          <w:sz w:val="20"/>
          <w:vertAlign w:val="baseline"/>
        </w:rPr>
        <w:t>at</w:t>
      </w:r>
      <w:r>
        <w:rPr>
          <w:spacing w:val="-4"/>
          <w:sz w:val="20"/>
          <w:vertAlign w:val="baseline"/>
        </w:rPr>
        <w:t> </w:t>
      </w:r>
      <w:r>
        <w:rPr>
          <w:sz w:val="20"/>
          <w:vertAlign w:val="baseline"/>
        </w:rPr>
        <w:t>1206</w:t>
      </w:r>
      <w:r>
        <w:rPr>
          <w:spacing w:val="-3"/>
          <w:sz w:val="20"/>
          <w:vertAlign w:val="baseline"/>
        </w:rPr>
        <w:t> </w:t>
      </w:r>
      <w:r>
        <w:rPr>
          <w:sz w:val="20"/>
          <w:vertAlign w:val="baseline"/>
        </w:rPr>
        <w:t>(emphasis</w:t>
      </w:r>
      <w:r>
        <w:rPr>
          <w:spacing w:val="-3"/>
          <w:sz w:val="20"/>
          <w:vertAlign w:val="baseline"/>
        </w:rPr>
        <w:t> </w:t>
      </w:r>
      <w:r>
        <w:rPr>
          <w:spacing w:val="-2"/>
          <w:sz w:val="20"/>
          <w:vertAlign w:val="baseline"/>
        </w:rPr>
        <w:t>added).</w:t>
      </w:r>
    </w:p>
    <w:p>
      <w:pPr>
        <w:spacing w:line="230" w:lineRule="exact" w:before="0"/>
        <w:ind w:left="880" w:right="0" w:firstLine="0"/>
        <w:jc w:val="left"/>
        <w:rPr>
          <w:sz w:val="20"/>
        </w:rPr>
      </w:pPr>
      <w:r>
        <w:rPr>
          <w:sz w:val="20"/>
          <w:vertAlign w:val="superscript"/>
        </w:rPr>
        <w:t>72</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z w:val="20"/>
          <w:vertAlign w:val="baseline"/>
        </w:rPr>
        <w:t>1204,</w:t>
      </w:r>
      <w:r>
        <w:rPr>
          <w:spacing w:val="-3"/>
          <w:sz w:val="20"/>
          <w:vertAlign w:val="baseline"/>
        </w:rPr>
        <w:t> </w:t>
      </w:r>
      <w:r>
        <w:rPr>
          <w:spacing w:val="-2"/>
          <w:sz w:val="20"/>
          <w:vertAlign w:val="baseline"/>
        </w:rPr>
        <w:t>1206.</w:t>
      </w:r>
    </w:p>
    <w:p>
      <w:pPr>
        <w:spacing w:line="230" w:lineRule="exact" w:before="1"/>
        <w:ind w:left="880" w:right="0" w:firstLine="0"/>
        <w:jc w:val="left"/>
        <w:rPr>
          <w:sz w:val="20"/>
        </w:rPr>
      </w:pPr>
      <w:bookmarkStart w:name="_bookmark72" w:id="73"/>
      <w:bookmarkEnd w:id="73"/>
      <w:r>
        <w:rPr/>
      </w:r>
      <w:r>
        <w:rPr>
          <w:sz w:val="20"/>
          <w:vertAlign w:val="superscript"/>
        </w:rPr>
        <w:t>73</w:t>
      </w:r>
      <w:r>
        <w:rPr>
          <w:spacing w:val="-3"/>
          <w:sz w:val="20"/>
          <w:vertAlign w:val="baseline"/>
        </w:rPr>
        <w:t> </w:t>
      </w:r>
      <w:bookmarkStart w:name="_bookmark73" w:id="74"/>
      <w:bookmarkEnd w:id="74"/>
      <w:r>
        <w:rPr>
          <w:sz w:val="20"/>
          <w:vertAlign w:val="baseline"/>
        </w:rPr>
      </w:r>
      <w:r>
        <w:rPr>
          <w:i/>
          <w:sz w:val="20"/>
          <w:vertAlign w:val="baseline"/>
        </w:rPr>
        <w:t>Id.</w:t>
      </w:r>
      <w:r>
        <w:rPr>
          <w:i/>
          <w:spacing w:val="-2"/>
          <w:sz w:val="20"/>
          <w:vertAlign w:val="baseline"/>
        </w:rPr>
        <w:t> </w:t>
      </w:r>
      <w:r>
        <w:rPr>
          <w:sz w:val="20"/>
          <w:vertAlign w:val="baseline"/>
        </w:rPr>
        <w:t>at</w:t>
      </w:r>
      <w:r>
        <w:rPr>
          <w:spacing w:val="-4"/>
          <w:sz w:val="20"/>
          <w:vertAlign w:val="baseline"/>
        </w:rPr>
        <w:t> </w:t>
      </w:r>
      <w:r>
        <w:rPr>
          <w:sz w:val="20"/>
          <w:vertAlign w:val="baseline"/>
        </w:rPr>
        <w:t>1206</w:t>
      </w:r>
      <w:r>
        <w:rPr>
          <w:spacing w:val="-3"/>
          <w:sz w:val="20"/>
          <w:vertAlign w:val="baseline"/>
        </w:rPr>
        <w:t> </w:t>
      </w:r>
      <w:r>
        <w:rPr>
          <w:sz w:val="20"/>
          <w:vertAlign w:val="baseline"/>
        </w:rPr>
        <w:t>(emphasis</w:t>
      </w:r>
      <w:r>
        <w:rPr>
          <w:spacing w:val="-2"/>
          <w:sz w:val="20"/>
          <w:vertAlign w:val="baseline"/>
        </w:rPr>
        <w:t> </w:t>
      </w:r>
      <w:r>
        <w:rPr>
          <w:sz w:val="20"/>
          <w:vertAlign w:val="baseline"/>
        </w:rPr>
        <w:t>added);</w:t>
      </w:r>
      <w:r>
        <w:rPr>
          <w:spacing w:val="-2"/>
          <w:sz w:val="20"/>
          <w:vertAlign w:val="baseline"/>
        </w:rPr>
        <w:t> </w:t>
      </w:r>
      <w:r>
        <w:rPr>
          <w:i/>
          <w:sz w:val="20"/>
          <w:vertAlign w:val="baseline"/>
        </w:rPr>
        <w:t>id.</w:t>
      </w:r>
      <w:r>
        <w:rPr>
          <w:i/>
          <w:spacing w:val="-4"/>
          <w:sz w:val="20"/>
          <w:vertAlign w:val="baseline"/>
        </w:rPr>
        <w:t> </w:t>
      </w:r>
      <w:r>
        <w:rPr>
          <w:sz w:val="20"/>
          <w:vertAlign w:val="baseline"/>
        </w:rPr>
        <w:t>at</w:t>
      </w:r>
      <w:r>
        <w:rPr>
          <w:spacing w:val="-3"/>
          <w:sz w:val="20"/>
          <w:vertAlign w:val="baseline"/>
        </w:rPr>
        <w:t> </w:t>
      </w:r>
      <w:r>
        <w:rPr>
          <w:spacing w:val="-4"/>
          <w:sz w:val="20"/>
          <w:vertAlign w:val="baseline"/>
        </w:rPr>
        <w:t>1204.</w:t>
      </w:r>
    </w:p>
    <w:p>
      <w:pPr>
        <w:spacing w:line="230" w:lineRule="exact" w:before="0"/>
        <w:ind w:left="880" w:right="0" w:firstLine="0"/>
        <w:jc w:val="left"/>
        <w:rPr>
          <w:sz w:val="20"/>
        </w:rPr>
      </w:pPr>
      <w:r>
        <w:rPr>
          <w:sz w:val="20"/>
          <w:vertAlign w:val="superscript"/>
        </w:rPr>
        <w:t>74</w:t>
      </w:r>
      <w:r>
        <w:rPr>
          <w:spacing w:val="-2"/>
          <w:sz w:val="20"/>
          <w:vertAlign w:val="baseline"/>
        </w:rPr>
        <w:t> </w:t>
      </w:r>
      <w:r>
        <w:rPr>
          <w:sz w:val="20"/>
          <w:vertAlign w:val="baseline"/>
        </w:rPr>
        <w:t>NM EA</w:t>
      </w:r>
      <w:r>
        <w:rPr>
          <w:spacing w:val="-1"/>
          <w:sz w:val="20"/>
          <w:vertAlign w:val="baseline"/>
        </w:rPr>
        <w:t> </w:t>
      </w:r>
      <w:r>
        <w:rPr>
          <w:sz w:val="20"/>
          <w:vertAlign w:val="baseline"/>
        </w:rPr>
        <w:t>at</w:t>
      </w:r>
      <w:r>
        <w:rPr>
          <w:spacing w:val="-4"/>
          <w:sz w:val="20"/>
          <w:vertAlign w:val="baseline"/>
        </w:rPr>
        <w:t> </w:t>
      </w:r>
      <w:r>
        <w:rPr>
          <w:sz w:val="20"/>
          <w:vertAlign w:val="baseline"/>
        </w:rPr>
        <w:t>98;</w:t>
      </w:r>
      <w:r>
        <w:rPr>
          <w:spacing w:val="-1"/>
          <w:sz w:val="20"/>
          <w:vertAlign w:val="baseline"/>
        </w:rPr>
        <w:t> </w:t>
      </w:r>
      <w:r>
        <w:rPr>
          <w:sz w:val="20"/>
          <w:vertAlign w:val="baseline"/>
        </w:rPr>
        <w:t>OK</w:t>
      </w:r>
      <w:r>
        <w:rPr>
          <w:spacing w:val="-1"/>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pacing w:val="-5"/>
          <w:sz w:val="20"/>
          <w:vertAlign w:val="baseline"/>
        </w:rPr>
        <w:t>81.</w:t>
      </w:r>
    </w:p>
    <w:p>
      <w:pPr>
        <w:spacing w:before="0"/>
        <w:ind w:left="880" w:right="0" w:firstLine="0"/>
        <w:jc w:val="left"/>
        <w:rPr>
          <w:sz w:val="20"/>
        </w:rPr>
      </w:pPr>
      <w:bookmarkStart w:name="_bookmark74" w:id="75"/>
      <w:bookmarkEnd w:id="75"/>
      <w:r>
        <w:rPr/>
      </w:r>
      <w:r>
        <w:rPr>
          <w:sz w:val="20"/>
          <w:vertAlign w:val="superscript"/>
        </w:rPr>
        <w:t>75</w:t>
      </w:r>
      <w:r>
        <w:rPr>
          <w:spacing w:val="-3"/>
          <w:sz w:val="20"/>
          <w:vertAlign w:val="baseline"/>
        </w:rPr>
        <w:t> </w:t>
      </w:r>
      <w:bookmarkStart w:name="_bookmark75" w:id="76"/>
      <w:bookmarkEnd w:id="76"/>
      <w:r>
        <w:rPr>
          <w:sz w:val="20"/>
          <w:vertAlign w:val="baseline"/>
        </w:rPr>
        <w:t>8</w:t>
      </w:r>
      <w:r>
        <w:rPr>
          <w:sz w:val="20"/>
          <w:vertAlign w:val="baseline"/>
        </w:rPr>
        <w:t>8</w:t>
      </w:r>
      <w:r>
        <w:rPr>
          <w:spacing w:val="-2"/>
          <w:sz w:val="20"/>
          <w:vertAlign w:val="baseline"/>
        </w:rPr>
        <w:t> </w:t>
      </w:r>
      <w:r>
        <w:rPr>
          <w:sz w:val="20"/>
          <w:vertAlign w:val="baseline"/>
        </w:rPr>
        <w:t>Fed.</w:t>
      </w:r>
      <w:r>
        <w:rPr>
          <w:spacing w:val="-3"/>
          <w:sz w:val="20"/>
          <w:vertAlign w:val="baseline"/>
        </w:rPr>
        <w:t> </w:t>
      </w:r>
      <w:r>
        <w:rPr>
          <w:sz w:val="20"/>
          <w:vertAlign w:val="baseline"/>
        </w:rPr>
        <w:t>Reg.</w:t>
      </w:r>
      <w:r>
        <w:rPr>
          <w:spacing w:val="-2"/>
          <w:sz w:val="20"/>
          <w:vertAlign w:val="baseline"/>
        </w:rPr>
        <w:t> </w:t>
      </w:r>
      <w:r>
        <w:rPr>
          <w:sz w:val="20"/>
          <w:vertAlign w:val="baseline"/>
        </w:rPr>
        <w:t>at</w:t>
      </w:r>
      <w:r>
        <w:rPr>
          <w:spacing w:val="-4"/>
          <w:sz w:val="20"/>
          <w:vertAlign w:val="baseline"/>
        </w:rPr>
        <w:t> </w:t>
      </w:r>
      <w:r>
        <w:rPr>
          <w:sz w:val="20"/>
          <w:vertAlign w:val="baseline"/>
        </w:rPr>
        <w:t>1206</w:t>
      </w:r>
      <w:r>
        <w:rPr>
          <w:spacing w:val="-3"/>
          <w:sz w:val="20"/>
          <w:vertAlign w:val="baseline"/>
        </w:rPr>
        <w:t> </w:t>
      </w:r>
      <w:r>
        <w:rPr>
          <w:sz w:val="20"/>
          <w:vertAlign w:val="baseline"/>
        </w:rPr>
        <w:t>(emphasis</w:t>
      </w:r>
      <w:r>
        <w:rPr>
          <w:spacing w:val="-3"/>
          <w:sz w:val="20"/>
          <w:vertAlign w:val="baseline"/>
        </w:rPr>
        <w:t> </w:t>
      </w:r>
      <w:r>
        <w:rPr>
          <w:spacing w:val="-2"/>
          <w:sz w:val="20"/>
          <w:vertAlign w:val="baseline"/>
        </w:rPr>
        <w:t>added).</w:t>
      </w:r>
    </w:p>
    <w:p>
      <w:pPr>
        <w:spacing w:line="230" w:lineRule="exact" w:before="0"/>
        <w:ind w:left="880" w:right="0" w:firstLine="0"/>
        <w:jc w:val="left"/>
        <w:rPr>
          <w:sz w:val="20"/>
        </w:rPr>
      </w:pPr>
      <w:r>
        <w:rPr>
          <w:sz w:val="20"/>
          <w:vertAlign w:val="superscript"/>
        </w:rPr>
        <w:t>76</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z w:val="20"/>
          <w:vertAlign w:val="baseline"/>
        </w:rPr>
        <w:t>1204,</w:t>
      </w:r>
      <w:r>
        <w:rPr>
          <w:spacing w:val="-3"/>
          <w:sz w:val="20"/>
          <w:vertAlign w:val="baseline"/>
        </w:rPr>
        <w:t> </w:t>
      </w:r>
      <w:r>
        <w:rPr>
          <w:spacing w:val="-2"/>
          <w:sz w:val="20"/>
          <w:vertAlign w:val="baseline"/>
        </w:rPr>
        <w:t>1206.</w:t>
      </w:r>
    </w:p>
    <w:p>
      <w:pPr>
        <w:spacing w:line="230" w:lineRule="exact" w:before="0"/>
        <w:ind w:left="880" w:right="0" w:firstLine="0"/>
        <w:jc w:val="left"/>
        <w:rPr>
          <w:sz w:val="20"/>
        </w:rPr>
      </w:pPr>
      <w:bookmarkStart w:name="_bookmark76" w:id="77"/>
      <w:bookmarkEnd w:id="77"/>
      <w:r>
        <w:rPr/>
      </w:r>
      <w:r>
        <w:rPr>
          <w:sz w:val="20"/>
          <w:vertAlign w:val="superscript"/>
        </w:rPr>
        <w:t>77</w:t>
      </w:r>
      <w:r>
        <w:rPr>
          <w:spacing w:val="-3"/>
          <w:sz w:val="20"/>
          <w:vertAlign w:val="baseline"/>
        </w:rPr>
        <w:t> </w:t>
      </w:r>
      <w:bookmarkStart w:name="_bookmark77" w:id="78"/>
      <w:bookmarkEnd w:id="78"/>
      <w:r>
        <w:rPr>
          <w:sz w:val="20"/>
          <w:vertAlign w:val="baseline"/>
        </w:rPr>
      </w:r>
      <w:r>
        <w:rPr>
          <w:i/>
          <w:sz w:val="20"/>
          <w:vertAlign w:val="baseline"/>
        </w:rPr>
        <w:t>Id.</w:t>
      </w:r>
      <w:r>
        <w:rPr>
          <w:i/>
          <w:spacing w:val="-2"/>
          <w:sz w:val="20"/>
          <w:vertAlign w:val="baseline"/>
        </w:rPr>
        <w:t> </w:t>
      </w:r>
      <w:r>
        <w:rPr>
          <w:sz w:val="20"/>
          <w:vertAlign w:val="baseline"/>
        </w:rPr>
        <w:t>at</w:t>
      </w:r>
      <w:r>
        <w:rPr>
          <w:spacing w:val="-4"/>
          <w:sz w:val="20"/>
          <w:vertAlign w:val="baseline"/>
        </w:rPr>
        <w:t> </w:t>
      </w:r>
      <w:r>
        <w:rPr>
          <w:sz w:val="20"/>
          <w:vertAlign w:val="baseline"/>
        </w:rPr>
        <w:t>1206</w:t>
      </w:r>
      <w:r>
        <w:rPr>
          <w:spacing w:val="-3"/>
          <w:sz w:val="20"/>
          <w:vertAlign w:val="baseline"/>
        </w:rPr>
        <w:t> </w:t>
      </w:r>
      <w:r>
        <w:rPr>
          <w:sz w:val="20"/>
          <w:vertAlign w:val="baseline"/>
        </w:rPr>
        <w:t>(emphasis</w:t>
      </w:r>
      <w:r>
        <w:rPr>
          <w:spacing w:val="-2"/>
          <w:sz w:val="20"/>
          <w:vertAlign w:val="baseline"/>
        </w:rPr>
        <w:t> </w:t>
      </w:r>
      <w:r>
        <w:rPr>
          <w:sz w:val="20"/>
          <w:vertAlign w:val="baseline"/>
        </w:rPr>
        <w:t>added);</w:t>
      </w:r>
      <w:r>
        <w:rPr>
          <w:spacing w:val="-2"/>
          <w:sz w:val="20"/>
          <w:vertAlign w:val="baseline"/>
        </w:rPr>
        <w:t> </w:t>
      </w:r>
      <w:r>
        <w:rPr>
          <w:i/>
          <w:sz w:val="20"/>
          <w:vertAlign w:val="baseline"/>
        </w:rPr>
        <w:t>id.</w:t>
      </w:r>
      <w:r>
        <w:rPr>
          <w:i/>
          <w:spacing w:val="-4"/>
          <w:sz w:val="20"/>
          <w:vertAlign w:val="baseline"/>
        </w:rPr>
        <w:t> </w:t>
      </w:r>
      <w:r>
        <w:rPr>
          <w:sz w:val="20"/>
          <w:vertAlign w:val="baseline"/>
        </w:rPr>
        <w:t>at</w:t>
      </w:r>
      <w:r>
        <w:rPr>
          <w:spacing w:val="-3"/>
          <w:sz w:val="20"/>
          <w:vertAlign w:val="baseline"/>
        </w:rPr>
        <w:t> </w:t>
      </w:r>
      <w:r>
        <w:rPr>
          <w:spacing w:val="-4"/>
          <w:sz w:val="20"/>
          <w:vertAlign w:val="baseline"/>
        </w:rPr>
        <w:t>1204.</w:t>
      </w:r>
    </w:p>
    <w:p>
      <w:pPr>
        <w:spacing w:before="1"/>
        <w:ind w:left="880" w:right="0" w:firstLine="0"/>
        <w:jc w:val="left"/>
        <w:rPr>
          <w:sz w:val="20"/>
        </w:rPr>
      </w:pPr>
      <w:r>
        <w:rPr>
          <w:sz w:val="20"/>
          <w:vertAlign w:val="superscript"/>
        </w:rPr>
        <w:t>78</w:t>
      </w:r>
      <w:r>
        <w:rPr>
          <w:spacing w:val="-8"/>
          <w:sz w:val="20"/>
          <w:vertAlign w:val="baseline"/>
        </w:rPr>
        <w:t> </w:t>
      </w:r>
      <w:r>
        <w:rPr>
          <w:sz w:val="20"/>
          <w:vertAlign w:val="baseline"/>
        </w:rPr>
        <w:t>2021</w:t>
      </w:r>
      <w:r>
        <w:rPr>
          <w:spacing w:val="-12"/>
          <w:sz w:val="20"/>
          <w:vertAlign w:val="baseline"/>
        </w:rPr>
        <w:t> </w:t>
      </w:r>
      <w:r>
        <w:rPr>
          <w:sz w:val="20"/>
          <w:vertAlign w:val="baseline"/>
        </w:rPr>
        <w:t>BLM</w:t>
      </w:r>
      <w:r>
        <w:rPr>
          <w:spacing w:val="-13"/>
          <w:sz w:val="20"/>
          <w:vertAlign w:val="baseline"/>
        </w:rPr>
        <w:t> </w:t>
      </w:r>
      <w:r>
        <w:rPr>
          <w:sz w:val="20"/>
          <w:vertAlign w:val="baseline"/>
        </w:rPr>
        <w:t>S</w:t>
      </w:r>
      <w:r>
        <w:rPr>
          <w:sz w:val="16"/>
          <w:vertAlign w:val="baseline"/>
        </w:rPr>
        <w:t>PECIALIST</w:t>
      </w:r>
      <w:r>
        <w:rPr>
          <w:spacing w:val="-4"/>
          <w:sz w:val="16"/>
          <w:vertAlign w:val="baseline"/>
        </w:rPr>
        <w:t> </w:t>
      </w:r>
      <w:r>
        <w:rPr>
          <w:sz w:val="20"/>
          <w:vertAlign w:val="baseline"/>
        </w:rPr>
        <w:t>R</w:t>
      </w:r>
      <w:r>
        <w:rPr>
          <w:sz w:val="16"/>
          <w:vertAlign w:val="baseline"/>
        </w:rPr>
        <w:t>EPORT</w:t>
      </w:r>
      <w:r>
        <w:rPr>
          <w:spacing w:val="6"/>
          <w:sz w:val="16"/>
          <w:vertAlign w:val="baseline"/>
        </w:rPr>
        <w:t> </w:t>
      </w:r>
      <w:r>
        <w:rPr>
          <w:sz w:val="20"/>
          <w:vertAlign w:val="baseline"/>
        </w:rPr>
        <w:t>at</w:t>
      </w:r>
      <w:r>
        <w:rPr>
          <w:spacing w:val="-6"/>
          <w:sz w:val="20"/>
          <w:vertAlign w:val="baseline"/>
        </w:rPr>
        <w:t> </w:t>
      </w:r>
      <w:r>
        <w:rPr>
          <w:spacing w:val="-2"/>
          <w:sz w:val="20"/>
          <w:vertAlign w:val="baseline"/>
        </w:rPr>
        <w:t>100–05.</w:t>
      </w:r>
    </w:p>
    <w:p>
      <w:pPr>
        <w:spacing w:after="0"/>
        <w:jc w:val="left"/>
        <w:rPr>
          <w:sz w:val="20"/>
        </w:rPr>
        <w:sectPr>
          <w:pgSz w:w="12240" w:h="15840"/>
          <w:pgMar w:header="731" w:footer="1267" w:top="1340" w:bottom="1460" w:left="1280" w:right="1340"/>
        </w:sectPr>
      </w:pPr>
    </w:p>
    <w:p>
      <w:pPr>
        <w:pStyle w:val="Heading1"/>
        <w:numPr>
          <w:ilvl w:val="0"/>
          <w:numId w:val="2"/>
        </w:numPr>
        <w:tabs>
          <w:tab w:pos="1599" w:val="left" w:leader="none"/>
          <w:tab w:pos="1600" w:val="left" w:leader="none"/>
        </w:tabs>
        <w:spacing w:line="240" w:lineRule="auto" w:before="98" w:after="0"/>
        <w:ind w:left="1600" w:right="338" w:hanging="360"/>
        <w:jc w:val="left"/>
      </w:pPr>
      <w:r>
        <w:rPr/>
        <w:t>BLM’s</w:t>
      </w:r>
      <w:r>
        <w:rPr>
          <w:spacing w:val="-4"/>
        </w:rPr>
        <w:t> </w:t>
      </w:r>
      <w:r>
        <w:rPr/>
        <w:t>Argument</w:t>
      </w:r>
      <w:r>
        <w:rPr>
          <w:spacing w:val="-4"/>
        </w:rPr>
        <w:t> </w:t>
      </w:r>
      <w:r>
        <w:rPr/>
        <w:t>that</w:t>
      </w:r>
      <w:r>
        <w:rPr>
          <w:spacing w:val="-5"/>
        </w:rPr>
        <w:t> </w:t>
      </w:r>
      <w:r>
        <w:rPr/>
        <w:t>Not</w:t>
      </w:r>
      <w:r>
        <w:rPr>
          <w:spacing w:val="-4"/>
        </w:rPr>
        <w:t> </w:t>
      </w:r>
      <w:r>
        <w:rPr/>
        <w:t>Issuing</w:t>
      </w:r>
      <w:r>
        <w:rPr>
          <w:spacing w:val="-4"/>
        </w:rPr>
        <w:t> </w:t>
      </w:r>
      <w:r>
        <w:rPr/>
        <w:t>New</w:t>
      </w:r>
      <w:r>
        <w:rPr>
          <w:spacing w:val="-5"/>
        </w:rPr>
        <w:t> </w:t>
      </w:r>
      <w:r>
        <w:rPr/>
        <w:t>Federal</w:t>
      </w:r>
      <w:r>
        <w:rPr>
          <w:spacing w:val="-4"/>
        </w:rPr>
        <w:t> </w:t>
      </w:r>
      <w:r>
        <w:rPr/>
        <w:t>Onshore</w:t>
      </w:r>
      <w:r>
        <w:rPr>
          <w:spacing w:val="-5"/>
        </w:rPr>
        <w:t> </w:t>
      </w:r>
      <w:r>
        <w:rPr/>
        <w:t>Leases</w:t>
      </w:r>
      <w:r>
        <w:rPr>
          <w:spacing w:val="-4"/>
        </w:rPr>
        <w:t> </w:t>
      </w:r>
      <w:r>
        <w:rPr/>
        <w:t>May</w:t>
      </w:r>
      <w:r>
        <w:rPr>
          <w:spacing w:val="-6"/>
        </w:rPr>
        <w:t> </w:t>
      </w:r>
      <w:r>
        <w:rPr/>
        <w:t>Lead to an Even Greater Rise in Oil and Gas Consumption Is Arbitrary and </w:t>
      </w:r>
      <w:r>
        <w:rPr>
          <w:spacing w:val="-2"/>
        </w:rPr>
        <w:t>Capricious.</w:t>
      </w:r>
    </w:p>
    <w:p>
      <w:pPr>
        <w:pStyle w:val="BodyText"/>
        <w:rPr>
          <w:b/>
        </w:rPr>
      </w:pPr>
    </w:p>
    <w:p>
      <w:pPr>
        <w:pStyle w:val="BodyText"/>
        <w:ind w:left="160" w:right="103" w:firstLine="720"/>
      </w:pPr>
      <w:r>
        <w:rPr/>
        <w:t>The</w:t>
      </w:r>
      <w:r>
        <w:rPr>
          <w:spacing w:val="-3"/>
        </w:rPr>
        <w:t> </w:t>
      </w:r>
      <w:r>
        <w:rPr/>
        <w:t>BLM</w:t>
      </w:r>
      <w:r>
        <w:rPr>
          <w:spacing w:val="-3"/>
        </w:rPr>
        <w:t> </w:t>
      </w:r>
      <w:r>
        <w:rPr/>
        <w:t>claims</w:t>
      </w:r>
      <w:r>
        <w:rPr>
          <w:spacing w:val="-4"/>
        </w:rPr>
        <w:t> </w:t>
      </w:r>
      <w:r>
        <w:rPr/>
        <w:t>that</w:t>
      </w:r>
      <w:r>
        <w:rPr>
          <w:spacing w:val="-3"/>
        </w:rPr>
        <w:t> </w:t>
      </w:r>
      <w:r>
        <w:rPr/>
        <w:t>not</w:t>
      </w:r>
      <w:r>
        <w:rPr>
          <w:spacing w:val="-3"/>
        </w:rPr>
        <w:t> </w:t>
      </w:r>
      <w:r>
        <w:rPr/>
        <w:t>issuing</w:t>
      </w:r>
      <w:r>
        <w:rPr>
          <w:spacing w:val="-3"/>
        </w:rPr>
        <w:t> </w:t>
      </w:r>
      <w:r>
        <w:rPr/>
        <w:t>new</w:t>
      </w:r>
      <w:r>
        <w:rPr>
          <w:spacing w:val="-4"/>
        </w:rPr>
        <w:t> </w:t>
      </w:r>
      <w:r>
        <w:rPr/>
        <w:t>federal</w:t>
      </w:r>
      <w:r>
        <w:rPr>
          <w:spacing w:val="-3"/>
        </w:rPr>
        <w:t> </w:t>
      </w:r>
      <w:r>
        <w:rPr/>
        <w:t>onshore</w:t>
      </w:r>
      <w:r>
        <w:rPr>
          <w:spacing w:val="-3"/>
        </w:rPr>
        <w:t> </w:t>
      </w:r>
      <w:r>
        <w:rPr/>
        <w:t>leases</w:t>
      </w:r>
      <w:r>
        <w:rPr>
          <w:spacing w:val="-4"/>
        </w:rPr>
        <w:t> </w:t>
      </w:r>
      <w:r>
        <w:rPr/>
        <w:t>may</w:t>
      </w:r>
      <w:r>
        <w:rPr>
          <w:spacing w:val="-3"/>
        </w:rPr>
        <w:t> </w:t>
      </w:r>
      <w:r>
        <w:rPr/>
        <w:t>lead</w:t>
      </w:r>
      <w:r>
        <w:rPr>
          <w:spacing w:val="-3"/>
        </w:rPr>
        <w:t> </w:t>
      </w:r>
      <w:r>
        <w:rPr/>
        <w:t>to</w:t>
      </w:r>
      <w:r>
        <w:rPr>
          <w:spacing w:val="-5"/>
        </w:rPr>
        <w:t> </w:t>
      </w:r>
      <w:r>
        <w:rPr/>
        <w:t>an</w:t>
      </w:r>
      <w:r>
        <w:rPr>
          <w:spacing w:val="-3"/>
        </w:rPr>
        <w:t> </w:t>
      </w:r>
      <w:r>
        <w:rPr/>
        <w:t>even</w:t>
      </w:r>
      <w:r>
        <w:rPr>
          <w:spacing w:val="-3"/>
        </w:rPr>
        <w:t> </w:t>
      </w:r>
      <w:r>
        <w:rPr/>
        <w:t>greater rise in oil and gas consumption from non-federal lands and from other countries to meet consumer demand and to help stabilize prices in the short term (meaning through the end of 2023).</w:t>
      </w:r>
      <w:hyperlink w:history="true" w:anchor="_bookmark78">
        <w:r>
          <w:rPr>
            <w:vertAlign w:val="superscript"/>
          </w:rPr>
          <w:t>79</w:t>
        </w:r>
      </w:hyperlink>
      <w:r>
        <w:rPr>
          <w:vertAlign w:val="baseline"/>
        </w:rPr>
        <w:t> This logic is problematic for several reasons.</w:t>
      </w:r>
    </w:p>
    <w:p>
      <w:pPr>
        <w:pStyle w:val="BodyText"/>
      </w:pPr>
    </w:p>
    <w:p>
      <w:pPr>
        <w:pStyle w:val="BodyText"/>
        <w:ind w:left="160" w:right="103" w:firstLine="720"/>
      </w:pPr>
      <w:r>
        <w:rPr/>
        <w:t>First, the bulk of production from leases issued in 2023 would likely not be in circulation until after 2033 and would not contribute to short term supply. At a minimum, around 14.5 months pass between when a lease is issued and an average well could come online and start producing.</w:t>
      </w:r>
      <w:hyperlink w:history="true" w:anchor="_bookmark79">
        <w:r>
          <w:rPr>
            <w:vertAlign w:val="superscript"/>
          </w:rPr>
          <w:t>80</w:t>
        </w:r>
      </w:hyperlink>
      <w:r>
        <w:rPr>
          <w:spacing w:val="-2"/>
          <w:vertAlign w:val="baseline"/>
        </w:rPr>
        <w:t> </w:t>
      </w:r>
      <w:r>
        <w:rPr>
          <w:vertAlign w:val="baseline"/>
        </w:rPr>
        <w:t>In</w:t>
      </w:r>
      <w:r>
        <w:rPr>
          <w:spacing w:val="-2"/>
          <w:vertAlign w:val="baseline"/>
        </w:rPr>
        <w:t> </w:t>
      </w:r>
      <w:r>
        <w:rPr>
          <w:vertAlign w:val="baseline"/>
        </w:rPr>
        <w:t>practice,</w:t>
      </w:r>
      <w:r>
        <w:rPr>
          <w:spacing w:val="-2"/>
          <w:vertAlign w:val="baseline"/>
        </w:rPr>
        <w:t> </w:t>
      </w:r>
      <w:r>
        <w:rPr>
          <w:vertAlign w:val="baseline"/>
        </w:rPr>
        <w:t>operators</w:t>
      </w:r>
      <w:r>
        <w:rPr>
          <w:spacing w:val="-2"/>
          <w:vertAlign w:val="baseline"/>
        </w:rPr>
        <w:t> </w:t>
      </w:r>
      <w:r>
        <w:rPr>
          <w:vertAlign w:val="baseline"/>
        </w:rPr>
        <w:t>historically</w:t>
      </w:r>
      <w:r>
        <w:rPr>
          <w:spacing w:val="-2"/>
          <w:vertAlign w:val="baseline"/>
        </w:rPr>
        <w:t> </w:t>
      </w:r>
      <w:r>
        <w:rPr>
          <w:vertAlign w:val="baseline"/>
        </w:rPr>
        <w:t>have</w:t>
      </w:r>
      <w:r>
        <w:rPr>
          <w:spacing w:val="-2"/>
          <w:vertAlign w:val="baseline"/>
        </w:rPr>
        <w:t> </w:t>
      </w:r>
      <w:r>
        <w:rPr>
          <w:vertAlign w:val="baseline"/>
        </w:rPr>
        <w:t>taken</w:t>
      </w:r>
      <w:r>
        <w:rPr>
          <w:spacing w:val="-4"/>
          <w:vertAlign w:val="baseline"/>
        </w:rPr>
        <w:t> </w:t>
      </w:r>
      <w:r>
        <w:rPr>
          <w:vertAlign w:val="baseline"/>
        </w:rPr>
        <w:t>much</w:t>
      </w:r>
      <w:r>
        <w:rPr>
          <w:spacing w:val="-2"/>
          <w:vertAlign w:val="baseline"/>
        </w:rPr>
        <w:t> </w:t>
      </w:r>
      <w:r>
        <w:rPr>
          <w:vertAlign w:val="baseline"/>
        </w:rPr>
        <w:t>longer</w:t>
      </w:r>
      <w:r>
        <w:rPr>
          <w:spacing w:val="-3"/>
          <w:vertAlign w:val="baseline"/>
        </w:rPr>
        <w:t> </w:t>
      </w:r>
      <w:r>
        <w:rPr>
          <w:vertAlign w:val="baseline"/>
        </w:rPr>
        <w:t>than</w:t>
      </w:r>
      <w:r>
        <w:rPr>
          <w:spacing w:val="-2"/>
          <w:vertAlign w:val="baseline"/>
        </w:rPr>
        <w:t> </w:t>
      </w:r>
      <w:r>
        <w:rPr>
          <w:vertAlign w:val="baseline"/>
        </w:rPr>
        <w:t>14.5</w:t>
      </w:r>
      <w:r>
        <w:rPr>
          <w:spacing w:val="-2"/>
          <w:vertAlign w:val="baseline"/>
        </w:rPr>
        <w:t> </w:t>
      </w:r>
      <w:r>
        <w:rPr>
          <w:vertAlign w:val="baseline"/>
        </w:rPr>
        <w:t>months</w:t>
      </w:r>
      <w:r>
        <w:rPr>
          <w:spacing w:val="-2"/>
          <w:vertAlign w:val="baseline"/>
        </w:rPr>
        <w:t> </w:t>
      </w:r>
      <w:r>
        <w:rPr>
          <w:vertAlign w:val="baseline"/>
        </w:rPr>
        <w:t>to</w:t>
      </w:r>
      <w:r>
        <w:rPr>
          <w:spacing w:val="-2"/>
          <w:vertAlign w:val="baseline"/>
        </w:rPr>
        <w:t> </w:t>
      </w:r>
      <w:r>
        <w:rPr>
          <w:vertAlign w:val="baseline"/>
        </w:rPr>
        <w:t>begin producing after acquiring a lease. Operators often do not begin development of onshore federal oil and gas leaves until between years 8 to 10 of an initial lease term.</w:t>
      </w:r>
      <w:hyperlink w:history="true" w:anchor="_bookmark80">
        <w:r>
          <w:rPr>
            <w:vertAlign w:val="superscript"/>
          </w:rPr>
          <w:t>81</w:t>
        </w:r>
      </w:hyperlink>
    </w:p>
    <w:p>
      <w:pPr>
        <w:pStyle w:val="BodyText"/>
      </w:pPr>
    </w:p>
    <w:p>
      <w:pPr>
        <w:pStyle w:val="BodyText"/>
        <w:ind w:left="160" w:right="168" w:firstLine="720"/>
      </w:pPr>
      <w:r>
        <w:rPr/>
        <w:t>Second, there is very little action that the BLM could make that would increase oil and gas</w:t>
      </w:r>
      <w:r>
        <w:rPr>
          <w:spacing w:val="-3"/>
        </w:rPr>
        <w:t> </w:t>
      </w:r>
      <w:r>
        <w:rPr/>
        <w:t>supply</w:t>
      </w:r>
      <w:r>
        <w:rPr>
          <w:spacing w:val="-3"/>
        </w:rPr>
        <w:t> </w:t>
      </w:r>
      <w:r>
        <w:rPr/>
        <w:t>to</w:t>
      </w:r>
      <w:r>
        <w:rPr>
          <w:spacing w:val="-3"/>
        </w:rPr>
        <w:t> </w:t>
      </w:r>
      <w:r>
        <w:rPr/>
        <w:t>meet</w:t>
      </w:r>
      <w:r>
        <w:rPr>
          <w:spacing w:val="-3"/>
        </w:rPr>
        <w:t> </w:t>
      </w:r>
      <w:r>
        <w:rPr/>
        <w:t>consumer</w:t>
      </w:r>
      <w:r>
        <w:rPr>
          <w:spacing w:val="-3"/>
        </w:rPr>
        <w:t> </w:t>
      </w:r>
      <w:r>
        <w:rPr/>
        <w:t>demand</w:t>
      </w:r>
      <w:r>
        <w:rPr>
          <w:spacing w:val="-3"/>
        </w:rPr>
        <w:t> </w:t>
      </w:r>
      <w:r>
        <w:rPr/>
        <w:t>and</w:t>
      </w:r>
      <w:r>
        <w:rPr>
          <w:spacing w:val="-3"/>
        </w:rPr>
        <w:t> </w:t>
      </w:r>
      <w:r>
        <w:rPr/>
        <w:t>to</w:t>
      </w:r>
      <w:r>
        <w:rPr>
          <w:spacing w:val="-3"/>
        </w:rPr>
        <w:t> </w:t>
      </w:r>
      <w:r>
        <w:rPr/>
        <w:t>reduce</w:t>
      </w:r>
      <w:r>
        <w:rPr>
          <w:spacing w:val="-3"/>
        </w:rPr>
        <w:t> </w:t>
      </w:r>
      <w:r>
        <w:rPr/>
        <w:t>consumer</w:t>
      </w:r>
      <w:r>
        <w:rPr>
          <w:spacing w:val="-3"/>
        </w:rPr>
        <w:t> </w:t>
      </w:r>
      <w:r>
        <w:rPr/>
        <w:t>prices</w:t>
      </w:r>
      <w:r>
        <w:rPr>
          <w:spacing w:val="-3"/>
        </w:rPr>
        <w:t> </w:t>
      </w:r>
      <w:r>
        <w:rPr/>
        <w:t>in</w:t>
      </w:r>
      <w:r>
        <w:rPr>
          <w:spacing w:val="-3"/>
        </w:rPr>
        <w:t> </w:t>
      </w:r>
      <w:r>
        <w:rPr/>
        <w:t>the</w:t>
      </w:r>
      <w:r>
        <w:rPr>
          <w:spacing w:val="-3"/>
        </w:rPr>
        <w:t> </w:t>
      </w:r>
      <w:r>
        <w:rPr/>
        <w:t>short</w:t>
      </w:r>
      <w:r>
        <w:rPr>
          <w:spacing w:val="-3"/>
        </w:rPr>
        <w:t> </w:t>
      </w:r>
      <w:r>
        <w:rPr/>
        <w:t>term.</w:t>
      </w:r>
      <w:r>
        <w:rPr>
          <w:spacing w:val="-3"/>
        </w:rPr>
        <w:t> </w:t>
      </w:r>
      <w:r>
        <w:rPr/>
        <w:t>The</w:t>
      </w:r>
      <w:r>
        <w:rPr>
          <w:spacing w:val="-3"/>
        </w:rPr>
        <w:t> </w:t>
      </w:r>
      <w:r>
        <w:rPr/>
        <w:t>main actions that the BLM could take to support supply increases in the near term have already been </w:t>
      </w:r>
      <w:r>
        <w:rPr>
          <w:spacing w:val="-2"/>
        </w:rPr>
        <w:t>attempted.</w:t>
      </w:r>
    </w:p>
    <w:p>
      <w:pPr>
        <w:pStyle w:val="BodyText"/>
      </w:pPr>
    </w:p>
    <w:p>
      <w:pPr>
        <w:pStyle w:val="BodyText"/>
        <w:ind w:left="160" w:right="280" w:firstLine="720"/>
      </w:pPr>
      <w:r>
        <w:rPr/>
        <w:t>Third, the BLM’s argument that issuing no new federal leases may result in higher net emissions</w:t>
      </w:r>
      <w:r>
        <w:rPr>
          <w:spacing w:val="-4"/>
        </w:rPr>
        <w:t> </w:t>
      </w:r>
      <w:r>
        <w:rPr/>
        <w:t>given</w:t>
      </w:r>
      <w:r>
        <w:rPr>
          <w:spacing w:val="-4"/>
        </w:rPr>
        <w:t> </w:t>
      </w:r>
      <w:r>
        <w:rPr/>
        <w:t>the</w:t>
      </w:r>
      <w:r>
        <w:rPr>
          <w:spacing w:val="-4"/>
        </w:rPr>
        <w:t> </w:t>
      </w:r>
      <w:r>
        <w:rPr/>
        <w:t>current</w:t>
      </w:r>
      <w:r>
        <w:rPr>
          <w:spacing w:val="-4"/>
        </w:rPr>
        <w:t> </w:t>
      </w:r>
      <w:r>
        <w:rPr/>
        <w:t>high</w:t>
      </w:r>
      <w:r>
        <w:rPr>
          <w:spacing w:val="-4"/>
        </w:rPr>
        <w:t> </w:t>
      </w:r>
      <w:r>
        <w:rPr/>
        <w:t>consumer</w:t>
      </w:r>
      <w:r>
        <w:rPr>
          <w:spacing w:val="-4"/>
        </w:rPr>
        <w:t> </w:t>
      </w:r>
      <w:r>
        <w:rPr/>
        <w:t>demand/high</w:t>
      </w:r>
      <w:r>
        <w:rPr>
          <w:spacing w:val="-4"/>
        </w:rPr>
        <w:t> </w:t>
      </w:r>
      <w:r>
        <w:rPr/>
        <w:t>price</w:t>
      </w:r>
      <w:r>
        <w:rPr>
          <w:spacing w:val="-4"/>
        </w:rPr>
        <w:t> </w:t>
      </w:r>
      <w:r>
        <w:rPr/>
        <w:t>conditions</w:t>
      </w:r>
      <w:r>
        <w:rPr>
          <w:spacing w:val="-4"/>
        </w:rPr>
        <w:t> </w:t>
      </w:r>
      <w:r>
        <w:rPr/>
        <w:t>projected</w:t>
      </w:r>
      <w:r>
        <w:rPr>
          <w:spacing w:val="-4"/>
        </w:rPr>
        <w:t> </w:t>
      </w:r>
      <w:r>
        <w:rPr/>
        <w:t>for</w:t>
      </w:r>
      <w:r>
        <w:rPr>
          <w:spacing w:val="-4"/>
        </w:rPr>
        <w:t> </w:t>
      </w:r>
      <w:r>
        <w:rPr/>
        <w:t>the</w:t>
      </w:r>
      <w:r>
        <w:rPr>
          <w:spacing w:val="-4"/>
        </w:rPr>
        <w:t> </w:t>
      </w:r>
      <w:r>
        <w:rPr/>
        <w:t>next two years is inconsistent with findings from modeling that explicitly focuses on the impacts of federal leasing policies. Modeling by economist Brian Prest indicates that issuing fewer leases would likely mean even </w:t>
      </w:r>
      <w:r>
        <w:rPr>
          <w:i/>
        </w:rPr>
        <w:t>greater reductions </w:t>
      </w:r>
      <w:r>
        <w:rPr/>
        <w:t>in net emissions in the face of high consumer demand, not lower reductions.</w:t>
      </w:r>
      <w:hyperlink w:history="true" w:anchor="_bookmark81">
        <w:r>
          <w:rPr>
            <w:vertAlign w:val="superscript"/>
          </w:rPr>
          <w:t>82</w:t>
        </w:r>
      </w:hyperlink>
    </w:p>
    <w:p>
      <w:pPr>
        <w:pStyle w:val="BodyText"/>
        <w:spacing w:before="7"/>
        <w:rPr>
          <w:sz w:val="17"/>
        </w:rPr>
      </w:pPr>
      <w:r>
        <w:rPr/>
        <w:pict>
          <v:rect style="position:absolute;margin-left:72pt;margin-top:11.362724pt;width:144pt;height:.6pt;mso-position-horizontal-relative:page;mso-position-vertical-relative:paragraph;z-index:-15718912;mso-wrap-distance-left:0;mso-wrap-distance-right:0" id="docshape27" filled="true" fillcolor="#000000" stroked="false">
            <v:fill type="solid"/>
            <w10:wrap type="topAndBottom"/>
          </v:rect>
        </w:pict>
      </w:r>
    </w:p>
    <w:p>
      <w:pPr>
        <w:spacing w:before="101"/>
        <w:ind w:left="880" w:right="0" w:firstLine="0"/>
        <w:jc w:val="left"/>
        <w:rPr>
          <w:sz w:val="20"/>
        </w:rPr>
      </w:pPr>
      <w:bookmarkStart w:name="_bookmark78" w:id="79"/>
      <w:bookmarkEnd w:id="79"/>
      <w:r>
        <w:rPr/>
      </w:r>
      <w:r>
        <w:rPr>
          <w:sz w:val="20"/>
          <w:vertAlign w:val="superscript"/>
        </w:rPr>
        <w:t>79</w:t>
      </w:r>
      <w:r>
        <w:rPr>
          <w:spacing w:val="-2"/>
          <w:sz w:val="20"/>
          <w:vertAlign w:val="baseline"/>
        </w:rPr>
        <w:t> </w:t>
      </w:r>
      <w:bookmarkStart w:name="_bookmark79" w:id="80"/>
      <w:bookmarkEnd w:id="80"/>
      <w:r>
        <w:rPr>
          <w:sz w:val="20"/>
          <w:vertAlign w:val="baseline"/>
        </w:rPr>
        <w:t>N</w:t>
      </w:r>
      <w:r>
        <w:rPr>
          <w:sz w:val="20"/>
          <w:vertAlign w:val="baseline"/>
        </w:rPr>
        <w:t>M EA</w:t>
      </w:r>
      <w:r>
        <w:rPr>
          <w:spacing w:val="-1"/>
          <w:sz w:val="20"/>
          <w:vertAlign w:val="baseline"/>
        </w:rPr>
        <w:t> </w:t>
      </w:r>
      <w:r>
        <w:rPr>
          <w:sz w:val="20"/>
          <w:vertAlign w:val="baseline"/>
        </w:rPr>
        <w:t>at</w:t>
      </w:r>
      <w:r>
        <w:rPr>
          <w:spacing w:val="-4"/>
          <w:sz w:val="20"/>
          <w:vertAlign w:val="baseline"/>
        </w:rPr>
        <w:t> </w:t>
      </w:r>
      <w:r>
        <w:rPr>
          <w:sz w:val="20"/>
          <w:vertAlign w:val="baseline"/>
        </w:rPr>
        <w:t>93;</w:t>
      </w:r>
      <w:r>
        <w:rPr>
          <w:spacing w:val="-1"/>
          <w:sz w:val="20"/>
          <w:vertAlign w:val="baseline"/>
        </w:rPr>
        <w:t> </w:t>
      </w:r>
      <w:r>
        <w:rPr>
          <w:sz w:val="20"/>
          <w:vertAlign w:val="baseline"/>
        </w:rPr>
        <w:t>OK</w:t>
      </w:r>
      <w:r>
        <w:rPr>
          <w:spacing w:val="-1"/>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pacing w:val="-2"/>
          <w:sz w:val="20"/>
          <w:vertAlign w:val="baseline"/>
        </w:rPr>
        <w:t>76–77.</w:t>
      </w:r>
    </w:p>
    <w:p>
      <w:pPr>
        <w:spacing w:before="0"/>
        <w:ind w:left="159" w:right="168" w:firstLine="720"/>
        <w:jc w:val="left"/>
        <w:rPr>
          <w:sz w:val="20"/>
        </w:rPr>
      </w:pPr>
      <w:r>
        <w:rPr>
          <w:sz w:val="20"/>
          <w:vertAlign w:val="superscript"/>
        </w:rPr>
        <w:t>80</w:t>
      </w:r>
      <w:r>
        <w:rPr>
          <w:sz w:val="20"/>
          <w:vertAlign w:val="baseline"/>
        </w:rPr>
        <w:t> After</w:t>
      </w:r>
      <w:r>
        <w:rPr>
          <w:spacing w:val="-1"/>
          <w:sz w:val="20"/>
          <w:vertAlign w:val="baseline"/>
        </w:rPr>
        <w:t> </w:t>
      </w:r>
      <w:r>
        <w:rPr>
          <w:sz w:val="20"/>
          <w:vertAlign w:val="baseline"/>
        </w:rPr>
        <w:t>obtaining an</w:t>
      </w:r>
      <w:r>
        <w:rPr>
          <w:spacing w:val="-1"/>
          <w:sz w:val="20"/>
          <w:vertAlign w:val="baseline"/>
        </w:rPr>
        <w:t> </w:t>
      </w:r>
      <w:r>
        <w:rPr>
          <w:sz w:val="20"/>
          <w:vertAlign w:val="baseline"/>
        </w:rPr>
        <w:t>onshore</w:t>
      </w:r>
      <w:r>
        <w:rPr>
          <w:spacing w:val="-1"/>
          <w:sz w:val="20"/>
          <w:vertAlign w:val="baseline"/>
        </w:rPr>
        <w:t> </w:t>
      </w:r>
      <w:r>
        <w:rPr>
          <w:sz w:val="20"/>
          <w:vertAlign w:val="baseline"/>
        </w:rPr>
        <w:t>federal</w:t>
      </w:r>
      <w:r>
        <w:rPr>
          <w:spacing w:val="-1"/>
          <w:sz w:val="20"/>
          <w:vertAlign w:val="baseline"/>
        </w:rPr>
        <w:t> </w:t>
      </w:r>
      <w:r>
        <w:rPr>
          <w:sz w:val="20"/>
          <w:vertAlign w:val="baseline"/>
        </w:rPr>
        <w:t>lease,</w:t>
      </w:r>
      <w:r>
        <w:rPr>
          <w:spacing w:val="-1"/>
          <w:sz w:val="20"/>
          <w:vertAlign w:val="baseline"/>
        </w:rPr>
        <w:t> </w:t>
      </w:r>
      <w:r>
        <w:rPr>
          <w:sz w:val="20"/>
          <w:vertAlign w:val="baseline"/>
        </w:rPr>
        <w:t>operators submit</w:t>
      </w:r>
      <w:r>
        <w:rPr>
          <w:spacing w:val="-1"/>
          <w:sz w:val="20"/>
          <w:vertAlign w:val="baseline"/>
        </w:rPr>
        <w:t> </w:t>
      </w:r>
      <w:r>
        <w:rPr>
          <w:sz w:val="20"/>
          <w:vertAlign w:val="baseline"/>
        </w:rPr>
        <w:t>an</w:t>
      </w:r>
      <w:r>
        <w:rPr>
          <w:spacing w:val="-1"/>
          <w:sz w:val="20"/>
          <w:vertAlign w:val="baseline"/>
        </w:rPr>
        <w:t> </w:t>
      </w:r>
      <w:r>
        <w:rPr>
          <w:sz w:val="20"/>
          <w:vertAlign w:val="baseline"/>
        </w:rPr>
        <w:t>APD</w:t>
      </w:r>
      <w:r>
        <w:rPr>
          <w:spacing w:val="-1"/>
          <w:sz w:val="20"/>
          <w:vertAlign w:val="baseline"/>
        </w:rPr>
        <w:t> </w:t>
      </w:r>
      <w:r>
        <w:rPr>
          <w:sz w:val="20"/>
          <w:vertAlign w:val="baseline"/>
        </w:rPr>
        <w:t>on</w:t>
      </w:r>
      <w:r>
        <w:rPr>
          <w:spacing w:val="-1"/>
          <w:sz w:val="20"/>
          <w:vertAlign w:val="baseline"/>
        </w:rPr>
        <w:t> </w:t>
      </w:r>
      <w:r>
        <w:rPr>
          <w:sz w:val="20"/>
          <w:vertAlign w:val="baseline"/>
        </w:rPr>
        <w:t>the</w:t>
      </w:r>
      <w:r>
        <w:rPr>
          <w:spacing w:val="-1"/>
          <w:sz w:val="20"/>
          <w:vertAlign w:val="baseline"/>
        </w:rPr>
        <w:t> </w:t>
      </w:r>
      <w:r>
        <w:rPr>
          <w:sz w:val="20"/>
          <w:vertAlign w:val="baseline"/>
        </w:rPr>
        <w:t>lease.</w:t>
      </w:r>
      <w:r>
        <w:rPr>
          <w:spacing w:val="-1"/>
          <w:sz w:val="20"/>
          <w:vertAlign w:val="baseline"/>
        </w:rPr>
        <w:t> </w:t>
      </w:r>
      <w:r>
        <w:rPr>
          <w:sz w:val="20"/>
          <w:vertAlign w:val="baseline"/>
        </w:rPr>
        <w:t>On</w:t>
      </w:r>
      <w:r>
        <w:rPr>
          <w:spacing w:val="-1"/>
          <w:sz w:val="20"/>
          <w:vertAlign w:val="baseline"/>
        </w:rPr>
        <w:t> </w:t>
      </w:r>
      <w:r>
        <w:rPr>
          <w:sz w:val="20"/>
          <w:vertAlign w:val="baseline"/>
        </w:rPr>
        <w:t>average, BLM</w:t>
      </w:r>
      <w:r>
        <w:rPr>
          <w:spacing w:val="-1"/>
          <w:sz w:val="20"/>
          <w:vertAlign w:val="baseline"/>
        </w:rPr>
        <w:t> </w:t>
      </w:r>
      <w:r>
        <w:rPr>
          <w:sz w:val="20"/>
          <w:vertAlign w:val="baseline"/>
        </w:rPr>
        <w:t>takes 212</w:t>
      </w:r>
      <w:r>
        <w:rPr>
          <w:spacing w:val="-3"/>
          <w:sz w:val="20"/>
          <w:vertAlign w:val="baseline"/>
        </w:rPr>
        <w:t> </w:t>
      </w:r>
      <w:r>
        <w:rPr>
          <w:sz w:val="20"/>
          <w:vertAlign w:val="baseline"/>
        </w:rPr>
        <w:t>days</w:t>
      </w:r>
      <w:r>
        <w:rPr>
          <w:spacing w:val="-3"/>
          <w:sz w:val="20"/>
          <w:vertAlign w:val="baseline"/>
        </w:rPr>
        <w:t> </w:t>
      </w:r>
      <w:r>
        <w:rPr>
          <w:sz w:val="20"/>
          <w:vertAlign w:val="baseline"/>
        </w:rPr>
        <w:t>(or</w:t>
      </w:r>
      <w:r>
        <w:rPr>
          <w:spacing w:val="-3"/>
          <w:sz w:val="20"/>
          <w:vertAlign w:val="baseline"/>
        </w:rPr>
        <w:t> </w:t>
      </w:r>
      <w:r>
        <w:rPr>
          <w:sz w:val="20"/>
          <w:vertAlign w:val="baseline"/>
        </w:rPr>
        <w:t>7</w:t>
      </w:r>
      <w:r>
        <w:rPr>
          <w:spacing w:val="-3"/>
          <w:sz w:val="20"/>
          <w:vertAlign w:val="baseline"/>
        </w:rPr>
        <w:t> </w:t>
      </w:r>
      <w:r>
        <w:rPr>
          <w:sz w:val="20"/>
          <w:vertAlign w:val="baseline"/>
        </w:rPr>
        <w:t>months)</w:t>
      </w:r>
      <w:r>
        <w:rPr>
          <w:spacing w:val="-2"/>
          <w:sz w:val="20"/>
          <w:vertAlign w:val="baseline"/>
        </w:rPr>
        <w:t> </w:t>
      </w:r>
      <w:r>
        <w:rPr>
          <w:sz w:val="20"/>
          <w:vertAlign w:val="baseline"/>
        </w:rPr>
        <w:t>to</w:t>
      </w:r>
      <w:r>
        <w:rPr>
          <w:spacing w:val="-3"/>
          <w:sz w:val="20"/>
          <w:vertAlign w:val="baseline"/>
        </w:rPr>
        <w:t> </w:t>
      </w:r>
      <w:r>
        <w:rPr>
          <w:sz w:val="20"/>
          <w:vertAlign w:val="baseline"/>
        </w:rPr>
        <w:t>approve</w:t>
      </w:r>
      <w:r>
        <w:rPr>
          <w:spacing w:val="-2"/>
          <w:sz w:val="20"/>
          <w:vertAlign w:val="baseline"/>
        </w:rPr>
        <w:t> </w:t>
      </w:r>
      <w:r>
        <w:rPr>
          <w:sz w:val="20"/>
          <w:vertAlign w:val="baseline"/>
        </w:rPr>
        <w:t>an</w:t>
      </w:r>
      <w:r>
        <w:rPr>
          <w:spacing w:val="-3"/>
          <w:sz w:val="20"/>
          <w:vertAlign w:val="baseline"/>
        </w:rPr>
        <w:t> </w:t>
      </w:r>
      <w:r>
        <w:rPr>
          <w:sz w:val="20"/>
          <w:vertAlign w:val="baseline"/>
        </w:rPr>
        <w:t>APD.</w:t>
      </w:r>
      <w:r>
        <w:rPr>
          <w:spacing w:val="-4"/>
          <w:sz w:val="20"/>
          <w:vertAlign w:val="baseline"/>
        </w:rPr>
        <w:t> </w:t>
      </w:r>
      <w:r>
        <w:rPr>
          <w:sz w:val="20"/>
          <w:vertAlign w:val="baseline"/>
        </w:rPr>
        <w:t>Surveying</w:t>
      </w:r>
      <w:r>
        <w:rPr>
          <w:spacing w:val="-3"/>
          <w:sz w:val="20"/>
          <w:vertAlign w:val="baseline"/>
        </w:rPr>
        <w:t> </w:t>
      </w:r>
      <w:r>
        <w:rPr>
          <w:sz w:val="20"/>
          <w:vertAlign w:val="baseline"/>
        </w:rPr>
        <w:t>New</w:t>
      </w:r>
      <w:r>
        <w:rPr>
          <w:spacing w:val="-3"/>
          <w:sz w:val="20"/>
          <w:vertAlign w:val="baseline"/>
        </w:rPr>
        <w:t> </w:t>
      </w:r>
      <w:r>
        <w:rPr>
          <w:sz w:val="20"/>
          <w:vertAlign w:val="baseline"/>
        </w:rPr>
        <w:t>Mexico</w:t>
      </w:r>
      <w:r>
        <w:rPr>
          <w:spacing w:val="-3"/>
          <w:sz w:val="20"/>
          <w:vertAlign w:val="baseline"/>
        </w:rPr>
        <w:t> </w:t>
      </w:r>
      <w:r>
        <w:rPr>
          <w:sz w:val="20"/>
          <w:vertAlign w:val="baseline"/>
        </w:rPr>
        <w:t>data</w:t>
      </w:r>
      <w:r>
        <w:rPr>
          <w:spacing w:val="-3"/>
          <w:sz w:val="20"/>
          <w:vertAlign w:val="baseline"/>
        </w:rPr>
        <w:t> </w:t>
      </w:r>
      <w:r>
        <w:rPr>
          <w:sz w:val="20"/>
          <w:vertAlign w:val="baseline"/>
        </w:rPr>
        <w:t>on</w:t>
      </w:r>
      <w:r>
        <w:rPr>
          <w:spacing w:val="-3"/>
          <w:sz w:val="20"/>
          <w:vertAlign w:val="baseline"/>
        </w:rPr>
        <w:t> </w:t>
      </w:r>
      <w:r>
        <w:rPr>
          <w:sz w:val="20"/>
          <w:vertAlign w:val="baseline"/>
        </w:rPr>
        <w:t>new</w:t>
      </w:r>
      <w:r>
        <w:rPr>
          <w:spacing w:val="-3"/>
          <w:sz w:val="20"/>
          <w:vertAlign w:val="baseline"/>
        </w:rPr>
        <w:t> </w:t>
      </w:r>
      <w:r>
        <w:rPr>
          <w:sz w:val="20"/>
          <w:vertAlign w:val="baseline"/>
        </w:rPr>
        <w:t>federal</w:t>
      </w:r>
      <w:r>
        <w:rPr>
          <w:spacing w:val="-3"/>
          <w:sz w:val="20"/>
          <w:vertAlign w:val="baseline"/>
        </w:rPr>
        <w:t> </w:t>
      </w:r>
      <w:r>
        <w:rPr>
          <w:sz w:val="20"/>
          <w:vertAlign w:val="baseline"/>
        </w:rPr>
        <w:t>wells</w:t>
      </w:r>
      <w:r>
        <w:rPr>
          <w:spacing w:val="-2"/>
          <w:sz w:val="20"/>
          <w:vertAlign w:val="baseline"/>
        </w:rPr>
        <w:t> </w:t>
      </w:r>
      <w:r>
        <w:rPr>
          <w:sz w:val="20"/>
          <w:vertAlign w:val="baseline"/>
        </w:rPr>
        <w:t>that</w:t>
      </w:r>
      <w:r>
        <w:rPr>
          <w:spacing w:val="-4"/>
          <w:sz w:val="20"/>
          <w:vertAlign w:val="baseline"/>
        </w:rPr>
        <w:t> </w:t>
      </w:r>
      <w:r>
        <w:rPr>
          <w:sz w:val="20"/>
          <w:vertAlign w:val="baseline"/>
        </w:rPr>
        <w:t>both</w:t>
      </w:r>
      <w:r>
        <w:rPr>
          <w:spacing w:val="-3"/>
          <w:sz w:val="20"/>
          <w:vertAlign w:val="baseline"/>
        </w:rPr>
        <w:t> </w:t>
      </w:r>
      <w:r>
        <w:rPr>
          <w:sz w:val="20"/>
          <w:vertAlign w:val="baseline"/>
        </w:rPr>
        <w:t>received</w:t>
      </w:r>
      <w:r>
        <w:rPr>
          <w:spacing w:val="-1"/>
          <w:sz w:val="20"/>
          <w:vertAlign w:val="baseline"/>
        </w:rPr>
        <w:t> </w:t>
      </w:r>
      <w:r>
        <w:rPr>
          <w:sz w:val="20"/>
          <w:vertAlign w:val="baseline"/>
        </w:rPr>
        <w:t>an APD and were spud since 2018, an average of 3.5 months passed between when the operator received the APD approval and when it</w:t>
      </w:r>
      <w:r>
        <w:rPr>
          <w:spacing w:val="-1"/>
          <w:sz w:val="20"/>
          <w:vertAlign w:val="baseline"/>
        </w:rPr>
        <w:t> </w:t>
      </w:r>
      <w:r>
        <w:rPr>
          <w:sz w:val="20"/>
          <w:vertAlign w:val="baseline"/>
        </w:rPr>
        <w:t>began to drill (spud date). New Mexico Oil Conservation Division, Federal</w:t>
      </w:r>
      <w:r>
        <w:rPr>
          <w:spacing w:val="-1"/>
          <w:sz w:val="20"/>
          <w:vertAlign w:val="baseline"/>
        </w:rPr>
        <w:t> </w:t>
      </w:r>
      <w:r>
        <w:rPr>
          <w:sz w:val="20"/>
          <w:vertAlign w:val="baseline"/>
        </w:rPr>
        <w:t>APDs New Wells Data (Feb. 2021)</w:t>
      </w:r>
      <w:hyperlink r:id="rId22">
        <w:r>
          <w:rPr>
            <w:sz w:val="20"/>
            <w:vertAlign w:val="baseline"/>
          </w:rPr>
          <w:t>, </w:t>
        </w:r>
        <w:r>
          <w:rPr>
            <w:color w:val="0562C1"/>
            <w:sz w:val="20"/>
            <w:vertAlign w:val="baseline"/>
          </w:rPr>
          <w:t>http://www.emnrd.state.nm.us/OCD/documents/ExpandedWellsFedNewWells20200203.xlsx</w:t>
        </w:r>
        <w:r>
          <w:rPr>
            <w:sz w:val="20"/>
            <w:vertAlign w:val="baseline"/>
          </w:rPr>
          <w:t>.</w:t>
        </w:r>
      </w:hyperlink>
      <w:r>
        <w:rPr>
          <w:sz w:val="20"/>
          <w:vertAlign w:val="baseline"/>
        </w:rPr>
        <w:t> (This average likely underestimates the length of time between APD approval and commencement of drilling for federal wells in New Mexico because it does not include the 25% of already approved APDs where operators had yet to start drilling.) Once a well is spud (drilling begins), an average of 4 months passes before first production begins. B</w:t>
      </w:r>
      <w:r>
        <w:rPr>
          <w:sz w:val="16"/>
          <w:vertAlign w:val="baseline"/>
        </w:rPr>
        <w:t>RIAN </w:t>
      </w:r>
      <w:r>
        <w:rPr>
          <w:sz w:val="20"/>
          <w:vertAlign w:val="baseline"/>
        </w:rPr>
        <w:t>P</w:t>
      </w:r>
      <w:r>
        <w:rPr>
          <w:sz w:val="16"/>
          <w:vertAlign w:val="baseline"/>
        </w:rPr>
        <w:t>REST</w:t>
      </w:r>
      <w:r>
        <w:rPr>
          <w:sz w:val="20"/>
          <w:vertAlign w:val="baseline"/>
        </w:rPr>
        <w:t>,</w:t>
      </w:r>
      <w:r>
        <w:rPr>
          <w:spacing w:val="-4"/>
          <w:sz w:val="20"/>
          <w:vertAlign w:val="baseline"/>
        </w:rPr>
        <w:t> </w:t>
      </w:r>
      <w:r>
        <w:rPr>
          <w:sz w:val="20"/>
          <w:vertAlign w:val="baseline"/>
        </w:rPr>
        <w:t>S</w:t>
      </w:r>
      <w:r>
        <w:rPr>
          <w:sz w:val="16"/>
          <w:vertAlign w:val="baseline"/>
        </w:rPr>
        <w:t>UPPLY</w:t>
      </w:r>
      <w:r>
        <w:rPr>
          <w:sz w:val="20"/>
          <w:vertAlign w:val="baseline"/>
        </w:rPr>
        <w:t>-</w:t>
      </w:r>
      <w:r>
        <w:rPr>
          <w:sz w:val="16"/>
          <w:vertAlign w:val="baseline"/>
        </w:rPr>
        <w:t>SIDE REFORMS TO OIL AND GAS PRODUCTION ON FEDERAL LANDS</w:t>
      </w:r>
      <w:r>
        <w:rPr>
          <w:sz w:val="20"/>
          <w:vertAlign w:val="baseline"/>
        </w:rPr>
        <w:t>:</w:t>
      </w:r>
      <w:r>
        <w:rPr>
          <w:spacing w:val="-2"/>
          <w:sz w:val="20"/>
          <w:vertAlign w:val="baseline"/>
        </w:rPr>
        <w:t> </w:t>
      </w:r>
      <w:r>
        <w:rPr>
          <w:sz w:val="20"/>
          <w:vertAlign w:val="baseline"/>
        </w:rPr>
        <w:t>M</w:t>
      </w:r>
      <w:r>
        <w:rPr>
          <w:sz w:val="16"/>
          <w:vertAlign w:val="baseline"/>
        </w:rPr>
        <w:t>ODELING THE</w:t>
      </w:r>
      <w:r>
        <w:rPr>
          <w:spacing w:val="40"/>
          <w:sz w:val="16"/>
          <w:vertAlign w:val="baseline"/>
        </w:rPr>
        <w:t> </w:t>
      </w:r>
      <w:r>
        <w:rPr>
          <w:sz w:val="16"/>
          <w:vertAlign w:val="baseline"/>
        </w:rPr>
        <w:t>IMPLICATIONS FOR CLIMATE EMISSIONS</w:t>
      </w:r>
      <w:r>
        <w:rPr>
          <w:sz w:val="20"/>
          <w:vertAlign w:val="baseline"/>
        </w:rPr>
        <w:t>,</w:t>
      </w:r>
      <w:r>
        <w:rPr>
          <w:spacing w:val="-3"/>
          <w:sz w:val="20"/>
          <w:vertAlign w:val="baseline"/>
        </w:rPr>
        <w:t> </w:t>
      </w:r>
      <w:r>
        <w:rPr>
          <w:sz w:val="16"/>
          <w:vertAlign w:val="baseline"/>
        </w:rPr>
        <w:t>REVENUES</w:t>
      </w:r>
      <w:r>
        <w:rPr>
          <w:sz w:val="20"/>
          <w:vertAlign w:val="baseline"/>
        </w:rPr>
        <w:t>,</w:t>
      </w:r>
      <w:r>
        <w:rPr>
          <w:spacing w:val="-3"/>
          <w:sz w:val="20"/>
          <w:vertAlign w:val="baseline"/>
        </w:rPr>
        <w:t> </w:t>
      </w:r>
      <w:r>
        <w:rPr>
          <w:sz w:val="16"/>
          <w:vertAlign w:val="baseline"/>
        </w:rPr>
        <w:t>AND PRODUCTION SHIFTS </w:t>
      </w:r>
      <w:r>
        <w:rPr>
          <w:sz w:val="20"/>
          <w:vertAlign w:val="baseline"/>
        </w:rPr>
        <w:t>51, Resources for the Future,</w:t>
      </w:r>
    </w:p>
    <w:p>
      <w:pPr>
        <w:spacing w:before="1"/>
        <w:ind w:left="159" w:right="168" w:firstLine="0"/>
        <w:jc w:val="left"/>
        <w:rPr>
          <w:sz w:val="20"/>
        </w:rPr>
      </w:pPr>
      <w:r>
        <w:rPr>
          <w:sz w:val="20"/>
        </w:rPr>
        <w:t>[hereinafter Prest], </w:t>
      </w:r>
      <w:hyperlink r:id="rId23">
        <w:r>
          <w:rPr>
            <w:color w:val="1154CC"/>
            <w:sz w:val="20"/>
          </w:rPr>
          <w:t>https://www.rff.org/documents/3229/WP_20-16</w:t>
        </w:r>
        <w:r>
          <w:rPr>
            <w:color w:val="1154CC"/>
            <w:spacing w:val="80"/>
            <w:w w:val="150"/>
            <w:sz w:val="20"/>
            <w:u w:val="single" w:color="1053CB"/>
          </w:rPr>
          <w:t> </w:t>
        </w:r>
        <w:r>
          <w:rPr>
            <w:color w:val="1154CC"/>
            <w:sz w:val="20"/>
          </w:rPr>
          <w:t>Dec_2021.pdf</w:t>
        </w:r>
      </w:hyperlink>
      <w:r>
        <w:rPr>
          <w:color w:val="1154CC"/>
          <w:sz w:val="20"/>
        </w:rPr>
        <w:t> (</w:t>
      </w:r>
      <w:r>
        <w:rPr>
          <w:sz w:val="20"/>
        </w:rPr>
        <w:t>also published as Prest, B. 2022. “Supply-Side Reforms to Oil and Gas Production on Federal Lands: Modeling the Implications for CO2 Emissions, Federal Revenues, and Leakage.” Journal of the Association of Environmental and Resource Economists. Vol. 9, No. 4. July 2022. </w:t>
      </w:r>
      <w:hyperlink r:id="rId24">
        <w:r>
          <w:rPr>
            <w:color w:val="1154CC"/>
            <w:sz w:val="20"/>
            <w:u w:val="single" w:color="1154CC"/>
          </w:rPr>
          <w:t>https://www.journals.uchicago.edu/doi/abs/10.1086/718963</w:t>
        </w:r>
      </w:hyperlink>
      <w:r>
        <w:rPr>
          <w:color w:val="1154CC"/>
          <w:sz w:val="20"/>
          <w:u w:val="single" w:color="1154CC"/>
        </w:rPr>
        <w:t>)</w:t>
      </w:r>
      <w:r>
        <w:rPr>
          <w:sz w:val="20"/>
        </w:rPr>
        <w:t>. That means, all combined,</w:t>
      </w:r>
      <w:r>
        <w:rPr>
          <w:spacing w:val="-2"/>
          <w:sz w:val="20"/>
        </w:rPr>
        <w:t> </w:t>
      </w:r>
      <w:r>
        <w:rPr>
          <w:sz w:val="20"/>
        </w:rPr>
        <w:t>at</w:t>
      </w:r>
      <w:r>
        <w:rPr>
          <w:spacing w:val="-4"/>
          <w:sz w:val="20"/>
        </w:rPr>
        <w:t> </w:t>
      </w:r>
      <w:r>
        <w:rPr>
          <w:sz w:val="20"/>
        </w:rPr>
        <w:t>least</w:t>
      </w:r>
      <w:r>
        <w:rPr>
          <w:spacing w:val="-3"/>
          <w:sz w:val="20"/>
        </w:rPr>
        <w:t> </w:t>
      </w:r>
      <w:r>
        <w:rPr>
          <w:sz w:val="20"/>
        </w:rPr>
        <w:t>14.5</w:t>
      </w:r>
      <w:r>
        <w:rPr>
          <w:spacing w:val="-1"/>
          <w:sz w:val="20"/>
        </w:rPr>
        <w:t> </w:t>
      </w:r>
      <w:r>
        <w:rPr>
          <w:sz w:val="20"/>
        </w:rPr>
        <w:t>months</w:t>
      </w:r>
      <w:r>
        <w:rPr>
          <w:spacing w:val="-2"/>
          <w:sz w:val="20"/>
        </w:rPr>
        <w:t> </w:t>
      </w:r>
      <w:r>
        <w:rPr>
          <w:sz w:val="20"/>
        </w:rPr>
        <w:t>pass</w:t>
      </w:r>
      <w:r>
        <w:rPr>
          <w:spacing w:val="-3"/>
          <w:sz w:val="20"/>
        </w:rPr>
        <w:t> </w:t>
      </w:r>
      <w:r>
        <w:rPr>
          <w:sz w:val="20"/>
        </w:rPr>
        <w:t>between</w:t>
      </w:r>
      <w:r>
        <w:rPr>
          <w:spacing w:val="-3"/>
          <w:sz w:val="20"/>
        </w:rPr>
        <w:t> </w:t>
      </w:r>
      <w:r>
        <w:rPr>
          <w:sz w:val="20"/>
        </w:rPr>
        <w:t>when</w:t>
      </w:r>
      <w:r>
        <w:rPr>
          <w:spacing w:val="-3"/>
          <w:sz w:val="20"/>
        </w:rPr>
        <w:t> </w:t>
      </w:r>
      <w:r>
        <w:rPr>
          <w:sz w:val="20"/>
        </w:rPr>
        <w:t>a</w:t>
      </w:r>
      <w:r>
        <w:rPr>
          <w:spacing w:val="-2"/>
          <w:sz w:val="20"/>
        </w:rPr>
        <w:t> </w:t>
      </w:r>
      <w:r>
        <w:rPr>
          <w:sz w:val="20"/>
        </w:rPr>
        <w:t>lease</w:t>
      </w:r>
      <w:r>
        <w:rPr>
          <w:spacing w:val="-2"/>
          <w:sz w:val="20"/>
        </w:rPr>
        <w:t> </w:t>
      </w:r>
      <w:r>
        <w:rPr>
          <w:sz w:val="20"/>
        </w:rPr>
        <w:t>is</w:t>
      </w:r>
      <w:r>
        <w:rPr>
          <w:spacing w:val="-2"/>
          <w:sz w:val="20"/>
        </w:rPr>
        <w:t> </w:t>
      </w:r>
      <w:r>
        <w:rPr>
          <w:sz w:val="20"/>
        </w:rPr>
        <w:t>issued</w:t>
      </w:r>
      <w:r>
        <w:rPr>
          <w:spacing w:val="-1"/>
          <w:sz w:val="20"/>
        </w:rPr>
        <w:t> </w:t>
      </w:r>
      <w:r>
        <w:rPr>
          <w:sz w:val="20"/>
        </w:rPr>
        <w:t>and</w:t>
      </w:r>
      <w:r>
        <w:rPr>
          <w:spacing w:val="-1"/>
          <w:sz w:val="20"/>
        </w:rPr>
        <w:t> </w:t>
      </w:r>
      <w:r>
        <w:rPr>
          <w:sz w:val="20"/>
        </w:rPr>
        <w:t>an</w:t>
      </w:r>
      <w:r>
        <w:rPr>
          <w:spacing w:val="-3"/>
          <w:sz w:val="20"/>
        </w:rPr>
        <w:t> </w:t>
      </w:r>
      <w:r>
        <w:rPr>
          <w:sz w:val="20"/>
        </w:rPr>
        <w:t>average</w:t>
      </w:r>
      <w:r>
        <w:rPr>
          <w:spacing w:val="-3"/>
          <w:sz w:val="20"/>
        </w:rPr>
        <w:t> </w:t>
      </w:r>
      <w:r>
        <w:rPr>
          <w:sz w:val="20"/>
        </w:rPr>
        <w:t>well</w:t>
      </w:r>
      <w:r>
        <w:rPr>
          <w:spacing w:val="-3"/>
          <w:sz w:val="20"/>
        </w:rPr>
        <w:t> </w:t>
      </w:r>
      <w:r>
        <w:rPr>
          <w:sz w:val="20"/>
        </w:rPr>
        <w:t>could</w:t>
      </w:r>
      <w:r>
        <w:rPr>
          <w:spacing w:val="-3"/>
          <w:sz w:val="20"/>
        </w:rPr>
        <w:t> </w:t>
      </w:r>
      <w:r>
        <w:rPr>
          <w:sz w:val="20"/>
        </w:rPr>
        <w:t>possibly</w:t>
      </w:r>
      <w:r>
        <w:rPr>
          <w:spacing w:val="-3"/>
          <w:sz w:val="20"/>
        </w:rPr>
        <w:t> </w:t>
      </w:r>
      <w:r>
        <w:rPr>
          <w:sz w:val="20"/>
        </w:rPr>
        <w:t>come</w:t>
      </w:r>
      <w:r>
        <w:rPr>
          <w:spacing w:val="-3"/>
          <w:sz w:val="20"/>
        </w:rPr>
        <w:t> </w:t>
      </w:r>
      <w:r>
        <w:rPr>
          <w:sz w:val="20"/>
        </w:rPr>
        <w:t>online </w:t>
      </w:r>
      <w:bookmarkStart w:name="_bookmark80" w:id="81"/>
      <w:bookmarkEnd w:id="81"/>
      <w:r>
        <w:rPr>
          <w:sz w:val="20"/>
        </w:rPr>
        <w:t>a</w:t>
      </w:r>
      <w:r>
        <w:rPr>
          <w:sz w:val="20"/>
        </w:rPr>
        <w:t>nd start producing.</w:t>
      </w:r>
    </w:p>
    <w:p>
      <w:pPr>
        <w:spacing w:line="229" w:lineRule="exact" w:before="0"/>
        <w:ind w:left="880" w:right="0" w:firstLine="0"/>
        <w:jc w:val="left"/>
        <w:rPr>
          <w:sz w:val="20"/>
        </w:rPr>
      </w:pPr>
      <w:r>
        <w:rPr>
          <w:smallCaps/>
          <w:sz w:val="20"/>
          <w:vertAlign w:val="superscript"/>
        </w:rPr>
        <w:t>81</w:t>
      </w:r>
      <w:r>
        <w:rPr>
          <w:smallCaps/>
          <w:spacing w:val="-10"/>
          <w:sz w:val="20"/>
          <w:vertAlign w:val="baseline"/>
        </w:rPr>
        <w:t> </w:t>
      </w:r>
      <w:r>
        <w:rPr>
          <w:smallCaps/>
          <w:sz w:val="20"/>
          <w:vertAlign w:val="baseline"/>
        </w:rPr>
        <w:t>Congressional</w:t>
      </w:r>
      <w:r>
        <w:rPr>
          <w:smallCaps/>
          <w:spacing w:val="-10"/>
          <w:sz w:val="20"/>
          <w:vertAlign w:val="baseline"/>
        </w:rPr>
        <w:t> </w:t>
      </w:r>
      <w:r>
        <w:rPr>
          <w:smallCaps/>
          <w:sz w:val="20"/>
          <w:vertAlign w:val="baseline"/>
        </w:rPr>
        <w:t>Budget</w:t>
      </w:r>
      <w:r>
        <w:rPr>
          <w:smallCaps/>
          <w:spacing w:val="-10"/>
          <w:sz w:val="20"/>
          <w:vertAlign w:val="baseline"/>
        </w:rPr>
        <w:t> </w:t>
      </w:r>
      <w:r>
        <w:rPr>
          <w:smallCaps/>
          <w:sz w:val="20"/>
          <w:vertAlign w:val="baseline"/>
        </w:rPr>
        <w:t>Office,</w:t>
      </w:r>
      <w:r>
        <w:rPr>
          <w:smallCaps/>
          <w:spacing w:val="-11"/>
          <w:sz w:val="20"/>
          <w:vertAlign w:val="baseline"/>
        </w:rPr>
        <w:t> </w:t>
      </w:r>
      <w:r>
        <w:rPr>
          <w:smallCaps/>
          <w:sz w:val="20"/>
          <w:vertAlign w:val="baseline"/>
        </w:rPr>
        <w:t>Options</w:t>
      </w:r>
      <w:r>
        <w:rPr>
          <w:smallCaps/>
          <w:spacing w:val="-8"/>
          <w:sz w:val="20"/>
          <w:vertAlign w:val="baseline"/>
        </w:rPr>
        <w:t> </w:t>
      </w:r>
      <w:r>
        <w:rPr>
          <w:smallCaps/>
          <w:sz w:val="20"/>
          <w:vertAlign w:val="baseline"/>
        </w:rPr>
        <w:t>for</w:t>
      </w:r>
      <w:r>
        <w:rPr>
          <w:smallCaps/>
          <w:spacing w:val="-8"/>
          <w:sz w:val="20"/>
          <w:vertAlign w:val="baseline"/>
        </w:rPr>
        <w:t> </w:t>
      </w:r>
      <w:r>
        <w:rPr>
          <w:smallCaps/>
          <w:sz w:val="20"/>
          <w:vertAlign w:val="baseline"/>
        </w:rPr>
        <w:t>Increasing</w:t>
      </w:r>
      <w:r>
        <w:rPr>
          <w:smallCaps/>
          <w:spacing w:val="-8"/>
          <w:sz w:val="20"/>
          <w:vertAlign w:val="baseline"/>
        </w:rPr>
        <w:t> </w:t>
      </w:r>
      <w:r>
        <w:rPr>
          <w:smallCaps/>
          <w:sz w:val="20"/>
          <w:vertAlign w:val="baseline"/>
        </w:rPr>
        <w:t>Federal</w:t>
      </w:r>
      <w:r>
        <w:rPr>
          <w:smallCaps/>
          <w:spacing w:val="-8"/>
          <w:sz w:val="20"/>
          <w:vertAlign w:val="baseline"/>
        </w:rPr>
        <w:t> </w:t>
      </w:r>
      <w:r>
        <w:rPr>
          <w:smallCaps/>
          <w:sz w:val="20"/>
          <w:vertAlign w:val="baseline"/>
        </w:rPr>
        <w:t>Income</w:t>
      </w:r>
      <w:r>
        <w:rPr>
          <w:smallCaps/>
          <w:spacing w:val="-8"/>
          <w:sz w:val="20"/>
          <w:vertAlign w:val="baseline"/>
        </w:rPr>
        <w:t> </w:t>
      </w:r>
      <w:r>
        <w:rPr>
          <w:smallCaps/>
          <w:sz w:val="20"/>
          <w:vertAlign w:val="baseline"/>
        </w:rPr>
        <w:t>from</w:t>
      </w:r>
      <w:r>
        <w:rPr>
          <w:smallCaps/>
          <w:spacing w:val="-8"/>
          <w:sz w:val="20"/>
          <w:vertAlign w:val="baseline"/>
        </w:rPr>
        <w:t> </w:t>
      </w:r>
      <w:r>
        <w:rPr>
          <w:smallCaps/>
          <w:sz w:val="20"/>
          <w:vertAlign w:val="baseline"/>
        </w:rPr>
        <w:t>Crude</w:t>
      </w:r>
      <w:r>
        <w:rPr>
          <w:smallCaps/>
          <w:spacing w:val="-9"/>
          <w:sz w:val="20"/>
          <w:vertAlign w:val="baseline"/>
        </w:rPr>
        <w:t> </w:t>
      </w:r>
      <w:r>
        <w:rPr>
          <w:smallCaps/>
          <w:sz w:val="20"/>
          <w:vertAlign w:val="baseline"/>
        </w:rPr>
        <w:t>Oil</w:t>
      </w:r>
      <w:r>
        <w:rPr>
          <w:smallCaps/>
          <w:spacing w:val="-8"/>
          <w:sz w:val="20"/>
          <w:vertAlign w:val="baseline"/>
        </w:rPr>
        <w:t> </w:t>
      </w:r>
      <w:r>
        <w:rPr>
          <w:smallCaps/>
          <w:spacing w:val="-5"/>
          <w:sz w:val="20"/>
          <w:vertAlign w:val="baseline"/>
        </w:rPr>
        <w:t>and</w:t>
      </w:r>
    </w:p>
    <w:p>
      <w:pPr>
        <w:spacing w:before="0"/>
        <w:ind w:left="160" w:right="0" w:firstLine="0"/>
        <w:jc w:val="left"/>
        <w:rPr>
          <w:sz w:val="20"/>
        </w:rPr>
      </w:pPr>
      <w:bookmarkStart w:name="_bookmark81" w:id="82"/>
      <w:bookmarkEnd w:id="82"/>
      <w:r>
        <w:rPr/>
      </w:r>
      <w:r>
        <w:rPr>
          <w:sz w:val="20"/>
        </w:rPr>
        <w:t>N</w:t>
      </w:r>
      <w:r>
        <w:rPr>
          <w:sz w:val="16"/>
        </w:rPr>
        <w:t>ATURAL</w:t>
      </w:r>
      <w:r>
        <w:rPr>
          <w:spacing w:val="-6"/>
          <w:sz w:val="16"/>
        </w:rPr>
        <w:t> </w:t>
      </w:r>
      <w:r>
        <w:rPr>
          <w:sz w:val="20"/>
        </w:rPr>
        <w:t>G</w:t>
      </w:r>
      <w:r>
        <w:rPr>
          <w:sz w:val="16"/>
        </w:rPr>
        <w:t>AS</w:t>
      </w:r>
      <w:r>
        <w:rPr>
          <w:spacing w:val="-5"/>
          <w:sz w:val="16"/>
        </w:rPr>
        <w:t> </w:t>
      </w:r>
      <w:r>
        <w:rPr>
          <w:sz w:val="16"/>
        </w:rPr>
        <w:t>ON</w:t>
      </w:r>
      <w:r>
        <w:rPr>
          <w:spacing w:val="-6"/>
          <w:sz w:val="16"/>
        </w:rPr>
        <w:t> </w:t>
      </w:r>
      <w:r>
        <w:rPr>
          <w:sz w:val="20"/>
        </w:rPr>
        <w:t>F</w:t>
      </w:r>
      <w:r>
        <w:rPr>
          <w:sz w:val="16"/>
        </w:rPr>
        <w:t>EDERAL</w:t>
      </w:r>
      <w:r>
        <w:rPr>
          <w:spacing w:val="-5"/>
          <w:sz w:val="16"/>
        </w:rPr>
        <w:t> </w:t>
      </w:r>
      <w:r>
        <w:rPr>
          <w:sz w:val="20"/>
        </w:rPr>
        <w:t>L</w:t>
      </w:r>
      <w:r>
        <w:rPr>
          <w:sz w:val="16"/>
        </w:rPr>
        <w:t>AND</w:t>
      </w:r>
      <w:r>
        <w:rPr>
          <w:spacing w:val="4"/>
          <w:sz w:val="16"/>
        </w:rPr>
        <w:t> </w:t>
      </w:r>
      <w:r>
        <w:rPr>
          <w:sz w:val="20"/>
        </w:rPr>
        <w:t>(2016),</w:t>
      </w:r>
      <w:r>
        <w:rPr>
          <w:spacing w:val="-8"/>
          <w:sz w:val="20"/>
        </w:rPr>
        <w:t> </w:t>
      </w:r>
      <w:hyperlink r:id="rId25">
        <w:r>
          <w:rPr>
            <w:color w:val="0562C1"/>
            <w:spacing w:val="-2"/>
            <w:sz w:val="20"/>
            <w:u w:val="single" w:color="0562C1"/>
          </w:rPr>
          <w:t>https://www.cbo.gov/publication/51421</w:t>
        </w:r>
        <w:r>
          <w:rPr>
            <w:spacing w:val="-2"/>
            <w:sz w:val="20"/>
          </w:rPr>
          <w:t>.</w:t>
        </w:r>
      </w:hyperlink>
    </w:p>
    <w:p>
      <w:pPr>
        <w:spacing w:before="1"/>
        <w:ind w:left="160" w:right="0" w:firstLine="719"/>
        <w:jc w:val="left"/>
        <w:rPr>
          <w:sz w:val="20"/>
        </w:rPr>
      </w:pPr>
      <w:r>
        <w:rPr>
          <w:sz w:val="20"/>
          <w:vertAlign w:val="superscript"/>
        </w:rPr>
        <w:t>82</w:t>
      </w:r>
      <w:r>
        <w:rPr>
          <w:spacing w:val="-7"/>
          <w:sz w:val="20"/>
          <w:vertAlign w:val="baseline"/>
        </w:rPr>
        <w:t> </w:t>
      </w:r>
      <w:r>
        <w:rPr>
          <w:i/>
          <w:sz w:val="20"/>
          <w:vertAlign w:val="baseline"/>
        </w:rPr>
        <w:t>See, e.g.</w:t>
      </w:r>
      <w:r>
        <w:rPr>
          <w:sz w:val="20"/>
          <w:vertAlign w:val="baseline"/>
        </w:rPr>
        <w:t>, Prest at 8, fig. 1. This effect appears in modeling of the expected impacts of a leasing ban by Prest.</w:t>
      </w:r>
      <w:r>
        <w:rPr>
          <w:spacing w:val="-2"/>
          <w:sz w:val="20"/>
          <w:vertAlign w:val="baseline"/>
        </w:rPr>
        <w:t> </w:t>
      </w:r>
      <w:r>
        <w:rPr>
          <w:sz w:val="20"/>
          <w:vertAlign w:val="baseline"/>
        </w:rPr>
        <w:t>Compare</w:t>
      </w:r>
      <w:r>
        <w:rPr>
          <w:spacing w:val="-2"/>
          <w:sz w:val="20"/>
          <w:vertAlign w:val="baseline"/>
        </w:rPr>
        <w:t> </w:t>
      </w:r>
      <w:r>
        <w:rPr>
          <w:sz w:val="20"/>
          <w:vertAlign w:val="baseline"/>
        </w:rPr>
        <w:t>the</w:t>
      </w:r>
      <w:r>
        <w:rPr>
          <w:spacing w:val="-3"/>
          <w:sz w:val="20"/>
          <w:vertAlign w:val="baseline"/>
        </w:rPr>
        <w:t> </w:t>
      </w:r>
      <w:r>
        <w:rPr>
          <w:sz w:val="20"/>
          <w:vertAlign w:val="baseline"/>
        </w:rPr>
        <w:t>baseline</w:t>
      </w:r>
      <w:r>
        <w:rPr>
          <w:spacing w:val="-2"/>
          <w:sz w:val="20"/>
          <w:vertAlign w:val="baseline"/>
        </w:rPr>
        <w:t> </w:t>
      </w:r>
      <w:r>
        <w:rPr>
          <w:sz w:val="20"/>
          <w:vertAlign w:val="baseline"/>
        </w:rPr>
        <w:t>and</w:t>
      </w:r>
      <w:r>
        <w:rPr>
          <w:spacing w:val="-3"/>
          <w:sz w:val="20"/>
          <w:vertAlign w:val="baseline"/>
        </w:rPr>
        <w:t> </w:t>
      </w:r>
      <w:r>
        <w:rPr>
          <w:sz w:val="20"/>
          <w:vertAlign w:val="baseline"/>
        </w:rPr>
        <w:t>high</w:t>
      </w:r>
      <w:r>
        <w:rPr>
          <w:spacing w:val="-3"/>
          <w:sz w:val="20"/>
          <w:vertAlign w:val="baseline"/>
        </w:rPr>
        <w:t> </w:t>
      </w:r>
      <w:r>
        <w:rPr>
          <w:sz w:val="20"/>
          <w:vertAlign w:val="baseline"/>
        </w:rPr>
        <w:t>price</w:t>
      </w:r>
      <w:r>
        <w:rPr>
          <w:spacing w:val="-2"/>
          <w:sz w:val="20"/>
          <w:vertAlign w:val="baseline"/>
        </w:rPr>
        <w:t> </w:t>
      </w:r>
      <w:r>
        <w:rPr>
          <w:sz w:val="20"/>
          <w:vertAlign w:val="baseline"/>
        </w:rPr>
        <w:t>scenario</w:t>
      </w:r>
      <w:r>
        <w:rPr>
          <w:spacing w:val="-1"/>
          <w:sz w:val="20"/>
          <w:vertAlign w:val="baseline"/>
        </w:rPr>
        <w:t> </w:t>
      </w:r>
      <w:r>
        <w:rPr>
          <w:sz w:val="20"/>
          <w:vertAlign w:val="baseline"/>
        </w:rPr>
        <w:t>results.</w:t>
      </w:r>
      <w:r>
        <w:rPr>
          <w:spacing w:val="-3"/>
          <w:sz w:val="20"/>
          <w:vertAlign w:val="baseline"/>
        </w:rPr>
        <w:t> </w:t>
      </w:r>
      <w:r>
        <w:rPr>
          <w:sz w:val="20"/>
          <w:vertAlign w:val="baseline"/>
        </w:rPr>
        <w:t>The</w:t>
      </w:r>
      <w:r>
        <w:rPr>
          <w:spacing w:val="-3"/>
          <w:sz w:val="20"/>
          <w:vertAlign w:val="baseline"/>
        </w:rPr>
        <w:t> </w:t>
      </w:r>
      <w:r>
        <w:rPr>
          <w:sz w:val="20"/>
          <w:vertAlign w:val="baseline"/>
        </w:rPr>
        <w:t>high</w:t>
      </w:r>
      <w:r>
        <w:rPr>
          <w:spacing w:val="-3"/>
          <w:sz w:val="20"/>
          <w:vertAlign w:val="baseline"/>
        </w:rPr>
        <w:t> </w:t>
      </w:r>
      <w:r>
        <w:rPr>
          <w:sz w:val="20"/>
          <w:vertAlign w:val="baseline"/>
        </w:rPr>
        <w:t>price</w:t>
      </w:r>
      <w:r>
        <w:rPr>
          <w:spacing w:val="-3"/>
          <w:sz w:val="20"/>
          <w:vertAlign w:val="baseline"/>
        </w:rPr>
        <w:t> </w:t>
      </w:r>
      <w:r>
        <w:rPr>
          <w:sz w:val="20"/>
          <w:vertAlign w:val="baseline"/>
        </w:rPr>
        <w:t>scenario</w:t>
      </w:r>
      <w:r>
        <w:rPr>
          <w:spacing w:val="-3"/>
          <w:sz w:val="20"/>
          <w:vertAlign w:val="baseline"/>
        </w:rPr>
        <w:t> </w:t>
      </w:r>
      <w:r>
        <w:rPr>
          <w:sz w:val="20"/>
          <w:vertAlign w:val="baseline"/>
        </w:rPr>
        <w:t>results</w:t>
      </w:r>
      <w:r>
        <w:rPr>
          <w:spacing w:val="-2"/>
          <w:sz w:val="20"/>
          <w:vertAlign w:val="baseline"/>
        </w:rPr>
        <w:t> </w:t>
      </w:r>
      <w:r>
        <w:rPr>
          <w:sz w:val="20"/>
          <w:vertAlign w:val="baseline"/>
        </w:rPr>
        <w:t>in</w:t>
      </w:r>
      <w:r>
        <w:rPr>
          <w:spacing w:val="-1"/>
          <w:sz w:val="20"/>
          <w:vertAlign w:val="baseline"/>
        </w:rPr>
        <w:t> </w:t>
      </w:r>
      <w:r>
        <w:rPr>
          <w:sz w:val="20"/>
          <w:vertAlign w:val="baseline"/>
        </w:rPr>
        <w:t>larger</w:t>
      </w:r>
      <w:r>
        <w:rPr>
          <w:spacing w:val="-3"/>
          <w:sz w:val="20"/>
          <w:vertAlign w:val="baseline"/>
        </w:rPr>
        <w:t> </w:t>
      </w:r>
      <w:r>
        <w:rPr>
          <w:sz w:val="20"/>
          <w:vertAlign w:val="baseline"/>
        </w:rPr>
        <w:t>global</w:t>
      </w:r>
      <w:r>
        <w:rPr>
          <w:spacing w:val="-3"/>
          <w:sz w:val="20"/>
          <w:vertAlign w:val="baseline"/>
        </w:rPr>
        <w:t> </w:t>
      </w:r>
      <w:r>
        <w:rPr>
          <w:sz w:val="20"/>
          <w:vertAlign w:val="baseline"/>
        </w:rPr>
        <w:t>emission </w:t>
      </w:r>
      <w:r>
        <w:rPr>
          <w:spacing w:val="-2"/>
          <w:sz w:val="20"/>
          <w:vertAlign w:val="baseline"/>
        </w:rPr>
        <w:t>reductions.</w:t>
      </w:r>
    </w:p>
    <w:p>
      <w:pPr>
        <w:spacing w:after="0"/>
        <w:jc w:val="left"/>
        <w:rPr>
          <w:sz w:val="20"/>
        </w:rPr>
        <w:sectPr>
          <w:pgSz w:w="12240" w:h="15840"/>
          <w:pgMar w:header="731" w:footer="1267" w:top="1340" w:bottom="1460" w:left="1280" w:right="1340"/>
        </w:sectPr>
      </w:pPr>
    </w:p>
    <w:p>
      <w:pPr>
        <w:pStyle w:val="BodyText"/>
        <w:spacing w:before="8"/>
      </w:pPr>
    </w:p>
    <w:p>
      <w:pPr>
        <w:pStyle w:val="BodyText"/>
        <w:spacing w:before="90"/>
        <w:ind w:left="160" w:right="133" w:firstLine="720"/>
      </w:pPr>
      <w:r>
        <w:rPr/>
        <w:t>The BLM also notes that another reason to continue issuing federal onshore leases is that it is better to have production come from the United States rather than from other countries that may have higher emitting fuels. Even if a portion of the reduction in U.S. supply is partially offset</w:t>
      </w:r>
      <w:r>
        <w:rPr>
          <w:spacing w:val="-3"/>
        </w:rPr>
        <w:t> </w:t>
      </w:r>
      <w:r>
        <w:rPr/>
        <w:t>by</w:t>
      </w:r>
      <w:r>
        <w:rPr>
          <w:spacing w:val="-3"/>
        </w:rPr>
        <w:t> </w:t>
      </w:r>
      <w:r>
        <w:rPr/>
        <w:t>an</w:t>
      </w:r>
      <w:r>
        <w:rPr>
          <w:spacing w:val="-5"/>
        </w:rPr>
        <w:t> </w:t>
      </w:r>
      <w:r>
        <w:rPr/>
        <w:t>increase</w:t>
      </w:r>
      <w:r>
        <w:rPr>
          <w:spacing w:val="-3"/>
        </w:rPr>
        <w:t> </w:t>
      </w:r>
      <w:r>
        <w:rPr/>
        <w:t>in</w:t>
      </w:r>
      <w:r>
        <w:rPr>
          <w:spacing w:val="-3"/>
        </w:rPr>
        <w:t> </w:t>
      </w:r>
      <w:r>
        <w:rPr/>
        <w:t>production</w:t>
      </w:r>
      <w:r>
        <w:rPr>
          <w:spacing w:val="-3"/>
        </w:rPr>
        <w:t> </w:t>
      </w:r>
      <w:r>
        <w:rPr/>
        <w:t>from</w:t>
      </w:r>
      <w:r>
        <w:rPr>
          <w:spacing w:val="-3"/>
        </w:rPr>
        <w:t> </w:t>
      </w:r>
      <w:r>
        <w:rPr/>
        <w:t>imports</w:t>
      </w:r>
      <w:r>
        <w:rPr>
          <w:spacing w:val="-4"/>
        </w:rPr>
        <w:t> </w:t>
      </w:r>
      <w:r>
        <w:rPr/>
        <w:t>from</w:t>
      </w:r>
      <w:r>
        <w:rPr>
          <w:spacing w:val="-3"/>
        </w:rPr>
        <w:t> </w:t>
      </w:r>
      <w:r>
        <w:rPr/>
        <w:t>abroad,</w:t>
      </w:r>
      <w:r>
        <w:rPr>
          <w:spacing w:val="-3"/>
        </w:rPr>
        <w:t> </w:t>
      </w:r>
      <w:r>
        <w:rPr/>
        <w:t>the</w:t>
      </w:r>
      <w:r>
        <w:rPr>
          <w:spacing w:val="-3"/>
        </w:rPr>
        <w:t> </w:t>
      </w:r>
      <w:r>
        <w:rPr/>
        <w:t>variation</w:t>
      </w:r>
      <w:r>
        <w:rPr>
          <w:spacing w:val="-3"/>
        </w:rPr>
        <w:t> </w:t>
      </w:r>
      <w:r>
        <w:rPr/>
        <w:t>in</w:t>
      </w:r>
      <w:r>
        <w:rPr>
          <w:spacing w:val="-3"/>
        </w:rPr>
        <w:t> </w:t>
      </w:r>
      <w:r>
        <w:rPr/>
        <w:t>emissions</w:t>
      </w:r>
      <w:r>
        <w:rPr>
          <w:spacing w:val="-3"/>
        </w:rPr>
        <w:t> </w:t>
      </w:r>
      <w:r>
        <w:rPr/>
        <w:t>intensity among major producers is nowhere near large enough to negate the overall reductions in consumption and thus in net emissions that would be expected to occur if there were little to no new federal leases issued. In fact, a paper published in the journal Science found that U.S. crude oil production emissions are slightly higher than the average.</w:t>
      </w:r>
      <w:hyperlink w:history="true" w:anchor="_bookmark82">
        <w:r>
          <w:rPr>
            <w:vertAlign w:val="superscript"/>
          </w:rPr>
          <w:t>83</w:t>
        </w:r>
      </w:hyperlink>
      <w:r>
        <w:rPr>
          <w:vertAlign w:val="baseline"/>
        </w:rPr>
        <w:t> A study by the Carnegie Endowment finds that the differences in estimated lifecycle emissions of crude oil from major producing regions in the United States and abroad are small.</w:t>
      </w:r>
      <w:hyperlink w:history="true" w:anchor="_bookmark83">
        <w:r>
          <w:rPr>
            <w:vertAlign w:val="superscript"/>
          </w:rPr>
          <w:t>84</w:t>
        </w:r>
      </w:hyperlink>
      <w:r>
        <w:rPr>
          <w:vertAlign w:val="baseline"/>
        </w:rPr>
        <w:t> For the locations where U.S.</w:t>
      </w:r>
      <w:r>
        <w:rPr>
          <w:spacing w:val="40"/>
          <w:vertAlign w:val="baseline"/>
        </w:rPr>
        <w:t> </w:t>
      </w:r>
      <w:r>
        <w:rPr>
          <w:vertAlign w:val="baseline"/>
        </w:rPr>
        <w:t>fields do have a slight emissions advantage compared to top regions from which the United States imports oil, the differences are nowhere near large enough to outweigh the climate</w:t>
      </w:r>
      <w:r>
        <w:rPr>
          <w:spacing w:val="40"/>
          <w:vertAlign w:val="baseline"/>
        </w:rPr>
        <w:t> </w:t>
      </w:r>
      <w:r>
        <w:rPr>
          <w:vertAlign w:val="baseline"/>
        </w:rPr>
        <w:t>benefits from net emission reductions that would come from the levels of reduced overall production and consumption that would result from restricted federal leasing.</w:t>
      </w:r>
    </w:p>
    <w:p>
      <w:pPr>
        <w:pStyle w:val="BodyText"/>
      </w:pPr>
    </w:p>
    <w:p>
      <w:pPr>
        <w:pStyle w:val="BodyText"/>
        <w:ind w:left="159" w:right="168" w:firstLine="720"/>
      </w:pPr>
      <w:r>
        <w:rPr/>
        <w:t>A</w:t>
      </w:r>
      <w:r>
        <w:rPr>
          <w:spacing w:val="-4"/>
        </w:rPr>
        <w:t> </w:t>
      </w:r>
      <w:r>
        <w:rPr/>
        <w:t>recent</w:t>
      </w:r>
      <w:r>
        <w:rPr>
          <w:spacing w:val="-3"/>
        </w:rPr>
        <w:t> </w:t>
      </w:r>
      <w:r>
        <w:rPr/>
        <w:t>paper</w:t>
      </w:r>
      <w:r>
        <w:rPr>
          <w:spacing w:val="-3"/>
        </w:rPr>
        <w:t> </w:t>
      </w:r>
      <w:r>
        <w:rPr/>
        <w:t>published</w:t>
      </w:r>
      <w:r>
        <w:rPr>
          <w:spacing w:val="-5"/>
        </w:rPr>
        <w:t> </w:t>
      </w:r>
      <w:r>
        <w:rPr/>
        <w:t>in</w:t>
      </w:r>
      <w:r>
        <w:rPr>
          <w:spacing w:val="-3"/>
        </w:rPr>
        <w:t> </w:t>
      </w:r>
      <w:r>
        <w:rPr/>
        <w:t>Climatic</w:t>
      </w:r>
      <w:r>
        <w:rPr>
          <w:spacing w:val="-4"/>
        </w:rPr>
        <w:t> </w:t>
      </w:r>
      <w:r>
        <w:rPr/>
        <w:t>Change</w:t>
      </w:r>
      <w:r>
        <w:rPr>
          <w:spacing w:val="-3"/>
        </w:rPr>
        <w:t> </w:t>
      </w:r>
      <w:r>
        <w:rPr/>
        <w:t>calculates</w:t>
      </w:r>
      <w:r>
        <w:rPr>
          <w:spacing w:val="-3"/>
        </w:rPr>
        <w:t> </w:t>
      </w:r>
      <w:r>
        <w:rPr/>
        <w:t>that</w:t>
      </w:r>
      <w:r>
        <w:rPr>
          <w:spacing w:val="-3"/>
        </w:rPr>
        <w:t> </w:t>
      </w:r>
      <w:r>
        <w:rPr/>
        <w:t>lifecycle</w:t>
      </w:r>
      <w:r>
        <w:rPr>
          <w:spacing w:val="-3"/>
        </w:rPr>
        <w:t> </w:t>
      </w:r>
      <w:r>
        <w:rPr/>
        <w:t>emissions</w:t>
      </w:r>
      <w:r>
        <w:rPr>
          <w:spacing w:val="-3"/>
        </w:rPr>
        <w:t> </w:t>
      </w:r>
      <w:r>
        <w:rPr/>
        <w:t>from</w:t>
      </w:r>
      <w:r>
        <w:rPr>
          <w:spacing w:val="-3"/>
        </w:rPr>
        <w:t> </w:t>
      </w:r>
      <w:r>
        <w:rPr/>
        <w:t>the extraction and use of onshore and offshore federal fossil fuels resulted in an average of 1,408 </w:t>
      </w:r>
      <w:r>
        <w:rPr>
          <w:position w:val="1"/>
        </w:rPr>
        <w:t>million metric tons of CO</w:t>
      </w:r>
      <w:r>
        <w:rPr>
          <w:sz w:val="16"/>
        </w:rPr>
        <w:t>2</w:t>
      </w:r>
      <w:r>
        <w:rPr>
          <w:position w:val="1"/>
        </w:rPr>
        <w:t>e per year since 2005 and are projected to be around 1,130 MMT CO</w:t>
      </w:r>
      <w:r>
        <w:rPr>
          <w:sz w:val="16"/>
        </w:rPr>
        <w:t>2</w:t>
      </w:r>
      <w:r>
        <w:rPr>
          <w:position w:val="1"/>
        </w:rPr>
        <w:t>e by 2030.</w:t>
      </w:r>
      <w:hyperlink w:history="true" w:anchor="_bookmark84">
        <w:r>
          <w:rPr>
            <w:position w:val="1"/>
            <w:vertAlign w:val="superscript"/>
          </w:rPr>
          <w:t>85</w:t>
        </w:r>
      </w:hyperlink>
      <w:r>
        <w:rPr>
          <w:position w:val="1"/>
          <w:vertAlign w:val="baseline"/>
        </w:rPr>
        <w:t> In other words the projected lifecycle emissions from federal fuels are </w:t>
      </w:r>
      <w:r>
        <w:rPr>
          <w:vertAlign w:val="baseline"/>
        </w:rPr>
        <w:t>equivalent to around 20% of business-as-usual U.S. net emissions in 2030. </w:t>
      </w:r>
      <w:r>
        <w:rPr>
          <w:color w:val="212121"/>
          <w:vertAlign w:val="baseline"/>
        </w:rPr>
        <w:t>Climate policies being pursued by the US and other top emitting nations are far from sufficient to avoid a 1.5</w:t>
      </w:r>
      <w:r>
        <w:rPr>
          <w:color w:val="111111"/>
          <w:vertAlign w:val="baseline"/>
        </w:rPr>
        <w:t>°</w:t>
      </w:r>
      <w:r>
        <w:rPr>
          <w:color w:val="212121"/>
          <w:vertAlign w:val="baseline"/>
        </w:rPr>
        <w:t>C rise and the worst impacts of climate change. The International Energy Agency’s 1.5°C- consistent pathway requires “no investment in new fossil fuel supply projects” starting immediately.</w:t>
      </w:r>
      <w:hyperlink w:history="true" w:anchor="_bookmark85">
        <w:r>
          <w:rPr>
            <w:color w:val="212121"/>
            <w:vertAlign w:val="superscript"/>
          </w:rPr>
          <w:t>86</w:t>
        </w:r>
      </w:hyperlink>
      <w:r>
        <w:rPr>
          <w:color w:val="212121"/>
          <w:vertAlign w:val="baseline"/>
        </w:rPr>
        <w:t> </w:t>
      </w:r>
      <w:r>
        <w:rPr>
          <w:vertAlign w:val="baseline"/>
        </w:rPr>
        <w:t>Decisions to restrict new leasing impact long term supply, and it is an important tool alongside demand-side actions for helping to meet long term global climate goals and for a chance to limit temperatures from rising more than </w:t>
      </w:r>
      <w:r>
        <w:rPr>
          <w:color w:val="212121"/>
          <w:vertAlign w:val="baseline"/>
        </w:rPr>
        <w:t>1.5</w:t>
      </w:r>
      <w:r>
        <w:rPr>
          <w:color w:val="111111"/>
          <w:vertAlign w:val="baseline"/>
        </w:rPr>
        <w:t>°</w:t>
      </w:r>
      <w:r>
        <w:rPr>
          <w:color w:val="212121"/>
          <w:vertAlign w:val="baseline"/>
        </w:rPr>
        <w:t>C</w:t>
      </w:r>
      <w:r>
        <w:rPr>
          <w:vertAlign w:val="baseline"/>
        </w:rPr>
        <w:t>.</w:t>
      </w:r>
      <w:hyperlink w:history="true" w:anchor="_bookmark86">
        <w:r>
          <w:rPr>
            <w:vertAlign w:val="superscript"/>
          </w:rPr>
          <w:t>87</w:t>
        </w:r>
      </w:hyperlink>
      <w:r>
        <w:rPr>
          <w:vertAlign w:val="baseline"/>
        </w:rPr>
        <w:t> Accordingly, the claim that no leasing for this sale could lead to greater GHG emissions is arbitrary and capricious.</w:t>
      </w:r>
    </w:p>
    <w:p>
      <w:pPr>
        <w:pStyle w:val="BodyText"/>
        <w:spacing w:before="1"/>
        <w:rPr>
          <w:sz w:val="23"/>
        </w:rPr>
      </w:pPr>
    </w:p>
    <w:p>
      <w:pPr>
        <w:pStyle w:val="Heading1"/>
        <w:numPr>
          <w:ilvl w:val="0"/>
          <w:numId w:val="2"/>
        </w:numPr>
        <w:tabs>
          <w:tab w:pos="1600" w:val="left" w:leader="none"/>
        </w:tabs>
        <w:spacing w:line="240" w:lineRule="auto" w:before="0" w:after="0"/>
        <w:ind w:left="1600" w:right="223" w:hanging="360"/>
        <w:jc w:val="left"/>
      </w:pPr>
      <w:r>
        <w:rPr/>
        <w:t>BLM Failed to Take a Hard Look at Impacts to Resources – Including to Groundwater</w:t>
      </w:r>
      <w:r>
        <w:rPr>
          <w:spacing w:val="-4"/>
        </w:rPr>
        <w:t> </w:t>
      </w:r>
      <w:r>
        <w:rPr/>
        <w:t>and</w:t>
      </w:r>
      <w:r>
        <w:rPr>
          <w:spacing w:val="-5"/>
        </w:rPr>
        <w:t> </w:t>
      </w:r>
      <w:r>
        <w:rPr/>
        <w:t>Wildlife</w:t>
      </w:r>
      <w:r>
        <w:rPr>
          <w:spacing w:val="-4"/>
        </w:rPr>
        <w:t> </w:t>
      </w:r>
      <w:r>
        <w:rPr/>
        <w:t>(Sage-Grouse,</w:t>
      </w:r>
      <w:r>
        <w:rPr>
          <w:spacing w:val="-5"/>
        </w:rPr>
        <w:t> </w:t>
      </w:r>
      <w:r>
        <w:rPr/>
        <w:t>Big</w:t>
      </w:r>
      <w:r>
        <w:rPr>
          <w:spacing w:val="-4"/>
        </w:rPr>
        <w:t> </w:t>
      </w:r>
      <w:r>
        <w:rPr/>
        <w:t>Game)</w:t>
      </w:r>
      <w:r>
        <w:rPr>
          <w:spacing w:val="-4"/>
        </w:rPr>
        <w:t> </w:t>
      </w:r>
      <w:r>
        <w:rPr/>
        <w:t>–</w:t>
      </w:r>
      <w:r>
        <w:rPr>
          <w:spacing w:val="-6"/>
        </w:rPr>
        <w:t> </w:t>
      </w:r>
      <w:r>
        <w:rPr/>
        <w:t>Other</w:t>
      </w:r>
      <w:r>
        <w:rPr>
          <w:spacing w:val="-4"/>
        </w:rPr>
        <w:t> </w:t>
      </w:r>
      <w:r>
        <w:rPr/>
        <w:t>Than</w:t>
      </w:r>
      <w:r>
        <w:rPr>
          <w:spacing w:val="-5"/>
        </w:rPr>
        <w:t> </w:t>
      </w:r>
      <w:r>
        <w:rPr/>
        <w:t>Climate, from Reasonably Foreseeable Development of the Proposed Leases.</w:t>
      </w:r>
    </w:p>
    <w:p>
      <w:pPr>
        <w:pStyle w:val="BodyText"/>
        <w:rPr>
          <w:b/>
          <w:sz w:val="20"/>
        </w:rPr>
      </w:pPr>
    </w:p>
    <w:p>
      <w:pPr>
        <w:pStyle w:val="BodyText"/>
        <w:rPr>
          <w:b/>
          <w:sz w:val="20"/>
        </w:rPr>
      </w:pPr>
    </w:p>
    <w:p>
      <w:pPr>
        <w:pStyle w:val="BodyText"/>
        <w:spacing w:before="8"/>
        <w:rPr>
          <w:b/>
          <w:sz w:val="17"/>
        </w:rPr>
      </w:pPr>
      <w:r>
        <w:rPr/>
        <w:pict>
          <v:rect style="position:absolute;margin-left:72pt;margin-top:11.375488pt;width:144pt;height:.6pt;mso-position-horizontal-relative:page;mso-position-vertical-relative:paragraph;z-index:-15718400;mso-wrap-distance-left:0;mso-wrap-distance-right:0" id="docshape28" filled="true" fillcolor="#000000" stroked="false">
            <v:fill type="solid"/>
            <w10:wrap type="topAndBottom"/>
          </v:rect>
        </w:pict>
      </w:r>
    </w:p>
    <w:p>
      <w:pPr>
        <w:spacing w:before="102"/>
        <w:ind w:left="160" w:right="0" w:firstLine="719"/>
        <w:jc w:val="left"/>
        <w:rPr>
          <w:sz w:val="20"/>
        </w:rPr>
      </w:pPr>
      <w:bookmarkStart w:name="_bookmark82" w:id="83"/>
      <w:bookmarkEnd w:id="83"/>
      <w:r>
        <w:rPr/>
      </w:r>
      <w:r>
        <w:rPr>
          <w:sz w:val="20"/>
          <w:vertAlign w:val="superscript"/>
        </w:rPr>
        <w:t>83</w:t>
      </w:r>
      <w:r>
        <w:rPr>
          <w:spacing w:val="-2"/>
          <w:sz w:val="20"/>
          <w:vertAlign w:val="baseline"/>
        </w:rPr>
        <w:t> </w:t>
      </w:r>
      <w:r>
        <w:rPr>
          <w:sz w:val="20"/>
          <w:vertAlign w:val="baseline"/>
        </w:rPr>
        <w:t>M.S.</w:t>
      </w:r>
      <w:r>
        <w:rPr>
          <w:spacing w:val="-3"/>
          <w:sz w:val="20"/>
          <w:vertAlign w:val="baseline"/>
        </w:rPr>
        <w:t> </w:t>
      </w:r>
      <w:r>
        <w:rPr>
          <w:sz w:val="20"/>
          <w:vertAlign w:val="baseline"/>
        </w:rPr>
        <w:t>Masnadi</w:t>
      </w:r>
      <w:r>
        <w:rPr>
          <w:spacing w:val="-4"/>
          <w:sz w:val="20"/>
          <w:vertAlign w:val="baseline"/>
        </w:rPr>
        <w:t> </w:t>
      </w:r>
      <w:r>
        <w:rPr>
          <w:sz w:val="20"/>
          <w:vertAlign w:val="baseline"/>
        </w:rPr>
        <w:t>et</w:t>
      </w:r>
      <w:r>
        <w:rPr>
          <w:spacing w:val="-3"/>
          <w:sz w:val="20"/>
          <w:vertAlign w:val="baseline"/>
        </w:rPr>
        <w:t> </w:t>
      </w:r>
      <w:r>
        <w:rPr>
          <w:sz w:val="20"/>
          <w:vertAlign w:val="baseline"/>
        </w:rPr>
        <w:t>al.,</w:t>
      </w:r>
      <w:r>
        <w:rPr>
          <w:spacing w:val="-2"/>
          <w:sz w:val="20"/>
          <w:vertAlign w:val="baseline"/>
        </w:rPr>
        <w:t> </w:t>
      </w:r>
      <w:r>
        <w:rPr>
          <w:sz w:val="20"/>
          <w:vertAlign w:val="baseline"/>
        </w:rPr>
        <w:t>Global</w:t>
      </w:r>
      <w:r>
        <w:rPr>
          <w:spacing w:val="-4"/>
          <w:sz w:val="20"/>
          <w:vertAlign w:val="baseline"/>
        </w:rPr>
        <w:t> </w:t>
      </w:r>
      <w:r>
        <w:rPr>
          <w:sz w:val="20"/>
          <w:vertAlign w:val="baseline"/>
        </w:rPr>
        <w:t>carbon</w:t>
      </w:r>
      <w:r>
        <w:rPr>
          <w:spacing w:val="-1"/>
          <w:sz w:val="20"/>
          <w:vertAlign w:val="baseline"/>
        </w:rPr>
        <w:t> </w:t>
      </w:r>
      <w:r>
        <w:rPr>
          <w:sz w:val="20"/>
          <w:vertAlign w:val="baseline"/>
        </w:rPr>
        <w:t>intensity</w:t>
      </w:r>
      <w:r>
        <w:rPr>
          <w:spacing w:val="-3"/>
          <w:sz w:val="20"/>
          <w:vertAlign w:val="baseline"/>
        </w:rPr>
        <w:t> </w:t>
      </w:r>
      <w:r>
        <w:rPr>
          <w:sz w:val="20"/>
          <w:vertAlign w:val="baseline"/>
        </w:rPr>
        <w:t>of</w:t>
      </w:r>
      <w:r>
        <w:rPr>
          <w:spacing w:val="-2"/>
          <w:sz w:val="20"/>
          <w:vertAlign w:val="baseline"/>
        </w:rPr>
        <w:t> </w:t>
      </w:r>
      <w:r>
        <w:rPr>
          <w:sz w:val="20"/>
          <w:vertAlign w:val="baseline"/>
        </w:rPr>
        <w:t>crude</w:t>
      </w:r>
      <w:r>
        <w:rPr>
          <w:spacing w:val="-3"/>
          <w:sz w:val="20"/>
          <w:vertAlign w:val="baseline"/>
        </w:rPr>
        <w:t> </w:t>
      </w:r>
      <w:r>
        <w:rPr>
          <w:sz w:val="20"/>
          <w:vertAlign w:val="baseline"/>
        </w:rPr>
        <w:t>oil</w:t>
      </w:r>
      <w:r>
        <w:rPr>
          <w:spacing w:val="-3"/>
          <w:sz w:val="20"/>
          <w:vertAlign w:val="baseline"/>
        </w:rPr>
        <w:t> </w:t>
      </w:r>
      <w:r>
        <w:rPr>
          <w:sz w:val="20"/>
          <w:vertAlign w:val="baseline"/>
        </w:rPr>
        <w:t>production.</w:t>
      </w:r>
      <w:r>
        <w:rPr>
          <w:spacing w:val="-3"/>
          <w:sz w:val="20"/>
          <w:vertAlign w:val="baseline"/>
        </w:rPr>
        <w:t> </w:t>
      </w:r>
      <w:r>
        <w:rPr>
          <w:sz w:val="20"/>
          <w:vertAlign w:val="baseline"/>
        </w:rPr>
        <w:t>361</w:t>
      </w:r>
      <w:r>
        <w:rPr>
          <w:spacing w:val="-4"/>
          <w:sz w:val="20"/>
          <w:vertAlign w:val="baseline"/>
        </w:rPr>
        <w:t> </w:t>
      </w:r>
      <w:r>
        <w:rPr>
          <w:sz w:val="20"/>
          <w:vertAlign w:val="baseline"/>
        </w:rPr>
        <w:t>Science</w:t>
      </w:r>
      <w:r>
        <w:rPr>
          <w:spacing w:val="-3"/>
          <w:sz w:val="20"/>
          <w:vertAlign w:val="baseline"/>
        </w:rPr>
        <w:t> </w:t>
      </w:r>
      <w:r>
        <w:rPr>
          <w:sz w:val="20"/>
          <w:vertAlign w:val="baseline"/>
        </w:rPr>
        <w:t>6405</w:t>
      </w:r>
      <w:r>
        <w:rPr>
          <w:spacing w:val="-3"/>
          <w:sz w:val="20"/>
          <w:vertAlign w:val="baseline"/>
        </w:rPr>
        <w:t> </w:t>
      </w:r>
      <w:r>
        <w:rPr>
          <w:sz w:val="20"/>
          <w:vertAlign w:val="baseline"/>
        </w:rPr>
        <w:t>(2018), </w:t>
      </w:r>
      <w:hyperlink r:id="rId26">
        <w:r>
          <w:rPr>
            <w:color w:val="1154CC"/>
            <w:spacing w:val="-2"/>
            <w:sz w:val="20"/>
            <w:u w:val="single" w:color="1154CC"/>
            <w:vertAlign w:val="baseline"/>
          </w:rPr>
          <w:t>https://www.science.org/doi/10.1126/science.aar6859.</w:t>
        </w:r>
      </w:hyperlink>
    </w:p>
    <w:p>
      <w:pPr>
        <w:spacing w:line="230" w:lineRule="exact" w:before="0"/>
        <w:ind w:left="880" w:right="0" w:firstLine="0"/>
        <w:jc w:val="left"/>
        <w:rPr>
          <w:sz w:val="20"/>
        </w:rPr>
      </w:pPr>
      <w:bookmarkStart w:name="_bookmark83" w:id="84"/>
      <w:bookmarkEnd w:id="84"/>
      <w:r>
        <w:rPr/>
      </w:r>
      <w:r>
        <w:rPr>
          <w:spacing w:val="-2"/>
          <w:sz w:val="20"/>
          <w:vertAlign w:val="superscript"/>
        </w:rPr>
        <w:t>84</w:t>
      </w:r>
      <w:r>
        <w:rPr>
          <w:spacing w:val="18"/>
          <w:sz w:val="20"/>
          <w:vertAlign w:val="baseline"/>
        </w:rPr>
        <w:t> </w:t>
      </w:r>
      <w:bookmarkStart w:name="_bookmark84" w:id="85"/>
      <w:bookmarkEnd w:id="85"/>
      <w:r>
        <w:rPr>
          <w:spacing w:val="-2"/>
          <w:sz w:val="20"/>
          <w:vertAlign w:val="baseline"/>
        </w:rPr>
        <w:t>C</w:t>
      </w:r>
      <w:r>
        <w:rPr>
          <w:spacing w:val="-2"/>
          <w:sz w:val="16"/>
          <w:vertAlign w:val="baseline"/>
        </w:rPr>
        <w:t>ARNEGIE</w:t>
      </w:r>
      <w:r>
        <w:rPr>
          <w:spacing w:val="14"/>
          <w:sz w:val="16"/>
          <w:vertAlign w:val="baseline"/>
        </w:rPr>
        <w:t> </w:t>
      </w:r>
      <w:r>
        <w:rPr>
          <w:spacing w:val="-2"/>
          <w:sz w:val="20"/>
          <w:vertAlign w:val="baseline"/>
        </w:rPr>
        <w:t>E</w:t>
      </w:r>
      <w:r>
        <w:rPr>
          <w:spacing w:val="-2"/>
          <w:sz w:val="16"/>
          <w:vertAlign w:val="baseline"/>
        </w:rPr>
        <w:t>NDOWMENT</w:t>
      </w:r>
      <w:r>
        <w:rPr>
          <w:spacing w:val="-2"/>
          <w:sz w:val="20"/>
          <w:vertAlign w:val="baseline"/>
        </w:rPr>
        <w:t>,</w:t>
      </w:r>
      <w:r>
        <w:rPr>
          <w:spacing w:val="4"/>
          <w:sz w:val="20"/>
          <w:vertAlign w:val="baseline"/>
        </w:rPr>
        <w:t> </w:t>
      </w:r>
      <w:r>
        <w:rPr>
          <w:spacing w:val="-2"/>
          <w:sz w:val="20"/>
          <w:vertAlign w:val="baseline"/>
        </w:rPr>
        <w:t>O</w:t>
      </w:r>
      <w:r>
        <w:rPr>
          <w:spacing w:val="-2"/>
          <w:sz w:val="16"/>
          <w:vertAlign w:val="baseline"/>
        </w:rPr>
        <w:t>IL</w:t>
      </w:r>
      <w:r>
        <w:rPr>
          <w:spacing w:val="-2"/>
          <w:sz w:val="20"/>
          <w:vertAlign w:val="baseline"/>
        </w:rPr>
        <w:t>-C</w:t>
      </w:r>
      <w:r>
        <w:rPr>
          <w:spacing w:val="-2"/>
          <w:sz w:val="16"/>
          <w:vertAlign w:val="baseline"/>
        </w:rPr>
        <w:t>LIMATE</w:t>
      </w:r>
      <w:r>
        <w:rPr>
          <w:spacing w:val="15"/>
          <w:sz w:val="16"/>
          <w:vertAlign w:val="baseline"/>
        </w:rPr>
        <w:t> </w:t>
      </w:r>
      <w:r>
        <w:rPr>
          <w:spacing w:val="-2"/>
          <w:sz w:val="20"/>
          <w:vertAlign w:val="baseline"/>
        </w:rPr>
        <w:t>I</w:t>
      </w:r>
      <w:r>
        <w:rPr>
          <w:spacing w:val="-2"/>
          <w:sz w:val="16"/>
          <w:vertAlign w:val="baseline"/>
        </w:rPr>
        <w:t>NDEX</w:t>
      </w:r>
      <w:r>
        <w:rPr>
          <w:spacing w:val="-2"/>
          <w:sz w:val="20"/>
          <w:vertAlign w:val="baseline"/>
        </w:rPr>
        <w:t>,</w:t>
      </w:r>
      <w:r>
        <w:rPr>
          <w:spacing w:val="19"/>
          <w:sz w:val="20"/>
          <w:vertAlign w:val="baseline"/>
        </w:rPr>
        <w:t> </w:t>
      </w:r>
      <w:hyperlink r:id="rId27">
        <w:r>
          <w:rPr>
            <w:color w:val="1154CC"/>
            <w:spacing w:val="-2"/>
            <w:sz w:val="20"/>
            <w:u w:val="single" w:color="1154CC"/>
            <w:vertAlign w:val="baseline"/>
          </w:rPr>
          <w:t>https://oci.carnegieendowment.org/#supply-chain.</w:t>
        </w:r>
      </w:hyperlink>
    </w:p>
    <w:p>
      <w:pPr>
        <w:spacing w:line="230" w:lineRule="exact" w:before="1"/>
        <w:ind w:left="880" w:right="0" w:firstLine="0"/>
        <w:jc w:val="left"/>
        <w:rPr>
          <w:sz w:val="20"/>
        </w:rPr>
      </w:pPr>
      <w:r>
        <w:rPr>
          <w:smallCaps/>
          <w:spacing w:val="-2"/>
          <w:sz w:val="20"/>
          <w:vertAlign w:val="superscript"/>
        </w:rPr>
        <w:t>85</w:t>
      </w:r>
      <w:r>
        <w:rPr>
          <w:smallCaps/>
          <w:spacing w:val="4"/>
          <w:sz w:val="20"/>
          <w:vertAlign w:val="baseline"/>
        </w:rPr>
        <w:t> </w:t>
      </w:r>
      <w:r>
        <w:rPr>
          <w:smallCaps/>
          <w:spacing w:val="-2"/>
          <w:sz w:val="20"/>
          <w:vertAlign w:val="baseline"/>
        </w:rPr>
        <w:t>N.</w:t>
      </w:r>
      <w:r>
        <w:rPr>
          <w:smallCaps/>
          <w:spacing w:val="-8"/>
          <w:sz w:val="20"/>
          <w:vertAlign w:val="baseline"/>
        </w:rPr>
        <w:t> </w:t>
      </w:r>
      <w:r>
        <w:rPr>
          <w:smallCaps/>
          <w:spacing w:val="-2"/>
          <w:sz w:val="20"/>
          <w:vertAlign w:val="baseline"/>
        </w:rPr>
        <w:t>Ratledge,</w:t>
      </w:r>
      <w:r>
        <w:rPr>
          <w:smallCaps/>
          <w:spacing w:val="-8"/>
          <w:sz w:val="20"/>
          <w:vertAlign w:val="baseline"/>
        </w:rPr>
        <w:t> </w:t>
      </w:r>
      <w:r>
        <w:rPr>
          <w:smallCaps/>
          <w:spacing w:val="-2"/>
          <w:sz w:val="20"/>
          <w:vertAlign w:val="baseline"/>
        </w:rPr>
        <w:t>L.</w:t>
      </w:r>
      <w:r>
        <w:rPr>
          <w:smallCaps/>
          <w:spacing w:val="-8"/>
          <w:sz w:val="20"/>
          <w:vertAlign w:val="baseline"/>
        </w:rPr>
        <w:t> </w:t>
      </w:r>
      <w:r>
        <w:rPr>
          <w:smallCaps/>
          <w:spacing w:val="-2"/>
          <w:sz w:val="20"/>
          <w:vertAlign w:val="baseline"/>
        </w:rPr>
        <w:t>Zachary,</w:t>
      </w:r>
      <w:r>
        <w:rPr>
          <w:smallCaps/>
          <w:spacing w:val="-6"/>
          <w:sz w:val="20"/>
          <w:vertAlign w:val="baseline"/>
        </w:rPr>
        <w:t> </w:t>
      </w:r>
      <w:r>
        <w:rPr>
          <w:smallCaps/>
          <w:spacing w:val="-2"/>
          <w:sz w:val="20"/>
          <w:vertAlign w:val="baseline"/>
        </w:rPr>
        <w:t>and</w:t>
      </w:r>
      <w:r>
        <w:rPr>
          <w:smallCaps/>
          <w:spacing w:val="3"/>
          <w:sz w:val="20"/>
          <w:vertAlign w:val="baseline"/>
        </w:rPr>
        <w:t> </w:t>
      </w:r>
      <w:r>
        <w:rPr>
          <w:smallCaps/>
          <w:spacing w:val="-2"/>
          <w:sz w:val="20"/>
          <w:vertAlign w:val="baseline"/>
        </w:rPr>
        <w:t>C.</w:t>
      </w:r>
      <w:r>
        <w:rPr>
          <w:smallCaps/>
          <w:spacing w:val="-8"/>
          <w:sz w:val="20"/>
          <w:vertAlign w:val="baseline"/>
        </w:rPr>
        <w:t> </w:t>
      </w:r>
      <w:r>
        <w:rPr>
          <w:smallCaps/>
          <w:spacing w:val="-2"/>
          <w:sz w:val="20"/>
          <w:vertAlign w:val="baseline"/>
        </w:rPr>
        <w:t>Huntley,</w:t>
      </w:r>
      <w:r>
        <w:rPr>
          <w:smallCaps/>
          <w:spacing w:val="-8"/>
          <w:sz w:val="20"/>
          <w:vertAlign w:val="baseline"/>
        </w:rPr>
        <w:t> </w:t>
      </w:r>
      <w:r>
        <w:rPr>
          <w:smallCaps/>
          <w:spacing w:val="-2"/>
          <w:sz w:val="20"/>
          <w:vertAlign w:val="baseline"/>
        </w:rPr>
        <w:t>Emissions</w:t>
      </w:r>
      <w:r>
        <w:rPr>
          <w:smallCaps/>
          <w:spacing w:val="4"/>
          <w:sz w:val="20"/>
          <w:vertAlign w:val="baseline"/>
        </w:rPr>
        <w:t> </w:t>
      </w:r>
      <w:r>
        <w:rPr>
          <w:smallCaps/>
          <w:spacing w:val="-2"/>
          <w:sz w:val="20"/>
          <w:vertAlign w:val="baseline"/>
        </w:rPr>
        <w:t>from</w:t>
      </w:r>
      <w:r>
        <w:rPr>
          <w:smallCaps/>
          <w:spacing w:val="3"/>
          <w:sz w:val="20"/>
          <w:vertAlign w:val="baseline"/>
        </w:rPr>
        <w:t> </w:t>
      </w:r>
      <w:r>
        <w:rPr>
          <w:smallCaps/>
          <w:spacing w:val="-2"/>
          <w:sz w:val="20"/>
          <w:vertAlign w:val="baseline"/>
        </w:rPr>
        <w:t>fossil</w:t>
      </w:r>
      <w:r>
        <w:rPr>
          <w:smallCaps/>
          <w:spacing w:val="4"/>
          <w:sz w:val="20"/>
          <w:vertAlign w:val="baseline"/>
        </w:rPr>
        <w:t> </w:t>
      </w:r>
      <w:r>
        <w:rPr>
          <w:smallCaps/>
          <w:spacing w:val="-2"/>
          <w:sz w:val="20"/>
          <w:vertAlign w:val="baseline"/>
        </w:rPr>
        <w:t>fuels</w:t>
      </w:r>
      <w:r>
        <w:rPr>
          <w:smallCaps/>
          <w:spacing w:val="4"/>
          <w:sz w:val="20"/>
          <w:vertAlign w:val="baseline"/>
        </w:rPr>
        <w:t> </w:t>
      </w:r>
      <w:r>
        <w:rPr>
          <w:smallCaps/>
          <w:spacing w:val="-2"/>
          <w:sz w:val="20"/>
          <w:vertAlign w:val="baseline"/>
        </w:rPr>
        <w:t>produced</w:t>
      </w:r>
      <w:r>
        <w:rPr>
          <w:smallCaps/>
          <w:spacing w:val="3"/>
          <w:sz w:val="20"/>
          <w:vertAlign w:val="baseline"/>
        </w:rPr>
        <w:t> </w:t>
      </w:r>
      <w:r>
        <w:rPr>
          <w:smallCaps/>
          <w:spacing w:val="-2"/>
          <w:sz w:val="20"/>
          <w:vertAlign w:val="baseline"/>
        </w:rPr>
        <w:t>on</w:t>
      </w:r>
      <w:r>
        <w:rPr>
          <w:smallCaps/>
          <w:spacing w:val="5"/>
          <w:sz w:val="20"/>
          <w:vertAlign w:val="baseline"/>
        </w:rPr>
        <w:t> </w:t>
      </w:r>
      <w:r>
        <w:rPr>
          <w:smallCaps/>
          <w:spacing w:val="-5"/>
          <w:sz w:val="20"/>
          <w:vertAlign w:val="baseline"/>
        </w:rPr>
        <w:t>US</w:t>
      </w:r>
    </w:p>
    <w:p>
      <w:pPr>
        <w:spacing w:line="230" w:lineRule="exact" w:before="0"/>
        <w:ind w:left="160" w:right="0" w:firstLine="0"/>
        <w:jc w:val="left"/>
        <w:rPr>
          <w:sz w:val="20"/>
        </w:rPr>
      </w:pPr>
      <w:r>
        <w:rPr>
          <w:sz w:val="16"/>
        </w:rPr>
        <w:t>FEDERAL</w:t>
      </w:r>
      <w:r>
        <w:rPr>
          <w:spacing w:val="-7"/>
          <w:sz w:val="16"/>
        </w:rPr>
        <w:t> </w:t>
      </w:r>
      <w:r>
        <w:rPr>
          <w:sz w:val="16"/>
        </w:rPr>
        <w:t>LANDS</w:t>
      </w:r>
      <w:r>
        <w:rPr>
          <w:spacing w:val="-7"/>
          <w:sz w:val="16"/>
        </w:rPr>
        <w:t> </w:t>
      </w:r>
      <w:r>
        <w:rPr>
          <w:sz w:val="16"/>
        </w:rPr>
        <w:t>AND</w:t>
      </w:r>
      <w:r>
        <w:rPr>
          <w:spacing w:val="-7"/>
          <w:sz w:val="16"/>
        </w:rPr>
        <w:t> </w:t>
      </w:r>
      <w:r>
        <w:rPr>
          <w:sz w:val="16"/>
        </w:rPr>
        <w:t>WATERS</w:t>
      </w:r>
      <w:r>
        <w:rPr>
          <w:spacing w:val="-6"/>
          <w:sz w:val="16"/>
        </w:rPr>
        <w:t> </w:t>
      </w:r>
      <w:r>
        <w:rPr>
          <w:sz w:val="16"/>
        </w:rPr>
        <w:t>PRESENT</w:t>
      </w:r>
      <w:r>
        <w:rPr>
          <w:spacing w:val="-7"/>
          <w:sz w:val="16"/>
        </w:rPr>
        <w:t> </w:t>
      </w:r>
      <w:r>
        <w:rPr>
          <w:sz w:val="16"/>
        </w:rPr>
        <w:t>OPPORTUNITIES</w:t>
      </w:r>
      <w:r>
        <w:rPr>
          <w:spacing w:val="-8"/>
          <w:sz w:val="16"/>
        </w:rPr>
        <w:t> </w:t>
      </w:r>
      <w:r>
        <w:rPr>
          <w:sz w:val="16"/>
        </w:rPr>
        <w:t>FOR</w:t>
      </w:r>
      <w:r>
        <w:rPr>
          <w:spacing w:val="-5"/>
          <w:sz w:val="16"/>
        </w:rPr>
        <w:t> </w:t>
      </w:r>
      <w:r>
        <w:rPr>
          <w:sz w:val="16"/>
        </w:rPr>
        <w:t>CLIMATE</w:t>
      </w:r>
      <w:r>
        <w:rPr>
          <w:spacing w:val="-7"/>
          <w:sz w:val="16"/>
        </w:rPr>
        <w:t> </w:t>
      </w:r>
      <w:r>
        <w:rPr>
          <w:sz w:val="16"/>
        </w:rPr>
        <w:t>MITIGATION</w:t>
      </w:r>
      <w:r>
        <w:rPr>
          <w:spacing w:val="1"/>
          <w:sz w:val="16"/>
        </w:rPr>
        <w:t> </w:t>
      </w:r>
      <w:r>
        <w:rPr>
          <w:sz w:val="20"/>
        </w:rPr>
        <w:t>*2–*5,</w:t>
      </w:r>
      <w:r>
        <w:rPr>
          <w:spacing w:val="-9"/>
          <w:sz w:val="20"/>
        </w:rPr>
        <w:t> </w:t>
      </w:r>
      <w:r>
        <w:rPr>
          <w:sz w:val="20"/>
        </w:rPr>
        <w:t>Climatic</w:t>
      </w:r>
      <w:r>
        <w:rPr>
          <w:spacing w:val="-8"/>
          <w:sz w:val="20"/>
        </w:rPr>
        <w:t> </w:t>
      </w:r>
      <w:r>
        <w:rPr>
          <w:sz w:val="20"/>
        </w:rPr>
        <w:t>Change</w:t>
      </w:r>
      <w:r>
        <w:rPr>
          <w:spacing w:val="-9"/>
          <w:sz w:val="20"/>
        </w:rPr>
        <w:t> </w:t>
      </w:r>
      <w:r>
        <w:rPr>
          <w:sz w:val="20"/>
        </w:rPr>
        <w:t>171,</w:t>
      </w:r>
      <w:r>
        <w:rPr>
          <w:spacing w:val="-9"/>
          <w:sz w:val="20"/>
        </w:rPr>
        <w:t> </w:t>
      </w:r>
      <w:r>
        <w:rPr>
          <w:spacing w:val="-5"/>
          <w:sz w:val="20"/>
        </w:rPr>
        <w:t>11</w:t>
      </w:r>
    </w:p>
    <w:p>
      <w:pPr>
        <w:spacing w:before="0"/>
        <w:ind w:left="160" w:right="0" w:firstLine="0"/>
        <w:jc w:val="left"/>
        <w:rPr>
          <w:sz w:val="20"/>
        </w:rPr>
      </w:pPr>
      <w:r>
        <w:rPr>
          <w:spacing w:val="-2"/>
          <w:sz w:val="20"/>
        </w:rPr>
        <w:t>(Mar.</w:t>
      </w:r>
      <w:r>
        <w:rPr>
          <w:spacing w:val="30"/>
          <w:sz w:val="20"/>
        </w:rPr>
        <w:t> </w:t>
      </w:r>
      <w:r>
        <w:rPr>
          <w:spacing w:val="-2"/>
          <w:sz w:val="20"/>
        </w:rPr>
        <w:t>14,</w:t>
      </w:r>
      <w:r>
        <w:rPr>
          <w:spacing w:val="33"/>
          <w:sz w:val="20"/>
        </w:rPr>
        <w:t> </w:t>
      </w:r>
      <w:r>
        <w:rPr>
          <w:spacing w:val="-2"/>
          <w:sz w:val="20"/>
        </w:rPr>
        <w:t>2022),</w:t>
      </w:r>
      <w:r>
        <w:rPr>
          <w:spacing w:val="33"/>
          <w:sz w:val="20"/>
        </w:rPr>
        <w:t> </w:t>
      </w:r>
      <w:hyperlink r:id="rId28">
        <w:r>
          <w:rPr>
            <w:color w:val="1154CC"/>
            <w:spacing w:val="-2"/>
            <w:sz w:val="20"/>
            <w:u w:val="single" w:color="1154CC"/>
          </w:rPr>
          <w:t>https://link.springer.com/article/10.1007/s10584-021-03302-</w:t>
        </w:r>
        <w:r>
          <w:rPr>
            <w:color w:val="1154CC"/>
            <w:spacing w:val="-5"/>
            <w:sz w:val="20"/>
            <w:u w:val="single" w:color="1154CC"/>
          </w:rPr>
          <w:t>x</w:t>
        </w:r>
        <w:r>
          <w:rPr>
            <w:spacing w:val="-5"/>
            <w:sz w:val="20"/>
          </w:rPr>
          <w:t>.</w:t>
        </w:r>
      </w:hyperlink>
    </w:p>
    <w:p>
      <w:pPr>
        <w:spacing w:before="0"/>
        <w:ind w:left="160" w:right="103" w:firstLine="719"/>
        <w:jc w:val="left"/>
        <w:rPr>
          <w:sz w:val="20"/>
        </w:rPr>
      </w:pPr>
      <w:bookmarkStart w:name="_bookmark85" w:id="86"/>
      <w:bookmarkEnd w:id="86"/>
      <w:r>
        <w:rPr/>
      </w:r>
      <w:r>
        <w:rPr>
          <w:sz w:val="20"/>
          <w:vertAlign w:val="superscript"/>
        </w:rPr>
        <w:t>86</w:t>
      </w:r>
      <w:r>
        <w:rPr>
          <w:spacing w:val="-3"/>
          <w:sz w:val="20"/>
          <w:vertAlign w:val="baseline"/>
        </w:rPr>
        <w:t> </w:t>
      </w:r>
      <w:r>
        <w:rPr>
          <w:sz w:val="20"/>
          <w:vertAlign w:val="baseline"/>
        </w:rPr>
        <w:t>STÉPHANIE</w:t>
      </w:r>
      <w:r>
        <w:rPr>
          <w:spacing w:val="-4"/>
          <w:sz w:val="20"/>
          <w:vertAlign w:val="baseline"/>
        </w:rPr>
        <w:t> </w:t>
      </w:r>
      <w:r>
        <w:rPr>
          <w:sz w:val="20"/>
          <w:vertAlign w:val="baseline"/>
        </w:rPr>
        <w:t>BOUCKAERT</w:t>
      </w:r>
      <w:r>
        <w:rPr>
          <w:spacing w:val="-4"/>
          <w:sz w:val="20"/>
          <w:vertAlign w:val="baseline"/>
        </w:rPr>
        <w:t> </w:t>
      </w:r>
      <w:r>
        <w:rPr>
          <w:sz w:val="20"/>
          <w:vertAlign w:val="baseline"/>
        </w:rPr>
        <w:t>ET</w:t>
      </w:r>
      <w:r>
        <w:rPr>
          <w:spacing w:val="-4"/>
          <w:sz w:val="20"/>
          <w:vertAlign w:val="baseline"/>
        </w:rPr>
        <w:t> </w:t>
      </w:r>
      <w:r>
        <w:rPr>
          <w:sz w:val="20"/>
          <w:vertAlign w:val="baseline"/>
        </w:rPr>
        <w:t>AL.,</w:t>
      </w:r>
      <w:r>
        <w:rPr>
          <w:spacing w:val="-3"/>
          <w:sz w:val="20"/>
          <w:vertAlign w:val="baseline"/>
        </w:rPr>
        <w:t> </w:t>
      </w:r>
      <w:r>
        <w:rPr>
          <w:sz w:val="20"/>
          <w:vertAlign w:val="baseline"/>
        </w:rPr>
        <w:t>INTERNATIONAL</w:t>
      </w:r>
      <w:r>
        <w:rPr>
          <w:spacing w:val="-4"/>
          <w:sz w:val="20"/>
          <w:vertAlign w:val="baseline"/>
        </w:rPr>
        <w:t> </w:t>
      </w:r>
      <w:r>
        <w:rPr>
          <w:sz w:val="20"/>
          <w:vertAlign w:val="baseline"/>
        </w:rPr>
        <w:t>ENERGY</w:t>
      </w:r>
      <w:r>
        <w:rPr>
          <w:spacing w:val="-4"/>
          <w:sz w:val="20"/>
          <w:vertAlign w:val="baseline"/>
        </w:rPr>
        <w:t> </w:t>
      </w:r>
      <w:r>
        <w:rPr>
          <w:sz w:val="20"/>
          <w:vertAlign w:val="baseline"/>
        </w:rPr>
        <w:t>AGENCY,</w:t>
      </w:r>
      <w:r>
        <w:rPr>
          <w:spacing w:val="-4"/>
          <w:sz w:val="20"/>
          <w:vertAlign w:val="baseline"/>
        </w:rPr>
        <w:t> </w:t>
      </w:r>
      <w:r>
        <w:rPr>
          <w:sz w:val="20"/>
          <w:vertAlign w:val="baseline"/>
        </w:rPr>
        <w:t>NET</w:t>
      </w:r>
      <w:r>
        <w:rPr>
          <w:spacing w:val="-4"/>
          <w:sz w:val="20"/>
          <w:vertAlign w:val="baseline"/>
        </w:rPr>
        <w:t> </w:t>
      </w:r>
      <w:r>
        <w:rPr>
          <w:sz w:val="20"/>
          <w:vertAlign w:val="baseline"/>
        </w:rPr>
        <w:t>ZERO</w:t>
      </w:r>
      <w:r>
        <w:rPr>
          <w:spacing w:val="-3"/>
          <w:sz w:val="20"/>
          <w:vertAlign w:val="baseline"/>
        </w:rPr>
        <w:t> </w:t>
      </w:r>
      <w:r>
        <w:rPr>
          <w:sz w:val="20"/>
          <w:vertAlign w:val="baseline"/>
        </w:rPr>
        <w:t>BY</w:t>
      </w:r>
      <w:r>
        <w:rPr>
          <w:spacing w:val="-5"/>
          <w:sz w:val="20"/>
          <w:vertAlign w:val="baseline"/>
        </w:rPr>
        <w:t> </w:t>
      </w:r>
      <w:r>
        <w:rPr>
          <w:sz w:val="20"/>
          <w:vertAlign w:val="baseline"/>
        </w:rPr>
        <w:t>2050: A ROADMAP FOR THE GLOBAL ENERGY SECTOR 21 (2021),</w:t>
      </w:r>
    </w:p>
    <w:p>
      <w:pPr>
        <w:spacing w:before="0"/>
        <w:ind w:left="160" w:right="0" w:hanging="1"/>
        <w:jc w:val="left"/>
        <w:rPr>
          <w:sz w:val="20"/>
        </w:rPr>
      </w:pPr>
      <w:hyperlink r:id="rId29">
        <w:r>
          <w:rPr>
            <w:color w:val="0562C1"/>
            <w:spacing w:val="-2"/>
            <w:sz w:val="20"/>
            <w:u w:val="single" w:color="0562C1"/>
          </w:rPr>
          <w:t>https://iea.blob.core.windows.net/assets/beceb956-0dcf-4d73-89fe-1310e3046d68/NetZeroby2050-</w:t>
        </w:r>
      </w:hyperlink>
      <w:r>
        <w:rPr>
          <w:color w:val="0562C1"/>
          <w:spacing w:val="-2"/>
          <w:sz w:val="20"/>
        </w:rPr>
        <w:t> </w:t>
      </w:r>
      <w:hyperlink r:id="rId29">
        <w:r>
          <w:rPr>
            <w:color w:val="0562C1"/>
            <w:spacing w:val="-2"/>
            <w:sz w:val="20"/>
            <w:u w:val="single" w:color="0562C1"/>
          </w:rPr>
          <w:t>ARoadmapfortheGlobalEnergySector_CORR.pdf</w:t>
        </w:r>
        <w:r>
          <w:rPr>
            <w:spacing w:val="-2"/>
            <w:sz w:val="20"/>
          </w:rPr>
          <w:t>.</w:t>
        </w:r>
      </w:hyperlink>
    </w:p>
    <w:p>
      <w:pPr>
        <w:spacing w:before="0"/>
        <w:ind w:left="160" w:right="249" w:firstLine="719"/>
        <w:jc w:val="left"/>
        <w:rPr>
          <w:sz w:val="20"/>
        </w:rPr>
      </w:pPr>
      <w:bookmarkStart w:name="_bookmark86" w:id="87"/>
      <w:bookmarkEnd w:id="87"/>
      <w:r>
        <w:rPr/>
      </w:r>
      <w:r>
        <w:rPr>
          <w:sz w:val="20"/>
          <w:vertAlign w:val="superscript"/>
        </w:rPr>
        <w:t>87</w:t>
      </w:r>
      <w:r>
        <w:rPr>
          <w:sz w:val="20"/>
          <w:vertAlign w:val="baseline"/>
        </w:rPr>
        <w:t> </w:t>
      </w:r>
      <w:r>
        <w:rPr>
          <w:color w:val="212121"/>
          <w:sz w:val="20"/>
          <w:vertAlign w:val="baseline"/>
        </w:rPr>
        <w:t>A new report demonstrates the benefits of pursuing supply-side and demand-side policies in parallel to achieve</w:t>
      </w:r>
      <w:r>
        <w:rPr>
          <w:color w:val="212121"/>
          <w:spacing w:val="-3"/>
          <w:sz w:val="20"/>
          <w:vertAlign w:val="baseline"/>
        </w:rPr>
        <w:t> </w:t>
      </w:r>
      <w:r>
        <w:rPr>
          <w:color w:val="212121"/>
          <w:sz w:val="20"/>
          <w:vertAlign w:val="baseline"/>
        </w:rPr>
        <w:t>global</w:t>
      </w:r>
      <w:r>
        <w:rPr>
          <w:color w:val="212121"/>
          <w:spacing w:val="-4"/>
          <w:sz w:val="20"/>
          <w:vertAlign w:val="baseline"/>
        </w:rPr>
        <w:t> </w:t>
      </w:r>
      <w:r>
        <w:rPr>
          <w:color w:val="212121"/>
          <w:sz w:val="20"/>
          <w:vertAlign w:val="baseline"/>
        </w:rPr>
        <w:t>climate</w:t>
      </w:r>
      <w:r>
        <w:rPr>
          <w:color w:val="212121"/>
          <w:spacing w:val="-2"/>
          <w:sz w:val="20"/>
          <w:vertAlign w:val="baseline"/>
        </w:rPr>
        <w:t> </w:t>
      </w:r>
      <w:r>
        <w:rPr>
          <w:color w:val="212121"/>
          <w:sz w:val="20"/>
          <w:vertAlign w:val="baseline"/>
        </w:rPr>
        <w:t>goals</w:t>
      </w:r>
      <w:r>
        <w:rPr>
          <w:color w:val="212121"/>
          <w:spacing w:val="-2"/>
          <w:sz w:val="20"/>
          <w:vertAlign w:val="baseline"/>
        </w:rPr>
        <w:t> </w:t>
      </w:r>
      <w:r>
        <w:rPr>
          <w:color w:val="212121"/>
          <w:sz w:val="20"/>
          <w:vertAlign w:val="baseline"/>
        </w:rPr>
        <w:t>and</w:t>
      </w:r>
      <w:r>
        <w:rPr>
          <w:color w:val="212121"/>
          <w:spacing w:val="-3"/>
          <w:sz w:val="20"/>
          <w:vertAlign w:val="baseline"/>
        </w:rPr>
        <w:t> </w:t>
      </w:r>
      <w:r>
        <w:rPr>
          <w:color w:val="212121"/>
          <w:sz w:val="20"/>
          <w:vertAlign w:val="baseline"/>
        </w:rPr>
        <w:t>to</w:t>
      </w:r>
      <w:r>
        <w:rPr>
          <w:color w:val="212121"/>
          <w:spacing w:val="-3"/>
          <w:sz w:val="20"/>
          <w:vertAlign w:val="baseline"/>
        </w:rPr>
        <w:t> </w:t>
      </w:r>
      <w:r>
        <w:rPr>
          <w:color w:val="212121"/>
          <w:sz w:val="20"/>
          <w:vertAlign w:val="baseline"/>
        </w:rPr>
        <w:t>mitigate</w:t>
      </w:r>
      <w:r>
        <w:rPr>
          <w:color w:val="212121"/>
          <w:spacing w:val="-3"/>
          <w:sz w:val="20"/>
          <w:vertAlign w:val="baseline"/>
        </w:rPr>
        <w:t> </w:t>
      </w:r>
      <w:r>
        <w:rPr>
          <w:color w:val="212121"/>
          <w:sz w:val="20"/>
          <w:vertAlign w:val="baseline"/>
        </w:rPr>
        <w:t>price</w:t>
      </w:r>
      <w:r>
        <w:rPr>
          <w:color w:val="212121"/>
          <w:spacing w:val="-2"/>
          <w:sz w:val="20"/>
          <w:vertAlign w:val="baseline"/>
        </w:rPr>
        <w:t> </w:t>
      </w:r>
      <w:r>
        <w:rPr>
          <w:color w:val="212121"/>
          <w:sz w:val="20"/>
          <w:vertAlign w:val="baseline"/>
        </w:rPr>
        <w:t>impacts.</w:t>
      </w:r>
      <w:r>
        <w:rPr>
          <w:color w:val="212121"/>
          <w:spacing w:val="-4"/>
          <w:sz w:val="20"/>
          <w:vertAlign w:val="baseline"/>
        </w:rPr>
        <w:t> </w:t>
      </w:r>
      <w:r>
        <w:rPr>
          <w:color w:val="212121"/>
          <w:sz w:val="20"/>
          <w:vertAlign w:val="baseline"/>
        </w:rPr>
        <w:t>Brian</w:t>
      </w:r>
      <w:r>
        <w:rPr>
          <w:color w:val="212121"/>
          <w:spacing w:val="-1"/>
          <w:sz w:val="20"/>
          <w:vertAlign w:val="baseline"/>
        </w:rPr>
        <w:t> </w:t>
      </w:r>
      <w:r>
        <w:rPr>
          <w:color w:val="212121"/>
          <w:sz w:val="20"/>
          <w:vertAlign w:val="baseline"/>
        </w:rPr>
        <w:t>Prest,</w:t>
      </w:r>
      <w:r>
        <w:rPr>
          <w:color w:val="212121"/>
          <w:spacing w:val="-3"/>
          <w:sz w:val="20"/>
          <w:vertAlign w:val="baseline"/>
        </w:rPr>
        <w:t> </w:t>
      </w:r>
      <w:r>
        <w:rPr>
          <w:color w:val="212121"/>
          <w:sz w:val="20"/>
          <w:vertAlign w:val="baseline"/>
        </w:rPr>
        <w:t>Partners,</w:t>
      </w:r>
      <w:r>
        <w:rPr>
          <w:color w:val="212121"/>
          <w:spacing w:val="-3"/>
          <w:sz w:val="20"/>
          <w:vertAlign w:val="baseline"/>
        </w:rPr>
        <w:t> </w:t>
      </w:r>
      <w:r>
        <w:rPr>
          <w:color w:val="212121"/>
          <w:sz w:val="20"/>
          <w:vertAlign w:val="baseline"/>
        </w:rPr>
        <w:t>Not</w:t>
      </w:r>
      <w:r>
        <w:rPr>
          <w:color w:val="212121"/>
          <w:spacing w:val="-3"/>
          <w:sz w:val="20"/>
          <w:vertAlign w:val="baseline"/>
        </w:rPr>
        <w:t> </w:t>
      </w:r>
      <w:r>
        <w:rPr>
          <w:color w:val="212121"/>
          <w:sz w:val="20"/>
          <w:vertAlign w:val="baseline"/>
        </w:rPr>
        <w:t>Rivals:</w:t>
      </w:r>
      <w:r>
        <w:rPr>
          <w:color w:val="212121"/>
          <w:spacing w:val="-3"/>
          <w:sz w:val="20"/>
          <w:vertAlign w:val="baseline"/>
        </w:rPr>
        <w:t> </w:t>
      </w:r>
      <w:r>
        <w:rPr>
          <w:color w:val="212121"/>
          <w:sz w:val="20"/>
          <w:vertAlign w:val="baseline"/>
        </w:rPr>
        <w:t>The</w:t>
      </w:r>
      <w:r>
        <w:rPr>
          <w:color w:val="212121"/>
          <w:spacing w:val="-2"/>
          <w:sz w:val="20"/>
          <w:vertAlign w:val="baseline"/>
        </w:rPr>
        <w:t> </w:t>
      </w:r>
      <w:r>
        <w:rPr>
          <w:color w:val="212121"/>
          <w:sz w:val="20"/>
          <w:vertAlign w:val="baseline"/>
        </w:rPr>
        <w:t>Power</w:t>
      </w:r>
      <w:r>
        <w:rPr>
          <w:color w:val="212121"/>
          <w:spacing w:val="-3"/>
          <w:sz w:val="20"/>
          <w:vertAlign w:val="baseline"/>
        </w:rPr>
        <w:t> </w:t>
      </w:r>
      <w:r>
        <w:rPr>
          <w:color w:val="212121"/>
          <w:sz w:val="20"/>
          <w:vertAlign w:val="baseline"/>
        </w:rPr>
        <w:t>of</w:t>
      </w:r>
      <w:r>
        <w:rPr>
          <w:color w:val="212121"/>
          <w:spacing w:val="-2"/>
          <w:sz w:val="20"/>
          <w:vertAlign w:val="baseline"/>
        </w:rPr>
        <w:t> </w:t>
      </w:r>
      <w:r>
        <w:rPr>
          <w:color w:val="212121"/>
          <w:sz w:val="20"/>
          <w:vertAlign w:val="baseline"/>
        </w:rPr>
        <w:t>Parallel Supply-Side and Demand-Side Climate Policy, Resources for the Future (Apr. 21, 2022), </w:t>
      </w:r>
      <w:hyperlink r:id="rId30">
        <w:r>
          <w:rPr>
            <w:color w:val="0562C1"/>
            <w:spacing w:val="-2"/>
            <w:sz w:val="20"/>
            <w:u w:val="single" w:color="0562C1"/>
            <w:vertAlign w:val="baseline"/>
          </w:rPr>
          <w:t>https://media.rff.org/documents/Report_22-06.pdf</w:t>
        </w:r>
        <w:r>
          <w:rPr>
            <w:color w:val="212121"/>
            <w:spacing w:val="-2"/>
            <w:sz w:val="20"/>
            <w:vertAlign w:val="baseline"/>
          </w:rPr>
          <w:t>.</w:t>
        </w:r>
      </w:hyperlink>
    </w:p>
    <w:p>
      <w:pPr>
        <w:spacing w:after="0"/>
        <w:jc w:val="left"/>
        <w:rPr>
          <w:sz w:val="20"/>
        </w:rPr>
        <w:sectPr>
          <w:pgSz w:w="12240" w:h="15840"/>
          <w:pgMar w:header="731" w:footer="1267" w:top="1340" w:bottom="1460" w:left="1280" w:right="1340"/>
        </w:sectPr>
      </w:pPr>
    </w:p>
    <w:p>
      <w:pPr>
        <w:pStyle w:val="BodyText"/>
        <w:spacing w:before="98"/>
        <w:ind w:left="159" w:right="103" w:firstLine="720"/>
      </w:pPr>
      <w:r>
        <w:rPr/>
        <w:t>The EAs violate NEPA because they fail to analyze and disclose the reasonably foreseeable</w:t>
      </w:r>
      <w:r>
        <w:rPr>
          <w:spacing w:val="-3"/>
        </w:rPr>
        <w:t> </w:t>
      </w:r>
      <w:r>
        <w:rPr/>
        <w:t>impacts</w:t>
      </w:r>
      <w:r>
        <w:rPr>
          <w:spacing w:val="-3"/>
        </w:rPr>
        <w:t> </w:t>
      </w:r>
      <w:r>
        <w:rPr/>
        <w:t>to</w:t>
      </w:r>
      <w:r>
        <w:rPr>
          <w:spacing w:val="-3"/>
        </w:rPr>
        <w:t> </w:t>
      </w:r>
      <w:r>
        <w:rPr/>
        <w:t>a</w:t>
      </w:r>
      <w:r>
        <w:rPr>
          <w:spacing w:val="-4"/>
        </w:rPr>
        <w:t> </w:t>
      </w:r>
      <w:r>
        <w:rPr/>
        <w:t>variety</w:t>
      </w:r>
      <w:r>
        <w:rPr>
          <w:spacing w:val="-3"/>
        </w:rPr>
        <w:t> </w:t>
      </w:r>
      <w:r>
        <w:rPr/>
        <w:t>of</w:t>
      </w:r>
      <w:r>
        <w:rPr>
          <w:spacing w:val="-3"/>
        </w:rPr>
        <w:t> </w:t>
      </w:r>
      <w:r>
        <w:rPr/>
        <w:t>non-climate</w:t>
      </w:r>
      <w:r>
        <w:rPr>
          <w:spacing w:val="-3"/>
        </w:rPr>
        <w:t> </w:t>
      </w:r>
      <w:r>
        <w:rPr/>
        <w:t>resources</w:t>
      </w:r>
      <w:r>
        <w:rPr>
          <w:spacing w:val="-4"/>
        </w:rPr>
        <w:t> </w:t>
      </w:r>
      <w:r>
        <w:rPr/>
        <w:t>from</w:t>
      </w:r>
      <w:r>
        <w:rPr>
          <w:spacing w:val="-3"/>
        </w:rPr>
        <w:t> </w:t>
      </w:r>
      <w:r>
        <w:rPr/>
        <w:t>drilling</w:t>
      </w:r>
      <w:r>
        <w:rPr>
          <w:spacing w:val="-3"/>
        </w:rPr>
        <w:t> </w:t>
      </w:r>
      <w:r>
        <w:rPr/>
        <w:t>on</w:t>
      </w:r>
      <w:r>
        <w:rPr>
          <w:spacing w:val="-3"/>
        </w:rPr>
        <w:t> </w:t>
      </w:r>
      <w:r>
        <w:rPr/>
        <w:t>these</w:t>
      </w:r>
      <w:r>
        <w:rPr>
          <w:spacing w:val="-4"/>
        </w:rPr>
        <w:t> </w:t>
      </w:r>
      <w:r>
        <w:rPr/>
        <w:t>lease</w:t>
      </w:r>
      <w:r>
        <w:rPr>
          <w:spacing w:val="-4"/>
        </w:rPr>
        <w:t> </w:t>
      </w:r>
      <w:r>
        <w:rPr/>
        <w:t>acres.</w:t>
      </w:r>
      <w:r>
        <w:rPr>
          <w:spacing w:val="-4"/>
        </w:rPr>
        <w:t> </w:t>
      </w:r>
      <w:r>
        <w:rPr/>
        <w:t>In particular, the BLM has failed</w:t>
      </w:r>
      <w:r>
        <w:rPr>
          <w:spacing w:val="-2"/>
        </w:rPr>
        <w:t> </w:t>
      </w:r>
      <w:r>
        <w:rPr/>
        <w:t>to take</w:t>
      </w:r>
      <w:r>
        <w:rPr>
          <w:spacing w:val="-1"/>
        </w:rPr>
        <w:t> </w:t>
      </w:r>
      <w:r>
        <w:rPr/>
        <w:t>a hard</w:t>
      </w:r>
      <w:r>
        <w:rPr>
          <w:spacing w:val="-1"/>
        </w:rPr>
        <w:t> </w:t>
      </w:r>
      <w:r>
        <w:rPr/>
        <w:t>look</w:t>
      </w:r>
      <w:r>
        <w:rPr>
          <w:spacing w:val="-2"/>
        </w:rPr>
        <w:t> </w:t>
      </w:r>
      <w:r>
        <w:rPr/>
        <w:t>at the</w:t>
      </w:r>
      <w:r>
        <w:rPr>
          <w:spacing w:val="-1"/>
        </w:rPr>
        <w:t> </w:t>
      </w:r>
      <w:r>
        <w:rPr/>
        <w:t>impacts to groundwater, wildlife, and other resources that will be harmed by oil and gas development resulting from its leasing </w:t>
      </w:r>
      <w:r>
        <w:rPr>
          <w:spacing w:val="-2"/>
        </w:rPr>
        <w:t>decisions.</w:t>
      </w:r>
    </w:p>
    <w:p>
      <w:pPr>
        <w:pStyle w:val="BodyText"/>
      </w:pPr>
    </w:p>
    <w:p>
      <w:pPr>
        <w:pStyle w:val="BodyText"/>
        <w:ind w:left="159" w:right="134" w:firstLine="720"/>
      </w:pPr>
      <w:r>
        <w:rPr/>
        <w:t>Courts have</w:t>
      </w:r>
      <w:r>
        <w:rPr>
          <w:spacing w:val="-1"/>
        </w:rPr>
        <w:t> </w:t>
      </w:r>
      <w:r>
        <w:rPr/>
        <w:t>long made</w:t>
      </w:r>
      <w:r>
        <w:rPr>
          <w:spacing w:val="-1"/>
        </w:rPr>
        <w:t> </w:t>
      </w:r>
      <w:r>
        <w:rPr/>
        <w:t>clear</w:t>
      </w:r>
      <w:r>
        <w:rPr>
          <w:spacing w:val="-1"/>
        </w:rPr>
        <w:t> </w:t>
      </w:r>
      <w:r>
        <w:rPr/>
        <w:t>that</w:t>
      </w:r>
      <w:r>
        <w:rPr>
          <w:spacing w:val="-1"/>
        </w:rPr>
        <w:t> </w:t>
      </w:r>
      <w:r>
        <w:rPr/>
        <w:t>“the sale of leases cannot be divorced from post-leasing exploration, development, and production.” </w:t>
      </w:r>
      <w:r>
        <w:rPr>
          <w:i/>
        </w:rPr>
        <w:t>Bob Marshall All. v. Hodel</w:t>
      </w:r>
      <w:r>
        <w:rPr/>
        <w:t>, 852 F.2d 1223, 1229 (9th Cir. 1988). BLM’s issuance of leases typically is an irretrievable commitment of resources, and before taking that step the agency must consider the reasonably foreseeable impacts – such as oil and gas drilling – to other resources. Making an irreversible commitment of resources, without</w:t>
      </w:r>
      <w:r>
        <w:rPr>
          <w:spacing w:val="-3"/>
        </w:rPr>
        <w:t> </w:t>
      </w:r>
      <w:r>
        <w:rPr/>
        <w:t>analyzing</w:t>
      </w:r>
      <w:r>
        <w:rPr>
          <w:spacing w:val="-3"/>
        </w:rPr>
        <w:t> </w:t>
      </w:r>
      <w:r>
        <w:rPr/>
        <w:t>effects</w:t>
      </w:r>
      <w:r>
        <w:rPr>
          <w:spacing w:val="-3"/>
        </w:rPr>
        <w:t> </w:t>
      </w:r>
      <w:r>
        <w:rPr/>
        <w:t>of</w:t>
      </w:r>
      <w:r>
        <w:rPr>
          <w:spacing w:val="-3"/>
        </w:rPr>
        <w:t> </w:t>
      </w:r>
      <w:r>
        <w:rPr/>
        <w:t>developing</w:t>
      </w:r>
      <w:r>
        <w:rPr>
          <w:spacing w:val="-3"/>
        </w:rPr>
        <w:t> </w:t>
      </w:r>
      <w:r>
        <w:rPr/>
        <w:t>those</w:t>
      </w:r>
      <w:r>
        <w:rPr>
          <w:spacing w:val="-4"/>
        </w:rPr>
        <w:t> </w:t>
      </w:r>
      <w:r>
        <w:rPr/>
        <w:t>leases,</w:t>
      </w:r>
      <w:r>
        <w:rPr>
          <w:spacing w:val="-3"/>
        </w:rPr>
        <w:t> </w:t>
      </w:r>
      <w:r>
        <w:rPr/>
        <w:t>is</w:t>
      </w:r>
      <w:r>
        <w:rPr>
          <w:spacing w:val="-3"/>
        </w:rPr>
        <w:t> </w:t>
      </w:r>
      <w:r>
        <w:rPr/>
        <w:t>an</w:t>
      </w:r>
      <w:r>
        <w:rPr>
          <w:spacing w:val="-5"/>
        </w:rPr>
        <w:t> </w:t>
      </w:r>
      <w:r>
        <w:rPr/>
        <w:t>“approve</w:t>
      </w:r>
      <w:r>
        <w:rPr>
          <w:spacing w:val="-3"/>
        </w:rPr>
        <w:t> </w:t>
      </w:r>
      <w:r>
        <w:rPr/>
        <w:t>now</w:t>
      </w:r>
      <w:r>
        <w:rPr>
          <w:spacing w:val="-4"/>
        </w:rPr>
        <w:t> </w:t>
      </w:r>
      <w:r>
        <w:rPr/>
        <w:t>and</w:t>
      </w:r>
      <w:r>
        <w:rPr>
          <w:spacing w:val="-3"/>
        </w:rPr>
        <w:t> </w:t>
      </w:r>
      <w:r>
        <w:rPr/>
        <w:t>ask</w:t>
      </w:r>
      <w:r>
        <w:rPr>
          <w:spacing w:val="-3"/>
        </w:rPr>
        <w:t> </w:t>
      </w:r>
      <w:r>
        <w:rPr/>
        <w:t>questions</w:t>
      </w:r>
      <w:r>
        <w:rPr>
          <w:spacing w:val="-3"/>
        </w:rPr>
        <w:t> </w:t>
      </w:r>
      <w:r>
        <w:rPr/>
        <w:t>later” approach – “precisely</w:t>
      </w:r>
      <w:r>
        <w:rPr>
          <w:spacing w:val="-2"/>
        </w:rPr>
        <w:t> </w:t>
      </w:r>
      <w:r>
        <w:rPr/>
        <w:t>the</w:t>
      </w:r>
      <w:r>
        <w:rPr>
          <w:spacing w:val="-1"/>
        </w:rPr>
        <w:t> </w:t>
      </w:r>
      <w:r>
        <w:rPr/>
        <w:t>type of environmentally</w:t>
      </w:r>
      <w:r>
        <w:rPr>
          <w:spacing w:val="-2"/>
        </w:rPr>
        <w:t> </w:t>
      </w:r>
      <w:r>
        <w:rPr/>
        <w:t>blind decision-making</w:t>
      </w:r>
      <w:r>
        <w:rPr>
          <w:spacing w:val="-2"/>
        </w:rPr>
        <w:t> </w:t>
      </w:r>
      <w:r>
        <w:rPr/>
        <w:t>NEPA was designed</w:t>
      </w:r>
      <w:r>
        <w:rPr>
          <w:spacing w:val="-2"/>
        </w:rPr>
        <w:t> </w:t>
      </w:r>
      <w:r>
        <w:rPr/>
        <w:t>to avoid.” </w:t>
      </w:r>
      <w:r>
        <w:rPr>
          <w:i/>
        </w:rPr>
        <w:t>Conner v. Burford</w:t>
      </w:r>
      <w:r>
        <w:rPr/>
        <w:t>, 848 F.2d 1441, 1450–51 (9th Cir. 1988); </w:t>
      </w:r>
      <w:r>
        <w:rPr>
          <w:i/>
        </w:rPr>
        <w:t>Sierra Club v. Peterson</w:t>
      </w:r>
      <w:r>
        <w:rPr/>
        <w:t>,</w:t>
      </w:r>
      <w:r>
        <w:rPr>
          <w:spacing w:val="40"/>
        </w:rPr>
        <w:t> </w:t>
      </w:r>
      <w:r>
        <w:rPr/>
        <w:t>717 F.2d 1409, 1413–15 (D.C. Cir. 1983).</w:t>
      </w:r>
    </w:p>
    <w:p>
      <w:pPr>
        <w:pStyle w:val="BodyText"/>
        <w:rPr>
          <w:sz w:val="28"/>
        </w:rPr>
      </w:pPr>
    </w:p>
    <w:p>
      <w:pPr>
        <w:pStyle w:val="BodyText"/>
        <w:ind w:left="160" w:right="103" w:firstLine="720"/>
      </w:pPr>
      <w:r>
        <w:rPr/>
        <w:t>The EAs, however, provide only broad descriptions of categories of impacts that result from oil and gas development generally, without examining how severe those impacts are likely to be for the particular leases being offered here. The EAs’ boilerplate could be applied to virtually any oil and gas proposal anywhere on public lands and provides the agency and the public</w:t>
      </w:r>
      <w:r>
        <w:rPr>
          <w:spacing w:val="-3"/>
        </w:rPr>
        <w:t> </w:t>
      </w:r>
      <w:r>
        <w:rPr/>
        <w:t>no</w:t>
      </w:r>
      <w:r>
        <w:rPr>
          <w:spacing w:val="-3"/>
        </w:rPr>
        <w:t> </w:t>
      </w:r>
      <w:r>
        <w:rPr/>
        <w:t>useful</w:t>
      </w:r>
      <w:r>
        <w:rPr>
          <w:spacing w:val="-4"/>
        </w:rPr>
        <w:t> </w:t>
      </w:r>
      <w:r>
        <w:rPr/>
        <w:t>information</w:t>
      </w:r>
      <w:r>
        <w:rPr>
          <w:spacing w:val="-3"/>
        </w:rPr>
        <w:t> </w:t>
      </w:r>
      <w:r>
        <w:rPr/>
        <w:t>about</w:t>
      </w:r>
      <w:r>
        <w:rPr>
          <w:spacing w:val="-3"/>
        </w:rPr>
        <w:t> </w:t>
      </w:r>
      <w:r>
        <w:rPr/>
        <w:t>the</w:t>
      </w:r>
      <w:r>
        <w:rPr>
          <w:spacing w:val="-3"/>
        </w:rPr>
        <w:t> </w:t>
      </w:r>
      <w:r>
        <w:rPr/>
        <w:t>specific</w:t>
      </w:r>
      <w:r>
        <w:rPr>
          <w:spacing w:val="-4"/>
        </w:rPr>
        <w:t> </w:t>
      </w:r>
      <w:r>
        <w:rPr/>
        <w:t>leases</w:t>
      </w:r>
      <w:r>
        <w:rPr>
          <w:spacing w:val="-3"/>
        </w:rPr>
        <w:t> </w:t>
      </w:r>
      <w:r>
        <w:rPr/>
        <w:t>proposed</w:t>
      </w:r>
      <w:r>
        <w:rPr>
          <w:spacing w:val="-3"/>
        </w:rPr>
        <w:t> </w:t>
      </w:r>
      <w:r>
        <w:rPr/>
        <w:t>in</w:t>
      </w:r>
      <w:r>
        <w:rPr>
          <w:spacing w:val="-3"/>
        </w:rPr>
        <w:t> </w:t>
      </w:r>
      <w:r>
        <w:rPr/>
        <w:t>these</w:t>
      </w:r>
      <w:r>
        <w:rPr>
          <w:spacing w:val="-3"/>
        </w:rPr>
        <w:t> </w:t>
      </w:r>
      <w:r>
        <w:rPr/>
        <w:t>lease</w:t>
      </w:r>
      <w:r>
        <w:rPr>
          <w:spacing w:val="-3"/>
        </w:rPr>
        <w:t> </w:t>
      </w:r>
      <w:r>
        <w:rPr/>
        <w:t>sales.</w:t>
      </w:r>
      <w:r>
        <w:rPr>
          <w:spacing w:val="-3"/>
        </w:rPr>
        <w:t> </w:t>
      </w:r>
      <w:r>
        <w:rPr/>
        <w:t>This</w:t>
      </w:r>
      <w:r>
        <w:rPr>
          <w:spacing w:val="-3"/>
        </w:rPr>
        <w:t> </w:t>
      </w:r>
      <w:r>
        <w:rPr/>
        <w:t>does</w:t>
      </w:r>
      <w:r>
        <w:rPr>
          <w:spacing w:val="-3"/>
        </w:rPr>
        <w:t> </w:t>
      </w:r>
      <w:r>
        <w:rPr/>
        <w:t>not satisfy NEPA. “General statements about possible effects and some risk do not constitute a hard look absent a justification regarding why more definitive information could not be</w:t>
      </w:r>
    </w:p>
    <w:p>
      <w:pPr>
        <w:spacing w:before="0"/>
        <w:ind w:left="160" w:right="0" w:firstLine="0"/>
        <w:jc w:val="left"/>
        <w:rPr>
          <w:sz w:val="24"/>
        </w:rPr>
      </w:pPr>
      <w:r>
        <w:rPr>
          <w:sz w:val="24"/>
        </w:rPr>
        <w:t>provided.”</w:t>
      </w:r>
      <w:r>
        <w:rPr>
          <w:spacing w:val="-2"/>
          <w:sz w:val="24"/>
        </w:rPr>
        <w:t> </w:t>
      </w:r>
      <w:r>
        <w:rPr>
          <w:i/>
          <w:sz w:val="24"/>
        </w:rPr>
        <w:t>Conservation</w:t>
      </w:r>
      <w:r>
        <w:rPr>
          <w:i/>
          <w:spacing w:val="-1"/>
          <w:sz w:val="24"/>
        </w:rPr>
        <w:t> </w:t>
      </w:r>
      <w:r>
        <w:rPr>
          <w:i/>
          <w:sz w:val="24"/>
        </w:rPr>
        <w:t>Cong.</w:t>
      </w:r>
      <w:r>
        <w:rPr>
          <w:i/>
          <w:spacing w:val="-1"/>
          <w:sz w:val="24"/>
        </w:rPr>
        <w:t> </w:t>
      </w:r>
      <w:r>
        <w:rPr>
          <w:i/>
          <w:sz w:val="24"/>
        </w:rPr>
        <w:t>v.</w:t>
      </w:r>
      <w:r>
        <w:rPr>
          <w:i/>
          <w:spacing w:val="-1"/>
          <w:sz w:val="24"/>
        </w:rPr>
        <w:t> </w:t>
      </w:r>
      <w:r>
        <w:rPr>
          <w:i/>
          <w:sz w:val="24"/>
        </w:rPr>
        <w:t>Finely</w:t>
      </w:r>
      <w:r>
        <w:rPr>
          <w:sz w:val="24"/>
        </w:rPr>
        <w:t>,</w:t>
      </w:r>
      <w:r>
        <w:rPr>
          <w:spacing w:val="-1"/>
          <w:sz w:val="24"/>
        </w:rPr>
        <w:t> </w:t>
      </w:r>
      <w:r>
        <w:rPr>
          <w:sz w:val="24"/>
        </w:rPr>
        <w:t>774 F.3d</w:t>
      </w:r>
      <w:r>
        <w:rPr>
          <w:spacing w:val="-1"/>
          <w:sz w:val="24"/>
        </w:rPr>
        <w:t> </w:t>
      </w:r>
      <w:r>
        <w:rPr>
          <w:sz w:val="24"/>
        </w:rPr>
        <w:t>611,</w:t>
      </w:r>
      <w:r>
        <w:rPr>
          <w:spacing w:val="-1"/>
          <w:sz w:val="24"/>
        </w:rPr>
        <w:t> </w:t>
      </w:r>
      <w:r>
        <w:rPr>
          <w:sz w:val="24"/>
        </w:rPr>
        <w:t>621</w:t>
      </w:r>
      <w:r>
        <w:rPr>
          <w:spacing w:val="-1"/>
          <w:sz w:val="24"/>
        </w:rPr>
        <w:t> </w:t>
      </w:r>
      <w:r>
        <w:rPr>
          <w:sz w:val="24"/>
        </w:rPr>
        <w:t>(9th</w:t>
      </w:r>
      <w:r>
        <w:rPr>
          <w:spacing w:val="-1"/>
          <w:sz w:val="24"/>
        </w:rPr>
        <w:t> </w:t>
      </w:r>
      <w:r>
        <w:rPr>
          <w:sz w:val="24"/>
        </w:rPr>
        <w:t>Cir. </w:t>
      </w:r>
      <w:r>
        <w:rPr>
          <w:spacing w:val="-2"/>
          <w:sz w:val="24"/>
        </w:rPr>
        <w:t>2014).</w:t>
      </w:r>
    </w:p>
    <w:p>
      <w:pPr>
        <w:pStyle w:val="BodyText"/>
        <w:spacing w:before="11"/>
        <w:rPr>
          <w:sz w:val="27"/>
        </w:rPr>
      </w:pPr>
    </w:p>
    <w:p>
      <w:pPr>
        <w:pStyle w:val="BodyText"/>
        <w:ind w:left="159" w:right="105" w:firstLine="859"/>
      </w:pPr>
      <w:r>
        <w:rPr/>
        <w:t>The</w:t>
      </w:r>
      <w:r>
        <w:rPr>
          <w:spacing w:val="-2"/>
        </w:rPr>
        <w:t> </w:t>
      </w:r>
      <w:r>
        <w:rPr/>
        <w:t>EAs’</w:t>
      </w:r>
      <w:r>
        <w:rPr>
          <w:spacing w:val="-1"/>
        </w:rPr>
        <w:t> </w:t>
      </w:r>
      <w:r>
        <w:rPr/>
        <w:t>assertion</w:t>
      </w:r>
      <w:r>
        <w:rPr>
          <w:spacing w:val="-4"/>
        </w:rPr>
        <w:t> </w:t>
      </w:r>
      <w:r>
        <w:rPr/>
        <w:t>that</w:t>
      </w:r>
      <w:r>
        <w:rPr>
          <w:spacing w:val="-2"/>
        </w:rPr>
        <w:t> </w:t>
      </w:r>
      <w:r>
        <w:rPr/>
        <w:t>additional</w:t>
      </w:r>
      <w:r>
        <w:rPr>
          <w:spacing w:val="-3"/>
        </w:rPr>
        <w:t> </w:t>
      </w:r>
      <w:r>
        <w:rPr/>
        <w:t>analysis</w:t>
      </w:r>
      <w:r>
        <w:rPr>
          <w:spacing w:val="-2"/>
        </w:rPr>
        <w:t> </w:t>
      </w:r>
      <w:r>
        <w:rPr/>
        <w:t>is</w:t>
      </w:r>
      <w:r>
        <w:rPr>
          <w:spacing w:val="-2"/>
        </w:rPr>
        <w:t> </w:t>
      </w:r>
      <w:r>
        <w:rPr/>
        <w:t>not</w:t>
      </w:r>
      <w:r>
        <w:rPr>
          <w:spacing w:val="-2"/>
        </w:rPr>
        <w:t> </w:t>
      </w:r>
      <w:r>
        <w:rPr/>
        <w:t>feasible</w:t>
      </w:r>
      <w:r>
        <w:rPr>
          <w:spacing w:val="-2"/>
        </w:rPr>
        <w:t> </w:t>
      </w:r>
      <w:r>
        <w:rPr/>
        <w:t>at</w:t>
      </w:r>
      <w:r>
        <w:rPr>
          <w:spacing w:val="-3"/>
        </w:rPr>
        <w:t> </w:t>
      </w:r>
      <w:r>
        <w:rPr/>
        <w:t>the</w:t>
      </w:r>
      <w:r>
        <w:rPr>
          <w:spacing w:val="-2"/>
        </w:rPr>
        <w:t> </w:t>
      </w:r>
      <w:r>
        <w:rPr/>
        <w:t>leasing</w:t>
      </w:r>
      <w:r>
        <w:rPr>
          <w:spacing w:val="-4"/>
        </w:rPr>
        <w:t> </w:t>
      </w:r>
      <w:r>
        <w:rPr/>
        <w:t>stage</w:t>
      </w:r>
      <w:r>
        <w:rPr>
          <w:spacing w:val="-3"/>
        </w:rPr>
        <w:t> </w:t>
      </w:r>
      <w:r>
        <w:rPr/>
        <w:t>is</w:t>
      </w:r>
      <w:r>
        <w:rPr>
          <w:spacing w:val="-2"/>
        </w:rPr>
        <w:t> </w:t>
      </w:r>
      <w:r>
        <w:rPr/>
        <w:t>arbitrary and capricious and violates NEPA. There is ample information available to forecast reasonably foreseeable development on the specific leases being offered and to evaluate the potential impacts of that development on groundwater, wildlife,</w:t>
      </w:r>
      <w:r>
        <w:rPr>
          <w:spacing w:val="-1"/>
        </w:rPr>
        <w:t> </w:t>
      </w:r>
      <w:r>
        <w:rPr/>
        <w:t>and other resources. Indeed,</w:t>
      </w:r>
      <w:r>
        <w:rPr>
          <w:spacing w:val="-1"/>
        </w:rPr>
        <w:t> </w:t>
      </w:r>
      <w:r>
        <w:rPr/>
        <w:t>the BLM has already done that for its climate analysis: its EAs “analyz[e] potential GHG emissions from projected oil and gas development on the parcels proposed for leasing using estimates based on past oil and gas development and available information from existing development within the State.”</w:t>
      </w:r>
      <w:hyperlink w:history="true" w:anchor="_bookmark87">
        <w:r>
          <w:rPr>
            <w:vertAlign w:val="superscript"/>
          </w:rPr>
          <w:t>88</w:t>
        </w:r>
      </w:hyperlink>
      <w:r>
        <w:rPr>
          <w:vertAlign w:val="baseline"/>
        </w:rPr>
        <w:t> For each alternative considered, the BLM used its projection of future development on the leases to estimate the direct on-site emissions and indirect (downstream) emissions over the entire life of the leases, for the average year of production, and for the year of maximum </w:t>
      </w:r>
      <w:r>
        <w:rPr>
          <w:spacing w:val="-2"/>
          <w:vertAlign w:val="baseline"/>
        </w:rPr>
        <w:t>production.</w:t>
      </w:r>
      <w:hyperlink w:history="true" w:anchor="_bookmark88">
        <w:r>
          <w:rPr>
            <w:spacing w:val="-2"/>
            <w:vertAlign w:val="superscript"/>
          </w:rPr>
          <w:t>89</w:t>
        </w:r>
      </w:hyperlink>
    </w:p>
    <w:p>
      <w:pPr>
        <w:pStyle w:val="BodyText"/>
      </w:pPr>
    </w:p>
    <w:p>
      <w:pPr>
        <w:pStyle w:val="BodyText"/>
        <w:ind w:left="160" w:right="280" w:firstLine="720"/>
      </w:pPr>
      <w:r>
        <w:rPr/>
        <w:t>It is entirely feasible for the BLM to use the same projection of future development on the leases to estimate impacts to other resources. The BLM can use evidence of impacts from existing</w:t>
      </w:r>
      <w:r>
        <w:rPr>
          <w:spacing w:val="-3"/>
        </w:rPr>
        <w:t> </w:t>
      </w:r>
      <w:r>
        <w:rPr/>
        <w:t>development</w:t>
      </w:r>
      <w:r>
        <w:rPr>
          <w:spacing w:val="-3"/>
        </w:rPr>
        <w:t> </w:t>
      </w:r>
      <w:r>
        <w:rPr/>
        <w:t>on</w:t>
      </w:r>
      <w:r>
        <w:rPr>
          <w:spacing w:val="-5"/>
        </w:rPr>
        <w:t> </w:t>
      </w:r>
      <w:r>
        <w:rPr/>
        <w:t>wildlife,</w:t>
      </w:r>
      <w:r>
        <w:rPr>
          <w:spacing w:val="-3"/>
        </w:rPr>
        <w:t> </w:t>
      </w:r>
      <w:r>
        <w:rPr/>
        <w:t>groundwater,</w:t>
      </w:r>
      <w:r>
        <w:rPr>
          <w:spacing w:val="-5"/>
        </w:rPr>
        <w:t> </w:t>
      </w:r>
      <w:r>
        <w:rPr/>
        <w:t>etc.,</w:t>
      </w:r>
      <w:r>
        <w:rPr>
          <w:spacing w:val="-3"/>
        </w:rPr>
        <w:t> </w:t>
      </w:r>
      <w:r>
        <w:rPr/>
        <w:t>to</w:t>
      </w:r>
      <w:r>
        <w:rPr>
          <w:spacing w:val="-3"/>
        </w:rPr>
        <w:t> </w:t>
      </w:r>
      <w:r>
        <w:rPr/>
        <w:t>predict</w:t>
      </w:r>
      <w:r>
        <w:rPr>
          <w:spacing w:val="-3"/>
        </w:rPr>
        <w:t> </w:t>
      </w:r>
      <w:r>
        <w:rPr/>
        <w:t>what</w:t>
      </w:r>
      <w:r>
        <w:rPr>
          <w:spacing w:val="-3"/>
        </w:rPr>
        <w:t> </w:t>
      </w:r>
      <w:r>
        <w:rPr/>
        <w:t>will</w:t>
      </w:r>
      <w:r>
        <w:rPr>
          <w:spacing w:val="-4"/>
        </w:rPr>
        <w:t> </w:t>
      </w:r>
      <w:r>
        <w:rPr/>
        <w:t>happen</w:t>
      </w:r>
      <w:r>
        <w:rPr>
          <w:spacing w:val="-3"/>
        </w:rPr>
        <w:t> </w:t>
      </w:r>
      <w:r>
        <w:rPr/>
        <w:t>from</w:t>
      </w:r>
      <w:r>
        <w:rPr>
          <w:spacing w:val="-4"/>
        </w:rPr>
        <w:t> </w:t>
      </w:r>
      <w:r>
        <w:rPr/>
        <w:t>allowing even more oil and gas development in these areas.</w:t>
      </w:r>
    </w:p>
    <w:p>
      <w:pPr>
        <w:pStyle w:val="BodyText"/>
        <w:rPr>
          <w:sz w:val="20"/>
        </w:rPr>
      </w:pPr>
    </w:p>
    <w:p>
      <w:pPr>
        <w:pStyle w:val="BodyText"/>
        <w:rPr>
          <w:sz w:val="20"/>
        </w:rPr>
      </w:pPr>
    </w:p>
    <w:p>
      <w:pPr>
        <w:pStyle w:val="BodyText"/>
        <w:rPr>
          <w:sz w:val="20"/>
        </w:rPr>
      </w:pPr>
    </w:p>
    <w:p>
      <w:pPr>
        <w:pStyle w:val="BodyText"/>
        <w:spacing w:before="8"/>
        <w:rPr>
          <w:sz w:val="13"/>
        </w:rPr>
      </w:pPr>
      <w:r>
        <w:rPr/>
        <w:pict>
          <v:rect style="position:absolute;margin-left:72pt;margin-top:9.087402pt;width:144pt;height:.6pt;mso-position-horizontal-relative:page;mso-position-vertical-relative:paragraph;z-index:-15717888;mso-wrap-distance-left:0;mso-wrap-distance-right:0" id="docshape29" filled="true" fillcolor="#000000" stroked="false">
            <v:fill type="solid"/>
            <w10:wrap type="topAndBottom"/>
          </v:rect>
        </w:pict>
      </w:r>
    </w:p>
    <w:p>
      <w:pPr>
        <w:spacing w:before="101"/>
        <w:ind w:left="880" w:right="0" w:firstLine="0"/>
        <w:jc w:val="left"/>
        <w:rPr>
          <w:sz w:val="20"/>
        </w:rPr>
      </w:pPr>
      <w:bookmarkStart w:name="_bookmark87" w:id="88"/>
      <w:bookmarkEnd w:id="88"/>
      <w:r>
        <w:rPr/>
      </w:r>
      <w:r>
        <w:rPr>
          <w:sz w:val="20"/>
          <w:vertAlign w:val="superscript"/>
        </w:rPr>
        <w:t>88</w:t>
      </w:r>
      <w:r>
        <w:rPr>
          <w:spacing w:val="-1"/>
          <w:sz w:val="20"/>
          <w:vertAlign w:val="baseline"/>
        </w:rPr>
        <w:t> </w:t>
      </w:r>
      <w:bookmarkStart w:name="_bookmark88" w:id="89"/>
      <w:bookmarkEnd w:id="89"/>
      <w:r>
        <w:rPr>
          <w:sz w:val="20"/>
          <w:vertAlign w:val="baseline"/>
        </w:rPr>
      </w:r>
      <w:r>
        <w:rPr>
          <w:i/>
          <w:sz w:val="20"/>
          <w:vertAlign w:val="baseline"/>
        </w:rPr>
        <w:t>E.g.</w:t>
      </w:r>
      <w:r>
        <w:rPr>
          <w:sz w:val="20"/>
          <w:vertAlign w:val="baseline"/>
        </w:rPr>
        <w:t>,</w:t>
      </w:r>
      <w:r>
        <w:rPr>
          <w:spacing w:val="-2"/>
          <w:sz w:val="20"/>
          <w:vertAlign w:val="baseline"/>
        </w:rPr>
        <w:t> </w:t>
      </w:r>
      <w:r>
        <w:rPr>
          <w:sz w:val="20"/>
          <w:vertAlign w:val="baseline"/>
        </w:rPr>
        <w:t>NM</w:t>
      </w:r>
      <w:r>
        <w:rPr>
          <w:spacing w:val="-2"/>
          <w:sz w:val="20"/>
          <w:vertAlign w:val="baseline"/>
        </w:rPr>
        <w:t> </w:t>
      </w:r>
      <w:r>
        <w:rPr>
          <w:sz w:val="20"/>
          <w:vertAlign w:val="baseline"/>
        </w:rPr>
        <w:t>EA</w:t>
      </w:r>
      <w:r>
        <w:rPr>
          <w:spacing w:val="-3"/>
          <w:sz w:val="20"/>
          <w:vertAlign w:val="baseline"/>
        </w:rPr>
        <w:t> </w:t>
      </w:r>
      <w:r>
        <w:rPr>
          <w:sz w:val="20"/>
          <w:vertAlign w:val="baseline"/>
        </w:rPr>
        <w:t>at</w:t>
      </w:r>
      <w:r>
        <w:rPr>
          <w:spacing w:val="-1"/>
          <w:sz w:val="20"/>
          <w:vertAlign w:val="baseline"/>
        </w:rPr>
        <w:t> </w:t>
      </w:r>
      <w:r>
        <w:rPr>
          <w:spacing w:val="-5"/>
          <w:sz w:val="20"/>
          <w:vertAlign w:val="baseline"/>
        </w:rPr>
        <w:t>88.</w:t>
      </w:r>
    </w:p>
    <w:p>
      <w:pPr>
        <w:spacing w:before="0"/>
        <w:ind w:left="880" w:right="0" w:firstLine="0"/>
        <w:jc w:val="left"/>
        <w:rPr>
          <w:sz w:val="20"/>
        </w:rPr>
      </w:pPr>
      <w:r>
        <w:rPr>
          <w:sz w:val="20"/>
          <w:vertAlign w:val="superscript"/>
        </w:rPr>
        <w:t>89</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88–92.</w:t>
      </w:r>
    </w:p>
    <w:p>
      <w:pPr>
        <w:spacing w:after="0"/>
        <w:jc w:val="left"/>
        <w:rPr>
          <w:sz w:val="20"/>
        </w:rPr>
        <w:sectPr>
          <w:pgSz w:w="12240" w:h="15840"/>
          <w:pgMar w:header="731" w:footer="1267" w:top="1340" w:bottom="1460" w:left="1280" w:right="1340"/>
        </w:sectPr>
      </w:pPr>
    </w:p>
    <w:p>
      <w:pPr>
        <w:pStyle w:val="BodyText"/>
        <w:spacing w:before="98"/>
        <w:ind w:left="159" w:right="177" w:firstLine="720"/>
      </w:pPr>
      <w:r>
        <w:rPr/>
        <w:t>While any projection of future development impacts necessarily involves uncertainty, that uncertainty does not excuse the BLM from making any projection at all. Failure to use readily available resources to forecast reasonably foreseeable impacts to these resources would be</w:t>
      </w:r>
      <w:r>
        <w:rPr>
          <w:spacing w:val="-3"/>
        </w:rPr>
        <w:t> </w:t>
      </w:r>
      <w:r>
        <w:rPr/>
        <w:t>arbitrary</w:t>
      </w:r>
      <w:r>
        <w:rPr>
          <w:spacing w:val="-5"/>
        </w:rPr>
        <w:t> </w:t>
      </w:r>
      <w:r>
        <w:rPr/>
        <w:t>and</w:t>
      </w:r>
      <w:r>
        <w:rPr>
          <w:spacing w:val="-3"/>
        </w:rPr>
        <w:t> </w:t>
      </w:r>
      <w:r>
        <w:rPr/>
        <w:t>capricious</w:t>
      </w:r>
      <w:r>
        <w:rPr>
          <w:spacing w:val="-3"/>
        </w:rPr>
        <w:t> </w:t>
      </w:r>
      <w:r>
        <w:rPr/>
        <w:t>and</w:t>
      </w:r>
      <w:r>
        <w:rPr>
          <w:spacing w:val="-3"/>
        </w:rPr>
        <w:t> </w:t>
      </w:r>
      <w:r>
        <w:rPr/>
        <w:t>violate</w:t>
      </w:r>
      <w:r>
        <w:rPr>
          <w:spacing w:val="-3"/>
        </w:rPr>
        <w:t> </w:t>
      </w:r>
      <w:r>
        <w:rPr/>
        <w:t>NEPA.</w:t>
      </w:r>
      <w:r>
        <w:rPr>
          <w:spacing w:val="-3"/>
        </w:rPr>
        <w:t> </w:t>
      </w:r>
      <w:r>
        <w:rPr>
          <w:i/>
        </w:rPr>
        <w:t>New</w:t>
      </w:r>
      <w:r>
        <w:rPr>
          <w:i/>
          <w:spacing w:val="-4"/>
        </w:rPr>
        <w:t> </w:t>
      </w:r>
      <w:r>
        <w:rPr>
          <w:i/>
        </w:rPr>
        <w:t>Mexico</w:t>
      </w:r>
      <w:r>
        <w:rPr>
          <w:i/>
          <w:spacing w:val="-3"/>
        </w:rPr>
        <w:t> </w:t>
      </w:r>
      <w:r>
        <w:rPr>
          <w:i/>
        </w:rPr>
        <w:t>ex</w:t>
      </w:r>
      <w:r>
        <w:rPr>
          <w:i/>
          <w:spacing w:val="-4"/>
        </w:rPr>
        <w:t> </w:t>
      </w:r>
      <w:r>
        <w:rPr>
          <w:i/>
        </w:rPr>
        <w:t>rel.</w:t>
      </w:r>
      <w:r>
        <w:rPr>
          <w:i/>
          <w:spacing w:val="-3"/>
        </w:rPr>
        <w:t> </w:t>
      </w:r>
      <w:r>
        <w:rPr>
          <w:i/>
        </w:rPr>
        <w:t>Richardson</w:t>
      </w:r>
      <w:r>
        <w:rPr/>
        <w:t>,</w:t>
      </w:r>
      <w:r>
        <w:rPr>
          <w:spacing w:val="-3"/>
        </w:rPr>
        <w:t> </w:t>
      </w:r>
      <w:r>
        <w:rPr/>
        <w:t>565</w:t>
      </w:r>
      <w:r>
        <w:rPr>
          <w:spacing w:val="-3"/>
        </w:rPr>
        <w:t> </w:t>
      </w:r>
      <w:r>
        <w:rPr/>
        <w:t>F.3d</w:t>
      </w:r>
      <w:r>
        <w:rPr>
          <w:spacing w:val="-3"/>
        </w:rPr>
        <w:t> </w:t>
      </w:r>
      <w:r>
        <w:rPr/>
        <w:t>at</w:t>
      </w:r>
      <w:r>
        <w:rPr>
          <w:spacing w:val="-3"/>
        </w:rPr>
        <w:t> </w:t>
      </w:r>
      <w:r>
        <w:rPr/>
        <w:t>718– 19 (failure to discuss impacts from developing oil and gas lease was arbitrary and capricious where “[c]</w:t>
      </w:r>
      <w:r>
        <w:rPr>
          <w:color w:val="202020"/>
        </w:rPr>
        <w:t>onsiderable exploration has already occurred on parcels adjacent to the” proposed lease); </w:t>
      </w:r>
      <w:r>
        <w:rPr>
          <w:i/>
          <w:color w:val="202020"/>
        </w:rPr>
        <w:t>N. Plains Res. Council</w:t>
      </w:r>
      <w:r>
        <w:rPr>
          <w:color w:val="202020"/>
        </w:rPr>
        <w:t>, 668 F.3d at 1078–79 (rejecting agency argument that impacts from future coalbed methane development were “too speculative” to evaluate where there was “available data concerning likely future development”)</w:t>
      </w:r>
      <w:r>
        <w:rPr/>
        <w:t>.</w:t>
      </w:r>
    </w:p>
    <w:p>
      <w:pPr>
        <w:pStyle w:val="BodyText"/>
      </w:pPr>
    </w:p>
    <w:p>
      <w:pPr>
        <w:pStyle w:val="Heading1"/>
        <w:numPr>
          <w:ilvl w:val="0"/>
          <w:numId w:val="2"/>
        </w:numPr>
        <w:tabs>
          <w:tab w:pos="1600" w:val="left" w:leader="none"/>
        </w:tabs>
        <w:spacing w:line="240" w:lineRule="auto" w:before="0" w:after="0"/>
        <w:ind w:left="1599" w:right="118" w:hanging="360"/>
        <w:jc w:val="left"/>
      </w:pPr>
      <w:r>
        <w:rPr/>
        <w:t>The</w:t>
      </w:r>
      <w:r>
        <w:rPr>
          <w:spacing w:val="-3"/>
        </w:rPr>
        <w:t> </w:t>
      </w:r>
      <w:r>
        <w:rPr/>
        <w:t>BLM</w:t>
      </w:r>
      <w:r>
        <w:rPr>
          <w:spacing w:val="-3"/>
        </w:rPr>
        <w:t> </w:t>
      </w:r>
      <w:r>
        <w:rPr/>
        <w:t>Failed</w:t>
      </w:r>
      <w:r>
        <w:rPr>
          <w:spacing w:val="-4"/>
        </w:rPr>
        <w:t> </w:t>
      </w:r>
      <w:r>
        <w:rPr/>
        <w:t>to</w:t>
      </w:r>
      <w:r>
        <w:rPr>
          <w:spacing w:val="-3"/>
        </w:rPr>
        <w:t> </w:t>
      </w:r>
      <w:r>
        <w:rPr/>
        <w:t>Take</w:t>
      </w:r>
      <w:r>
        <w:rPr>
          <w:spacing w:val="-3"/>
        </w:rPr>
        <w:t> </w:t>
      </w:r>
      <w:r>
        <w:rPr/>
        <w:t>a</w:t>
      </w:r>
      <w:r>
        <w:rPr>
          <w:spacing w:val="-3"/>
        </w:rPr>
        <w:t> </w:t>
      </w:r>
      <w:r>
        <w:rPr/>
        <w:t>Hard</w:t>
      </w:r>
      <w:r>
        <w:rPr>
          <w:spacing w:val="-4"/>
        </w:rPr>
        <w:t> </w:t>
      </w:r>
      <w:r>
        <w:rPr/>
        <w:t>Look</w:t>
      </w:r>
      <w:r>
        <w:rPr>
          <w:spacing w:val="-4"/>
        </w:rPr>
        <w:t> </w:t>
      </w:r>
      <w:r>
        <w:rPr/>
        <w:t>at</w:t>
      </w:r>
      <w:r>
        <w:rPr>
          <w:spacing w:val="-3"/>
        </w:rPr>
        <w:t> </w:t>
      </w:r>
      <w:r>
        <w:rPr/>
        <w:t>Impacts</w:t>
      </w:r>
      <w:r>
        <w:rPr>
          <w:spacing w:val="-3"/>
        </w:rPr>
        <w:t> </w:t>
      </w:r>
      <w:r>
        <w:rPr/>
        <w:t>to</w:t>
      </w:r>
      <w:r>
        <w:rPr>
          <w:spacing w:val="-5"/>
        </w:rPr>
        <w:t> </w:t>
      </w:r>
      <w:r>
        <w:rPr/>
        <w:t>Groundwater</w:t>
      </w:r>
      <w:r>
        <w:rPr>
          <w:spacing w:val="-3"/>
        </w:rPr>
        <w:t> </w:t>
      </w:r>
      <w:r>
        <w:rPr/>
        <w:t>from</w:t>
      </w:r>
      <w:r>
        <w:rPr>
          <w:spacing w:val="-3"/>
        </w:rPr>
        <w:t> </w:t>
      </w:r>
      <w:r>
        <w:rPr/>
        <w:t>Well Construction Practices and Hydraulic Fracturing.</w:t>
      </w:r>
    </w:p>
    <w:p>
      <w:pPr>
        <w:pStyle w:val="BodyText"/>
        <w:rPr>
          <w:b/>
        </w:rPr>
      </w:pPr>
    </w:p>
    <w:p>
      <w:pPr>
        <w:pStyle w:val="BodyText"/>
        <w:ind w:left="159" w:right="130" w:firstLine="720"/>
      </w:pPr>
      <w:r>
        <w:rPr/>
        <w:t>The EAs violate NEPA because they contain no analysis of the reasonably foreseeable impacts to groundwater from drilling on these particular lease sale parcels. The EAs contain but</w:t>
      </w:r>
      <w:r>
        <w:rPr>
          <w:spacing w:val="40"/>
        </w:rPr>
        <w:t> </w:t>
      </w:r>
      <w:r>
        <w:rPr/>
        <w:t>a few pages of generic boilerplate about potential water impacts from oil and gas development.</w:t>
      </w:r>
      <w:hyperlink w:history="true" w:anchor="_bookmark89">
        <w:r>
          <w:rPr>
            <w:vertAlign w:val="superscript"/>
          </w:rPr>
          <w:t>90</w:t>
        </w:r>
      </w:hyperlink>
      <w:r>
        <w:rPr>
          <w:vertAlign w:val="baseline"/>
        </w:rPr>
        <w:t> These statements could be made about any oil and gas lease anywhere – they tell the agency and the public nothing at all about the development of these leases. NEPA requires the BLM to</w:t>
      </w:r>
      <w:r>
        <w:rPr>
          <w:spacing w:val="40"/>
          <w:vertAlign w:val="baseline"/>
        </w:rPr>
        <w:t> </w:t>
      </w:r>
      <w:r>
        <w:rPr>
          <w:vertAlign w:val="baseline"/>
        </w:rPr>
        <w:t>assess</w:t>
      </w:r>
      <w:r>
        <w:rPr>
          <w:spacing w:val="-2"/>
          <w:vertAlign w:val="baseline"/>
        </w:rPr>
        <w:t> </w:t>
      </w:r>
      <w:r>
        <w:rPr>
          <w:vertAlign w:val="baseline"/>
        </w:rPr>
        <w:t>all</w:t>
      </w:r>
      <w:r>
        <w:rPr>
          <w:spacing w:val="-3"/>
          <w:vertAlign w:val="baseline"/>
        </w:rPr>
        <w:t> </w:t>
      </w:r>
      <w:r>
        <w:rPr>
          <w:vertAlign w:val="baseline"/>
        </w:rPr>
        <w:t>the</w:t>
      </w:r>
      <w:r>
        <w:rPr>
          <w:spacing w:val="-2"/>
          <w:vertAlign w:val="baseline"/>
        </w:rPr>
        <w:t> </w:t>
      </w:r>
      <w:r>
        <w:rPr>
          <w:vertAlign w:val="baseline"/>
        </w:rPr>
        <w:t>potential</w:t>
      </w:r>
      <w:r>
        <w:rPr>
          <w:spacing w:val="-3"/>
          <w:vertAlign w:val="baseline"/>
        </w:rPr>
        <w:t> </w:t>
      </w:r>
      <w:r>
        <w:rPr>
          <w:vertAlign w:val="baseline"/>
        </w:rPr>
        <w:t>environmental</w:t>
      </w:r>
      <w:r>
        <w:rPr>
          <w:spacing w:val="-2"/>
          <w:vertAlign w:val="baseline"/>
        </w:rPr>
        <w:t> </w:t>
      </w:r>
      <w:r>
        <w:rPr>
          <w:vertAlign w:val="baseline"/>
        </w:rPr>
        <w:t>impacts</w:t>
      </w:r>
      <w:r>
        <w:rPr>
          <w:spacing w:val="-4"/>
          <w:vertAlign w:val="baseline"/>
        </w:rPr>
        <w:t> </w:t>
      </w:r>
      <w:r>
        <w:rPr>
          <w:vertAlign w:val="baseline"/>
        </w:rPr>
        <w:t>from</w:t>
      </w:r>
      <w:r>
        <w:rPr>
          <w:spacing w:val="-2"/>
          <w:vertAlign w:val="baseline"/>
        </w:rPr>
        <w:t> </w:t>
      </w:r>
      <w:r>
        <w:rPr>
          <w:vertAlign w:val="baseline"/>
        </w:rPr>
        <w:t>oil</w:t>
      </w:r>
      <w:r>
        <w:rPr>
          <w:spacing w:val="-3"/>
          <w:vertAlign w:val="baseline"/>
        </w:rPr>
        <w:t> </w:t>
      </w:r>
      <w:r>
        <w:rPr>
          <w:vertAlign w:val="baseline"/>
        </w:rPr>
        <w:t>and</w:t>
      </w:r>
      <w:r>
        <w:rPr>
          <w:spacing w:val="-3"/>
          <w:vertAlign w:val="baseline"/>
        </w:rPr>
        <w:t> </w:t>
      </w:r>
      <w:r>
        <w:rPr>
          <w:vertAlign w:val="baseline"/>
        </w:rPr>
        <w:t>gas</w:t>
      </w:r>
      <w:r>
        <w:rPr>
          <w:spacing w:val="-2"/>
          <w:vertAlign w:val="baseline"/>
        </w:rPr>
        <w:t> </w:t>
      </w:r>
      <w:r>
        <w:rPr>
          <w:vertAlign w:val="baseline"/>
        </w:rPr>
        <w:t>leases</w:t>
      </w:r>
      <w:r>
        <w:rPr>
          <w:spacing w:val="-2"/>
          <w:vertAlign w:val="baseline"/>
        </w:rPr>
        <w:t> </w:t>
      </w:r>
      <w:r>
        <w:rPr>
          <w:i/>
          <w:vertAlign w:val="baseline"/>
        </w:rPr>
        <w:t>before</w:t>
      </w:r>
      <w:r>
        <w:rPr>
          <w:i/>
          <w:spacing w:val="-2"/>
          <w:vertAlign w:val="baseline"/>
        </w:rPr>
        <w:t> </w:t>
      </w:r>
      <w:r>
        <w:rPr>
          <w:vertAlign w:val="baseline"/>
        </w:rPr>
        <w:t>it</w:t>
      </w:r>
      <w:r>
        <w:rPr>
          <w:spacing w:val="-2"/>
          <w:vertAlign w:val="baseline"/>
        </w:rPr>
        <w:t> </w:t>
      </w:r>
      <w:r>
        <w:rPr>
          <w:vertAlign w:val="baseline"/>
        </w:rPr>
        <w:t>offers</w:t>
      </w:r>
      <w:r>
        <w:rPr>
          <w:spacing w:val="-2"/>
          <w:vertAlign w:val="baseline"/>
        </w:rPr>
        <w:t> </w:t>
      </w:r>
      <w:r>
        <w:rPr>
          <w:vertAlign w:val="baseline"/>
        </w:rPr>
        <w:t>those</w:t>
      </w:r>
      <w:r>
        <w:rPr>
          <w:spacing w:val="-2"/>
          <w:vertAlign w:val="baseline"/>
        </w:rPr>
        <w:t> </w:t>
      </w:r>
      <w:r>
        <w:rPr>
          <w:vertAlign w:val="baseline"/>
        </w:rPr>
        <w:t>leases to</w:t>
      </w:r>
      <w:r>
        <w:rPr>
          <w:spacing w:val="-3"/>
          <w:vertAlign w:val="baseline"/>
        </w:rPr>
        <w:t> </w:t>
      </w:r>
      <w:r>
        <w:rPr>
          <w:vertAlign w:val="baseline"/>
        </w:rPr>
        <w:t>operators.</w:t>
      </w:r>
      <w:r>
        <w:rPr>
          <w:spacing w:val="-5"/>
          <w:vertAlign w:val="baseline"/>
        </w:rPr>
        <w:t> </w:t>
      </w:r>
      <w:r>
        <w:rPr>
          <w:vertAlign w:val="baseline"/>
        </w:rPr>
        <w:t>That</w:t>
      </w:r>
      <w:r>
        <w:rPr>
          <w:spacing w:val="-3"/>
          <w:vertAlign w:val="baseline"/>
        </w:rPr>
        <w:t> </w:t>
      </w:r>
      <w:r>
        <w:rPr>
          <w:vertAlign w:val="baseline"/>
        </w:rPr>
        <w:t>responsibility</w:t>
      </w:r>
      <w:r>
        <w:rPr>
          <w:spacing w:val="-5"/>
          <w:vertAlign w:val="baseline"/>
        </w:rPr>
        <w:t> </w:t>
      </w:r>
      <w:r>
        <w:rPr>
          <w:vertAlign w:val="baseline"/>
        </w:rPr>
        <w:t>includes</w:t>
      </w:r>
      <w:r>
        <w:rPr>
          <w:spacing w:val="-3"/>
          <w:vertAlign w:val="baseline"/>
        </w:rPr>
        <w:t> </w:t>
      </w:r>
      <w:r>
        <w:rPr>
          <w:vertAlign w:val="baseline"/>
        </w:rPr>
        <w:t>taking</w:t>
      </w:r>
      <w:r>
        <w:rPr>
          <w:spacing w:val="-3"/>
          <w:vertAlign w:val="baseline"/>
        </w:rPr>
        <w:t> </w:t>
      </w:r>
      <w:r>
        <w:rPr>
          <w:vertAlign w:val="baseline"/>
        </w:rPr>
        <w:t>a</w:t>
      </w:r>
      <w:r>
        <w:rPr>
          <w:spacing w:val="-4"/>
          <w:vertAlign w:val="baseline"/>
        </w:rPr>
        <w:t> </w:t>
      </w:r>
      <w:r>
        <w:rPr>
          <w:vertAlign w:val="baseline"/>
        </w:rPr>
        <w:t>“hard</w:t>
      </w:r>
      <w:r>
        <w:rPr>
          <w:spacing w:val="-3"/>
          <w:vertAlign w:val="baseline"/>
        </w:rPr>
        <w:t> </w:t>
      </w:r>
      <w:r>
        <w:rPr>
          <w:vertAlign w:val="baseline"/>
        </w:rPr>
        <w:t>look”</w:t>
      </w:r>
      <w:r>
        <w:rPr>
          <w:spacing w:val="-4"/>
          <w:vertAlign w:val="baseline"/>
        </w:rPr>
        <w:t> </w:t>
      </w:r>
      <w:r>
        <w:rPr>
          <w:vertAlign w:val="baseline"/>
        </w:rPr>
        <w:t>at</w:t>
      </w:r>
      <w:r>
        <w:rPr>
          <w:spacing w:val="-3"/>
          <w:vertAlign w:val="baseline"/>
        </w:rPr>
        <w:t> </w:t>
      </w:r>
      <w:r>
        <w:rPr>
          <w:vertAlign w:val="baseline"/>
        </w:rPr>
        <w:t>how</w:t>
      </w:r>
      <w:r>
        <w:rPr>
          <w:spacing w:val="-4"/>
          <w:vertAlign w:val="baseline"/>
        </w:rPr>
        <w:t> </w:t>
      </w:r>
      <w:r>
        <w:rPr>
          <w:vertAlign w:val="baseline"/>
        </w:rPr>
        <w:t>ensuing</w:t>
      </w:r>
      <w:r>
        <w:rPr>
          <w:spacing w:val="-3"/>
          <w:vertAlign w:val="baseline"/>
        </w:rPr>
        <w:t> </w:t>
      </w:r>
      <w:r>
        <w:rPr>
          <w:vertAlign w:val="baseline"/>
        </w:rPr>
        <w:t>development</w:t>
      </w:r>
      <w:r>
        <w:rPr>
          <w:spacing w:val="-3"/>
          <w:vertAlign w:val="baseline"/>
        </w:rPr>
        <w:t> </w:t>
      </w:r>
      <w:r>
        <w:rPr>
          <w:vertAlign w:val="baseline"/>
        </w:rPr>
        <w:t>could impact groundwater. </w:t>
      </w:r>
      <w:r>
        <w:rPr>
          <w:i/>
          <w:vertAlign w:val="baseline"/>
        </w:rPr>
        <w:t>WildEarth Guardians v. U.S. Bureau of Land Mgmt.</w:t>
      </w:r>
      <w:r>
        <w:rPr>
          <w:vertAlign w:val="baseline"/>
        </w:rPr>
        <w:t>, 457 F. Supp. 3d 880, 886–89 (D. Mont. May 1, 2020).</w:t>
      </w:r>
    </w:p>
    <w:p>
      <w:pPr>
        <w:pStyle w:val="BodyText"/>
      </w:pPr>
    </w:p>
    <w:p>
      <w:pPr>
        <w:pStyle w:val="BodyText"/>
        <w:ind w:left="160" w:right="280" w:firstLine="720"/>
      </w:pPr>
      <w:r>
        <w:rPr/>
        <w:t>NEPA</w:t>
      </w:r>
      <w:r>
        <w:rPr>
          <w:spacing w:val="-4"/>
        </w:rPr>
        <w:t> </w:t>
      </w:r>
      <w:r>
        <w:rPr/>
        <w:t>requires</w:t>
      </w:r>
      <w:r>
        <w:rPr>
          <w:spacing w:val="-3"/>
        </w:rPr>
        <w:t> </w:t>
      </w:r>
      <w:r>
        <w:rPr/>
        <w:t>the</w:t>
      </w:r>
      <w:r>
        <w:rPr>
          <w:spacing w:val="-3"/>
        </w:rPr>
        <w:t> </w:t>
      </w:r>
      <w:r>
        <w:rPr/>
        <w:t>BLM</w:t>
      </w:r>
      <w:r>
        <w:rPr>
          <w:spacing w:val="-4"/>
        </w:rPr>
        <w:t> </w:t>
      </w:r>
      <w:r>
        <w:rPr/>
        <w:t>to</w:t>
      </w:r>
      <w:r>
        <w:rPr>
          <w:spacing w:val="-3"/>
        </w:rPr>
        <w:t> </w:t>
      </w:r>
      <w:r>
        <w:rPr/>
        <w:t>assess</w:t>
      </w:r>
      <w:r>
        <w:rPr>
          <w:spacing w:val="-3"/>
        </w:rPr>
        <w:t> </w:t>
      </w:r>
      <w:r>
        <w:rPr/>
        <w:t>all</w:t>
      </w:r>
      <w:r>
        <w:rPr>
          <w:spacing w:val="-4"/>
        </w:rPr>
        <w:t> </w:t>
      </w:r>
      <w:r>
        <w:rPr/>
        <w:t>the</w:t>
      </w:r>
      <w:r>
        <w:rPr>
          <w:spacing w:val="-3"/>
        </w:rPr>
        <w:t> </w:t>
      </w:r>
      <w:r>
        <w:rPr/>
        <w:t>potential</w:t>
      </w:r>
      <w:r>
        <w:rPr>
          <w:spacing w:val="-3"/>
        </w:rPr>
        <w:t> </w:t>
      </w:r>
      <w:r>
        <w:rPr/>
        <w:t>environmental</w:t>
      </w:r>
      <w:r>
        <w:rPr>
          <w:spacing w:val="-4"/>
        </w:rPr>
        <w:t> </w:t>
      </w:r>
      <w:r>
        <w:rPr/>
        <w:t>impacts</w:t>
      </w:r>
      <w:r>
        <w:rPr>
          <w:spacing w:val="-4"/>
        </w:rPr>
        <w:t> </w:t>
      </w:r>
      <w:r>
        <w:rPr/>
        <w:t>from</w:t>
      </w:r>
      <w:r>
        <w:rPr>
          <w:spacing w:val="-3"/>
        </w:rPr>
        <w:t> </w:t>
      </w:r>
      <w:r>
        <w:rPr/>
        <w:t>oil</w:t>
      </w:r>
      <w:r>
        <w:rPr>
          <w:spacing w:val="-3"/>
        </w:rPr>
        <w:t> </w:t>
      </w:r>
      <w:r>
        <w:rPr/>
        <w:t>and gas</w:t>
      </w:r>
      <w:r>
        <w:rPr>
          <w:spacing w:val="-2"/>
        </w:rPr>
        <w:t> </w:t>
      </w:r>
      <w:r>
        <w:rPr/>
        <w:t>leases</w:t>
      </w:r>
      <w:r>
        <w:rPr>
          <w:spacing w:val="-2"/>
        </w:rPr>
        <w:t> </w:t>
      </w:r>
      <w:r>
        <w:rPr>
          <w:i/>
        </w:rPr>
        <w:t>before</w:t>
      </w:r>
      <w:r>
        <w:rPr>
          <w:i/>
          <w:spacing w:val="-4"/>
        </w:rPr>
        <w:t> </w:t>
      </w:r>
      <w:r>
        <w:rPr/>
        <w:t>it</w:t>
      </w:r>
      <w:r>
        <w:rPr>
          <w:spacing w:val="-2"/>
        </w:rPr>
        <w:t> </w:t>
      </w:r>
      <w:r>
        <w:rPr/>
        <w:t>offers</w:t>
      </w:r>
      <w:r>
        <w:rPr>
          <w:spacing w:val="-2"/>
        </w:rPr>
        <w:t> </w:t>
      </w:r>
      <w:r>
        <w:rPr/>
        <w:t>those</w:t>
      </w:r>
      <w:r>
        <w:rPr>
          <w:spacing w:val="-2"/>
        </w:rPr>
        <w:t> </w:t>
      </w:r>
      <w:r>
        <w:rPr/>
        <w:t>leases</w:t>
      </w:r>
      <w:r>
        <w:rPr>
          <w:spacing w:val="-2"/>
        </w:rPr>
        <w:t> </w:t>
      </w:r>
      <w:r>
        <w:rPr/>
        <w:t>to</w:t>
      </w:r>
      <w:r>
        <w:rPr>
          <w:spacing w:val="-2"/>
        </w:rPr>
        <w:t> </w:t>
      </w:r>
      <w:r>
        <w:rPr/>
        <w:t>operators.</w:t>
      </w:r>
      <w:r>
        <w:rPr>
          <w:spacing w:val="-3"/>
        </w:rPr>
        <w:t> </w:t>
      </w:r>
      <w:r>
        <w:rPr/>
        <w:t>That</w:t>
      </w:r>
      <w:r>
        <w:rPr>
          <w:spacing w:val="-2"/>
        </w:rPr>
        <w:t> </w:t>
      </w:r>
      <w:r>
        <w:rPr/>
        <w:t>responsibility</w:t>
      </w:r>
      <w:r>
        <w:rPr>
          <w:spacing w:val="-4"/>
        </w:rPr>
        <w:t> </w:t>
      </w:r>
      <w:r>
        <w:rPr/>
        <w:t>includes</w:t>
      </w:r>
      <w:r>
        <w:rPr>
          <w:spacing w:val="-3"/>
        </w:rPr>
        <w:t> </w:t>
      </w:r>
      <w:r>
        <w:rPr/>
        <w:t>taking</w:t>
      </w:r>
      <w:r>
        <w:rPr>
          <w:spacing w:val="-2"/>
        </w:rPr>
        <w:t> </w:t>
      </w:r>
      <w:r>
        <w:rPr/>
        <w:t>a</w:t>
      </w:r>
      <w:r>
        <w:rPr>
          <w:spacing w:val="-2"/>
        </w:rPr>
        <w:t> </w:t>
      </w:r>
      <w:r>
        <w:rPr/>
        <w:t>“hard look” at how ensuing development could impact groundwater. </w:t>
      </w:r>
      <w:r>
        <w:rPr>
          <w:i/>
        </w:rPr>
        <w:t>WildEarth Guardians v. U.S. Bureau of Land Mgmt.</w:t>
      </w:r>
      <w:r>
        <w:rPr/>
        <w:t>, 457 F. Supp. 3d 880, 886–89 (D. Mont. May 1, 2020).</w:t>
      </w:r>
    </w:p>
    <w:p>
      <w:pPr>
        <w:pStyle w:val="BodyText"/>
        <w:spacing w:before="11"/>
        <w:rPr>
          <w:sz w:val="23"/>
        </w:rPr>
      </w:pPr>
    </w:p>
    <w:p>
      <w:pPr>
        <w:pStyle w:val="BodyText"/>
        <w:ind w:left="159" w:right="168" w:firstLine="720"/>
      </w:pPr>
      <w:r>
        <w:rPr/>
        <w:t>Groundwater is a critical resource that supplies many communities, particularly rural ones, with drinking water. Protecting these resources is imperative to protect human health and the environment, especially because groundwater will become more important as increased aridity and higher temperatures alter water use. The U.S. Environmental Protection Agency (EPA)</w:t>
      </w:r>
      <w:r>
        <w:rPr>
          <w:spacing w:val="-3"/>
        </w:rPr>
        <w:t> </w:t>
      </w:r>
      <w:r>
        <w:rPr/>
        <w:t>has</w:t>
      </w:r>
      <w:r>
        <w:rPr>
          <w:spacing w:val="-3"/>
        </w:rPr>
        <w:t> </w:t>
      </w:r>
      <w:r>
        <w:rPr/>
        <w:t>noted</w:t>
      </w:r>
      <w:r>
        <w:rPr>
          <w:spacing w:val="-3"/>
        </w:rPr>
        <w:t> </w:t>
      </w:r>
      <w:r>
        <w:rPr/>
        <w:t>that</w:t>
      </w:r>
      <w:r>
        <w:rPr>
          <w:spacing w:val="-3"/>
        </w:rPr>
        <w:t> </w:t>
      </w:r>
      <w:r>
        <w:rPr/>
        <w:t>existing</w:t>
      </w:r>
      <w:r>
        <w:rPr>
          <w:spacing w:val="-3"/>
        </w:rPr>
        <w:t> </w:t>
      </w:r>
      <w:r>
        <w:rPr/>
        <w:t>drinking</w:t>
      </w:r>
      <w:r>
        <w:rPr>
          <w:spacing w:val="-3"/>
        </w:rPr>
        <w:t> </w:t>
      </w:r>
      <w:r>
        <w:rPr/>
        <w:t>water</w:t>
      </w:r>
      <w:r>
        <w:rPr>
          <w:spacing w:val="-3"/>
        </w:rPr>
        <w:t> </w:t>
      </w:r>
      <w:r>
        <w:rPr/>
        <w:t>resources</w:t>
      </w:r>
      <w:r>
        <w:rPr>
          <w:spacing w:val="-3"/>
        </w:rPr>
        <w:t> </w:t>
      </w:r>
      <w:r>
        <w:rPr/>
        <w:t>“may</w:t>
      </w:r>
      <w:r>
        <w:rPr>
          <w:spacing w:val="-5"/>
        </w:rPr>
        <w:t> </w:t>
      </w:r>
      <w:r>
        <w:rPr/>
        <w:t>not</w:t>
      </w:r>
      <w:r>
        <w:rPr>
          <w:spacing w:val="-3"/>
        </w:rPr>
        <w:t> </w:t>
      </w:r>
      <w:r>
        <w:rPr/>
        <w:t>be</w:t>
      </w:r>
      <w:r>
        <w:rPr>
          <w:spacing w:val="-3"/>
        </w:rPr>
        <w:t> </w:t>
      </w:r>
      <w:r>
        <w:rPr/>
        <w:t>sufficient</w:t>
      </w:r>
      <w:r>
        <w:rPr>
          <w:spacing w:val="-4"/>
        </w:rPr>
        <w:t> </w:t>
      </w:r>
      <w:r>
        <w:rPr/>
        <w:t>in</w:t>
      </w:r>
      <w:r>
        <w:rPr>
          <w:spacing w:val="-3"/>
        </w:rPr>
        <w:t> </w:t>
      </w:r>
      <w:r>
        <w:rPr/>
        <w:t>some</w:t>
      </w:r>
      <w:r>
        <w:rPr>
          <w:spacing w:val="-4"/>
        </w:rPr>
        <w:t> </w:t>
      </w:r>
      <w:r>
        <w:rPr/>
        <w:t>locations to meet future demand” and that future sources of fresh drinking “will likely be affected by changes in climate and water use.”</w:t>
      </w:r>
      <w:hyperlink w:history="true" w:anchor="_bookmark90">
        <w:r>
          <w:rPr>
            <w:vertAlign w:val="superscript"/>
          </w:rPr>
          <w:t>91</w:t>
        </w:r>
      </w:hyperlink>
      <w:r>
        <w:rPr>
          <w:vertAlign w:val="baseline"/>
        </w:rPr>
        <w:t> As a result, the BLM must protect both aquifers currently used for drinking water and deeper and higher-salinity aquifers that may be needed in coming </w:t>
      </w:r>
      <w:r>
        <w:rPr>
          <w:spacing w:val="-2"/>
          <w:vertAlign w:val="baseline"/>
        </w:rPr>
        <w:t>decades.</w:t>
      </w:r>
    </w:p>
    <w:p>
      <w:pPr>
        <w:pStyle w:val="BodyText"/>
      </w:pPr>
    </w:p>
    <w:p>
      <w:pPr>
        <w:pStyle w:val="BodyText"/>
        <w:ind w:left="159" w:right="253" w:firstLine="720"/>
        <w:jc w:val="both"/>
      </w:pPr>
      <w:r>
        <w:rPr/>
        <w:t>Oil and gas drilling</w:t>
      </w:r>
      <w:r>
        <w:rPr>
          <w:spacing w:val="-1"/>
        </w:rPr>
        <w:t> </w:t>
      </w:r>
      <w:r>
        <w:rPr/>
        <w:t>involves boring</w:t>
      </w:r>
      <w:r>
        <w:rPr>
          <w:spacing w:val="-1"/>
        </w:rPr>
        <w:t> </w:t>
      </w:r>
      <w:r>
        <w:rPr/>
        <w:t>wells to depths thousands of feet below the surface, often</w:t>
      </w:r>
      <w:r>
        <w:rPr>
          <w:spacing w:val="-5"/>
        </w:rPr>
        <w:t> </w:t>
      </w:r>
      <w:r>
        <w:rPr/>
        <w:t>through</w:t>
      </w:r>
      <w:r>
        <w:rPr>
          <w:spacing w:val="-3"/>
        </w:rPr>
        <w:t> </w:t>
      </w:r>
      <w:r>
        <w:rPr/>
        <w:t>or</w:t>
      </w:r>
      <w:r>
        <w:rPr>
          <w:spacing w:val="-3"/>
        </w:rPr>
        <w:t> </w:t>
      </w:r>
      <w:r>
        <w:rPr/>
        <w:t>just</w:t>
      </w:r>
      <w:r>
        <w:rPr>
          <w:spacing w:val="-4"/>
        </w:rPr>
        <w:t> </w:t>
      </w:r>
      <w:r>
        <w:rPr/>
        <w:t>above</w:t>
      </w:r>
      <w:r>
        <w:rPr>
          <w:spacing w:val="-3"/>
        </w:rPr>
        <w:t> </w:t>
      </w:r>
      <w:r>
        <w:rPr/>
        <w:t>groundwater</w:t>
      </w:r>
      <w:r>
        <w:rPr>
          <w:spacing w:val="-4"/>
        </w:rPr>
        <w:t> </w:t>
      </w:r>
      <w:r>
        <w:rPr/>
        <w:t>aquifers.</w:t>
      </w:r>
      <w:r>
        <w:rPr>
          <w:spacing w:val="-3"/>
        </w:rPr>
        <w:t> </w:t>
      </w:r>
      <w:r>
        <w:rPr/>
        <w:t>Without</w:t>
      </w:r>
      <w:r>
        <w:rPr>
          <w:spacing w:val="-3"/>
        </w:rPr>
        <w:t> </w:t>
      </w:r>
      <w:r>
        <w:rPr/>
        <w:t>proper</w:t>
      </w:r>
      <w:r>
        <w:rPr>
          <w:spacing w:val="-3"/>
        </w:rPr>
        <w:t> </w:t>
      </w:r>
      <w:r>
        <w:rPr/>
        <w:t>well</w:t>
      </w:r>
      <w:r>
        <w:rPr>
          <w:spacing w:val="-4"/>
        </w:rPr>
        <w:t> </w:t>
      </w:r>
      <w:r>
        <w:rPr/>
        <w:t>construction</w:t>
      </w:r>
      <w:r>
        <w:rPr>
          <w:spacing w:val="-3"/>
        </w:rPr>
        <w:t> </w:t>
      </w:r>
      <w:r>
        <w:rPr/>
        <w:t>and</w:t>
      </w:r>
      <w:r>
        <w:rPr>
          <w:spacing w:val="-3"/>
        </w:rPr>
        <w:t> </w:t>
      </w:r>
      <w:r>
        <w:rPr/>
        <w:t>vertical separation</w:t>
      </w:r>
      <w:r>
        <w:rPr>
          <w:spacing w:val="-4"/>
        </w:rPr>
        <w:t> </w:t>
      </w:r>
      <w:r>
        <w:rPr/>
        <w:t>between</w:t>
      </w:r>
      <w:r>
        <w:rPr>
          <w:spacing w:val="-1"/>
        </w:rPr>
        <w:t> </w:t>
      </w:r>
      <w:r>
        <w:rPr/>
        <w:t>aquifers</w:t>
      </w:r>
      <w:r>
        <w:rPr>
          <w:spacing w:val="-2"/>
        </w:rPr>
        <w:t> </w:t>
      </w:r>
      <w:r>
        <w:rPr/>
        <w:t>and</w:t>
      </w:r>
      <w:r>
        <w:rPr>
          <w:spacing w:val="-3"/>
        </w:rPr>
        <w:t> </w:t>
      </w:r>
      <w:r>
        <w:rPr/>
        <w:t>fractured</w:t>
      </w:r>
      <w:r>
        <w:rPr>
          <w:spacing w:val="-1"/>
        </w:rPr>
        <w:t> </w:t>
      </w:r>
      <w:r>
        <w:rPr/>
        <w:t>formations,</w:t>
      </w:r>
      <w:r>
        <w:rPr>
          <w:spacing w:val="-3"/>
        </w:rPr>
        <w:t> </w:t>
      </w:r>
      <w:r>
        <w:rPr/>
        <w:t>oil</w:t>
      </w:r>
      <w:r>
        <w:rPr>
          <w:spacing w:val="-2"/>
        </w:rPr>
        <w:t> </w:t>
      </w:r>
      <w:r>
        <w:rPr/>
        <w:t>and</w:t>
      </w:r>
      <w:r>
        <w:rPr>
          <w:spacing w:val="-3"/>
        </w:rPr>
        <w:t> </w:t>
      </w:r>
      <w:r>
        <w:rPr/>
        <w:t>gas</w:t>
      </w:r>
      <w:r>
        <w:rPr>
          <w:spacing w:val="-2"/>
        </w:rPr>
        <w:t> </w:t>
      </w:r>
      <w:r>
        <w:rPr/>
        <w:t>development</w:t>
      </w:r>
      <w:r>
        <w:rPr>
          <w:spacing w:val="-1"/>
        </w:rPr>
        <w:t> </w:t>
      </w:r>
      <w:r>
        <w:rPr/>
        <w:t>can</w:t>
      </w:r>
      <w:r>
        <w:rPr>
          <w:spacing w:val="-1"/>
        </w:rPr>
        <w:t> </w:t>
      </w:r>
      <w:r>
        <w:rPr>
          <w:spacing w:val="-2"/>
        </w:rPr>
        <w:t>contaminate</w:t>
      </w:r>
    </w:p>
    <w:p>
      <w:pPr>
        <w:pStyle w:val="BodyText"/>
        <w:rPr>
          <w:sz w:val="20"/>
        </w:rPr>
      </w:pPr>
    </w:p>
    <w:p>
      <w:pPr>
        <w:pStyle w:val="BodyText"/>
        <w:spacing w:before="7"/>
        <w:rPr>
          <w:sz w:val="21"/>
        </w:rPr>
      </w:pPr>
      <w:r>
        <w:rPr/>
        <w:pict>
          <v:rect style="position:absolute;margin-left:72pt;margin-top:13.645059pt;width:144pt;height:.6pt;mso-position-horizontal-relative:page;mso-position-vertical-relative:paragraph;z-index:-15717376;mso-wrap-distance-left:0;mso-wrap-distance-right:0" id="docshape30" filled="true" fillcolor="#000000" stroked="false">
            <v:fill type="solid"/>
            <w10:wrap type="topAndBottom"/>
          </v:rect>
        </w:pict>
      </w:r>
    </w:p>
    <w:p>
      <w:pPr>
        <w:spacing w:before="102"/>
        <w:ind w:left="880" w:right="0" w:firstLine="0"/>
        <w:jc w:val="left"/>
        <w:rPr>
          <w:sz w:val="20"/>
        </w:rPr>
      </w:pPr>
      <w:bookmarkStart w:name="_bookmark89" w:id="90"/>
      <w:bookmarkEnd w:id="90"/>
      <w:r>
        <w:rPr/>
      </w:r>
      <w:r>
        <w:rPr>
          <w:sz w:val="20"/>
          <w:vertAlign w:val="superscript"/>
        </w:rPr>
        <w:t>90</w:t>
      </w:r>
      <w:r>
        <w:rPr>
          <w:spacing w:val="-2"/>
          <w:sz w:val="20"/>
          <w:vertAlign w:val="baseline"/>
        </w:rPr>
        <w:t> </w:t>
      </w:r>
      <w:bookmarkStart w:name="_bookmark90" w:id="91"/>
      <w:bookmarkEnd w:id="91"/>
      <w:r>
        <w:rPr>
          <w:sz w:val="20"/>
          <w:vertAlign w:val="baseline"/>
        </w:rPr>
        <w:t>N</w:t>
      </w:r>
      <w:r>
        <w:rPr>
          <w:sz w:val="20"/>
          <w:vertAlign w:val="baseline"/>
        </w:rPr>
        <w:t>M</w:t>
      </w:r>
      <w:r>
        <w:rPr>
          <w:spacing w:val="-2"/>
          <w:sz w:val="20"/>
          <w:vertAlign w:val="baseline"/>
        </w:rPr>
        <w:t> </w:t>
      </w:r>
      <w:r>
        <w:rPr>
          <w:sz w:val="20"/>
          <w:vertAlign w:val="baseline"/>
        </w:rPr>
        <w:t>EA</w:t>
      </w:r>
      <w:r>
        <w:rPr>
          <w:spacing w:val="-1"/>
          <w:sz w:val="20"/>
          <w:vertAlign w:val="baseline"/>
        </w:rPr>
        <w:t> </w:t>
      </w:r>
      <w:r>
        <w:rPr>
          <w:sz w:val="20"/>
          <w:vertAlign w:val="baseline"/>
        </w:rPr>
        <w:t>at</w:t>
      </w:r>
      <w:r>
        <w:rPr>
          <w:spacing w:val="-4"/>
          <w:sz w:val="20"/>
          <w:vertAlign w:val="baseline"/>
        </w:rPr>
        <w:t> </w:t>
      </w:r>
      <w:r>
        <w:rPr>
          <w:sz w:val="20"/>
          <w:vertAlign w:val="baseline"/>
        </w:rPr>
        <w:t>22–24;</w:t>
      </w:r>
      <w:r>
        <w:rPr>
          <w:spacing w:val="-3"/>
          <w:sz w:val="20"/>
          <w:vertAlign w:val="baseline"/>
        </w:rPr>
        <w:t> </w:t>
      </w:r>
      <w:r>
        <w:rPr>
          <w:sz w:val="20"/>
          <w:vertAlign w:val="baseline"/>
        </w:rPr>
        <w:t>OK</w:t>
      </w:r>
      <w:r>
        <w:rPr>
          <w:spacing w:val="-3"/>
          <w:sz w:val="20"/>
          <w:vertAlign w:val="baseline"/>
        </w:rPr>
        <w:t> </w:t>
      </w:r>
      <w:r>
        <w:rPr>
          <w:sz w:val="20"/>
          <w:vertAlign w:val="baseline"/>
        </w:rPr>
        <w:t>EA</w:t>
      </w:r>
      <w:r>
        <w:rPr>
          <w:spacing w:val="-2"/>
          <w:sz w:val="20"/>
          <w:vertAlign w:val="baseline"/>
        </w:rPr>
        <w:t> </w:t>
      </w:r>
      <w:r>
        <w:rPr>
          <w:sz w:val="20"/>
          <w:vertAlign w:val="baseline"/>
        </w:rPr>
        <w:t>at</w:t>
      </w:r>
      <w:r>
        <w:rPr>
          <w:spacing w:val="-3"/>
          <w:sz w:val="20"/>
          <w:vertAlign w:val="baseline"/>
        </w:rPr>
        <w:t> </w:t>
      </w:r>
      <w:r>
        <w:rPr>
          <w:sz w:val="20"/>
          <w:vertAlign w:val="baseline"/>
        </w:rPr>
        <w:t>30–31,</w:t>
      </w:r>
      <w:r>
        <w:rPr>
          <w:spacing w:val="-3"/>
          <w:sz w:val="20"/>
          <w:vertAlign w:val="baseline"/>
        </w:rPr>
        <w:t> </w:t>
      </w:r>
      <w:r>
        <w:rPr>
          <w:spacing w:val="-2"/>
          <w:sz w:val="20"/>
          <w:vertAlign w:val="baseline"/>
        </w:rPr>
        <w:t>81–84.</w:t>
      </w:r>
    </w:p>
    <w:p>
      <w:pPr>
        <w:spacing w:before="1"/>
        <w:ind w:left="160" w:right="103" w:firstLine="719"/>
        <w:jc w:val="left"/>
        <w:rPr>
          <w:sz w:val="20"/>
        </w:rPr>
      </w:pPr>
      <w:r>
        <w:rPr>
          <w:sz w:val="20"/>
          <w:vertAlign w:val="superscript"/>
        </w:rPr>
        <w:t>91</w:t>
      </w:r>
      <w:r>
        <w:rPr>
          <w:sz w:val="20"/>
          <w:vertAlign w:val="baseline"/>
        </w:rPr>
        <w:t> U.S. Environmental Protection Agency, </w:t>
      </w:r>
      <w:r>
        <w:rPr>
          <w:i/>
          <w:sz w:val="20"/>
          <w:vertAlign w:val="baseline"/>
        </w:rPr>
        <w:t>Hydraulic Fracturing for Oil and Gas: Impacts from the Hydraulic</w:t>
      </w:r>
      <w:r>
        <w:rPr>
          <w:i/>
          <w:spacing w:val="-3"/>
          <w:sz w:val="20"/>
          <w:vertAlign w:val="baseline"/>
        </w:rPr>
        <w:t> </w:t>
      </w:r>
      <w:r>
        <w:rPr>
          <w:i/>
          <w:sz w:val="20"/>
          <w:vertAlign w:val="baseline"/>
        </w:rPr>
        <w:t>Fracturing</w:t>
      </w:r>
      <w:r>
        <w:rPr>
          <w:i/>
          <w:spacing w:val="-2"/>
          <w:sz w:val="20"/>
          <w:vertAlign w:val="baseline"/>
        </w:rPr>
        <w:t> </w:t>
      </w:r>
      <w:r>
        <w:rPr>
          <w:i/>
          <w:sz w:val="20"/>
          <w:vertAlign w:val="baseline"/>
        </w:rPr>
        <w:t>Water</w:t>
      </w:r>
      <w:r>
        <w:rPr>
          <w:i/>
          <w:spacing w:val="-4"/>
          <w:sz w:val="20"/>
          <w:vertAlign w:val="baseline"/>
        </w:rPr>
        <w:t> </w:t>
      </w:r>
      <w:r>
        <w:rPr>
          <w:i/>
          <w:sz w:val="20"/>
          <w:vertAlign w:val="baseline"/>
        </w:rPr>
        <w:t>Cycle</w:t>
      </w:r>
      <w:r>
        <w:rPr>
          <w:i/>
          <w:spacing w:val="-3"/>
          <w:sz w:val="20"/>
          <w:vertAlign w:val="baseline"/>
        </w:rPr>
        <w:t> </w:t>
      </w:r>
      <w:r>
        <w:rPr>
          <w:i/>
          <w:sz w:val="20"/>
          <w:vertAlign w:val="baseline"/>
        </w:rPr>
        <w:t>on</w:t>
      </w:r>
      <w:r>
        <w:rPr>
          <w:i/>
          <w:spacing w:val="-4"/>
          <w:sz w:val="20"/>
          <w:vertAlign w:val="baseline"/>
        </w:rPr>
        <w:t> </w:t>
      </w:r>
      <w:r>
        <w:rPr>
          <w:i/>
          <w:sz w:val="20"/>
          <w:vertAlign w:val="baseline"/>
        </w:rPr>
        <w:t>Drinking</w:t>
      </w:r>
      <w:r>
        <w:rPr>
          <w:i/>
          <w:spacing w:val="-4"/>
          <w:sz w:val="20"/>
          <w:vertAlign w:val="baseline"/>
        </w:rPr>
        <w:t> </w:t>
      </w:r>
      <w:r>
        <w:rPr>
          <w:i/>
          <w:sz w:val="20"/>
          <w:vertAlign w:val="baseline"/>
        </w:rPr>
        <w:t>Water</w:t>
      </w:r>
      <w:r>
        <w:rPr>
          <w:i/>
          <w:spacing w:val="-4"/>
          <w:sz w:val="20"/>
          <w:vertAlign w:val="baseline"/>
        </w:rPr>
        <w:t> </w:t>
      </w:r>
      <w:r>
        <w:rPr>
          <w:i/>
          <w:sz w:val="20"/>
          <w:vertAlign w:val="baseline"/>
        </w:rPr>
        <w:t>Resources</w:t>
      </w:r>
      <w:r>
        <w:rPr>
          <w:i/>
          <w:spacing w:val="-3"/>
          <w:sz w:val="20"/>
          <w:vertAlign w:val="baseline"/>
        </w:rPr>
        <w:t> </w:t>
      </w:r>
      <w:r>
        <w:rPr>
          <w:i/>
          <w:sz w:val="20"/>
          <w:vertAlign w:val="baseline"/>
        </w:rPr>
        <w:t>in</w:t>
      </w:r>
      <w:r>
        <w:rPr>
          <w:i/>
          <w:spacing w:val="-4"/>
          <w:sz w:val="20"/>
          <w:vertAlign w:val="baseline"/>
        </w:rPr>
        <w:t> </w:t>
      </w:r>
      <w:r>
        <w:rPr>
          <w:i/>
          <w:sz w:val="20"/>
          <w:vertAlign w:val="baseline"/>
        </w:rPr>
        <w:t>the</w:t>
      </w:r>
      <w:r>
        <w:rPr>
          <w:i/>
          <w:spacing w:val="-4"/>
          <w:sz w:val="20"/>
          <w:vertAlign w:val="baseline"/>
        </w:rPr>
        <w:t> </w:t>
      </w:r>
      <w:r>
        <w:rPr>
          <w:i/>
          <w:sz w:val="20"/>
          <w:vertAlign w:val="baseline"/>
        </w:rPr>
        <w:t>United</w:t>
      </w:r>
      <w:r>
        <w:rPr>
          <w:i/>
          <w:spacing w:val="-4"/>
          <w:sz w:val="20"/>
          <w:vertAlign w:val="baseline"/>
        </w:rPr>
        <w:t> </w:t>
      </w:r>
      <w:r>
        <w:rPr>
          <w:i/>
          <w:sz w:val="20"/>
          <w:vertAlign w:val="baseline"/>
        </w:rPr>
        <w:t>States</w:t>
      </w:r>
      <w:r>
        <w:rPr>
          <w:sz w:val="20"/>
          <w:vertAlign w:val="baseline"/>
        </w:rPr>
        <w:t>,</w:t>
      </w:r>
      <w:r>
        <w:rPr>
          <w:spacing w:val="-4"/>
          <w:sz w:val="20"/>
          <w:vertAlign w:val="baseline"/>
        </w:rPr>
        <w:t> </w:t>
      </w:r>
      <w:r>
        <w:rPr>
          <w:sz w:val="20"/>
          <w:vertAlign w:val="baseline"/>
        </w:rPr>
        <w:t>EPA/600/R-16/236F,</w:t>
      </w:r>
      <w:r>
        <w:rPr>
          <w:spacing w:val="-3"/>
          <w:sz w:val="20"/>
          <w:vertAlign w:val="baseline"/>
        </w:rPr>
        <w:t> </w:t>
      </w:r>
      <w:r>
        <w:rPr>
          <w:sz w:val="20"/>
          <w:vertAlign w:val="baseline"/>
        </w:rPr>
        <w:t>at</w:t>
      </w:r>
      <w:r>
        <w:rPr>
          <w:spacing w:val="-5"/>
          <w:sz w:val="20"/>
          <w:vertAlign w:val="baseline"/>
        </w:rPr>
        <w:t> </w:t>
      </w:r>
      <w:r>
        <w:rPr>
          <w:sz w:val="20"/>
          <w:vertAlign w:val="baseline"/>
        </w:rPr>
        <w:t>2–18 (Dec. 2016) [EPA 2016 Report], </w:t>
      </w:r>
      <w:hyperlink r:id="rId31">
        <w:r>
          <w:rPr>
            <w:color w:val="0562C1"/>
            <w:sz w:val="20"/>
            <w:u w:val="single" w:color="0562C1"/>
            <w:vertAlign w:val="baseline"/>
          </w:rPr>
          <w:t>www.epa.gov/hfstudy</w:t>
        </w:r>
        <w:r>
          <w:rPr>
            <w:sz w:val="20"/>
            <w:vertAlign w:val="baseline"/>
          </w:rPr>
          <w:t>.</w:t>
        </w:r>
      </w:hyperlink>
    </w:p>
    <w:p>
      <w:pPr>
        <w:spacing w:after="0"/>
        <w:jc w:val="left"/>
        <w:rPr>
          <w:sz w:val="20"/>
        </w:rPr>
        <w:sectPr>
          <w:pgSz w:w="12240" w:h="15840"/>
          <w:pgMar w:header="731" w:footer="1267" w:top="1340" w:bottom="1460" w:left="1280" w:right="1340"/>
        </w:sectPr>
      </w:pPr>
    </w:p>
    <w:p>
      <w:pPr>
        <w:pStyle w:val="BodyText"/>
        <w:spacing w:before="98"/>
        <w:ind w:left="159"/>
      </w:pPr>
      <w:r>
        <w:rPr/>
        <w:t>underground sources of water.</w:t>
      </w:r>
      <w:hyperlink w:history="true" w:anchor="_bookmark91">
        <w:r>
          <w:rPr>
            <w:vertAlign w:val="superscript"/>
          </w:rPr>
          <w:t>92</w:t>
        </w:r>
      </w:hyperlink>
      <w:r>
        <w:rPr>
          <w:vertAlign w:val="baseline"/>
        </w:rPr>
        <w:t> However, federal rules and regulations do not provide specific direction</w:t>
      </w:r>
      <w:r>
        <w:rPr>
          <w:spacing w:val="-4"/>
          <w:vertAlign w:val="baseline"/>
        </w:rPr>
        <w:t> </w:t>
      </w:r>
      <w:r>
        <w:rPr>
          <w:vertAlign w:val="baseline"/>
        </w:rPr>
        <w:t>for</w:t>
      </w:r>
      <w:r>
        <w:rPr>
          <w:spacing w:val="-3"/>
          <w:vertAlign w:val="baseline"/>
        </w:rPr>
        <w:t> </w:t>
      </w:r>
      <w:r>
        <w:rPr>
          <w:vertAlign w:val="baseline"/>
        </w:rPr>
        <w:t>the</w:t>
      </w:r>
      <w:r>
        <w:rPr>
          <w:spacing w:val="-2"/>
          <w:vertAlign w:val="baseline"/>
        </w:rPr>
        <w:t> </w:t>
      </w:r>
      <w:r>
        <w:rPr>
          <w:vertAlign w:val="baseline"/>
        </w:rPr>
        <w:t>BLM</w:t>
      </w:r>
      <w:r>
        <w:rPr>
          <w:spacing w:val="-2"/>
          <w:vertAlign w:val="baseline"/>
        </w:rPr>
        <w:t> </w:t>
      </w:r>
      <w:r>
        <w:rPr>
          <w:vertAlign w:val="baseline"/>
        </w:rPr>
        <w:t>and</w:t>
      </w:r>
      <w:r>
        <w:rPr>
          <w:spacing w:val="-2"/>
          <w:vertAlign w:val="baseline"/>
        </w:rPr>
        <w:t> </w:t>
      </w:r>
      <w:r>
        <w:rPr>
          <w:vertAlign w:val="baseline"/>
        </w:rPr>
        <w:t>operators</w:t>
      </w:r>
      <w:r>
        <w:rPr>
          <w:spacing w:val="-2"/>
          <w:vertAlign w:val="baseline"/>
        </w:rPr>
        <w:t> </w:t>
      </w:r>
      <w:r>
        <w:rPr>
          <w:vertAlign w:val="baseline"/>
        </w:rPr>
        <w:t>to</w:t>
      </w:r>
      <w:r>
        <w:rPr>
          <w:spacing w:val="-2"/>
          <w:vertAlign w:val="baseline"/>
        </w:rPr>
        <w:t> </w:t>
      </w:r>
      <w:r>
        <w:rPr>
          <w:vertAlign w:val="baseline"/>
        </w:rPr>
        <w:t>protect</w:t>
      </w:r>
      <w:r>
        <w:rPr>
          <w:spacing w:val="-2"/>
          <w:vertAlign w:val="baseline"/>
        </w:rPr>
        <w:t> </w:t>
      </w:r>
      <w:r>
        <w:rPr>
          <w:vertAlign w:val="baseline"/>
        </w:rPr>
        <w:t>all</w:t>
      </w:r>
      <w:r>
        <w:rPr>
          <w:spacing w:val="-3"/>
          <w:vertAlign w:val="baseline"/>
        </w:rPr>
        <w:t> </w:t>
      </w:r>
      <w:r>
        <w:rPr>
          <w:vertAlign w:val="baseline"/>
        </w:rPr>
        <w:t>usable</w:t>
      </w:r>
      <w:r>
        <w:rPr>
          <w:spacing w:val="-2"/>
          <w:vertAlign w:val="baseline"/>
        </w:rPr>
        <w:t> </w:t>
      </w:r>
      <w:r>
        <w:rPr>
          <w:vertAlign w:val="baseline"/>
        </w:rPr>
        <w:t>water.</w:t>
      </w:r>
      <w:r>
        <w:rPr>
          <w:spacing w:val="40"/>
          <w:vertAlign w:val="baseline"/>
        </w:rPr>
        <w:t> </w:t>
      </w:r>
      <w:r>
        <w:rPr>
          <w:vertAlign w:val="baseline"/>
        </w:rPr>
        <w:t>Even</w:t>
      </w:r>
      <w:r>
        <w:rPr>
          <w:spacing w:val="-2"/>
          <w:vertAlign w:val="baseline"/>
        </w:rPr>
        <w:t> </w:t>
      </w:r>
      <w:r>
        <w:rPr>
          <w:vertAlign w:val="baseline"/>
        </w:rPr>
        <w:t>rules</w:t>
      </w:r>
      <w:r>
        <w:rPr>
          <w:spacing w:val="-3"/>
          <w:vertAlign w:val="baseline"/>
        </w:rPr>
        <w:t> </w:t>
      </w:r>
      <w:r>
        <w:rPr>
          <w:vertAlign w:val="baseline"/>
        </w:rPr>
        <w:t>that</w:t>
      </w:r>
      <w:r>
        <w:rPr>
          <w:spacing w:val="-2"/>
          <w:vertAlign w:val="baseline"/>
        </w:rPr>
        <w:t> </w:t>
      </w:r>
      <w:r>
        <w:rPr>
          <w:vertAlign w:val="baseline"/>
        </w:rPr>
        <w:t>purport</w:t>
      </w:r>
      <w:r>
        <w:rPr>
          <w:spacing w:val="-3"/>
          <w:vertAlign w:val="baseline"/>
        </w:rPr>
        <w:t> </w:t>
      </w:r>
      <w:r>
        <w:rPr>
          <w:vertAlign w:val="baseline"/>
        </w:rPr>
        <w:t>to</w:t>
      </w:r>
      <w:r>
        <w:rPr>
          <w:spacing w:val="-2"/>
          <w:vertAlign w:val="baseline"/>
        </w:rPr>
        <w:t> </w:t>
      </w:r>
      <w:r>
        <w:rPr>
          <w:vertAlign w:val="baseline"/>
        </w:rPr>
        <w:t>do</w:t>
      </w:r>
      <w:r>
        <w:rPr>
          <w:spacing w:val="-2"/>
          <w:vertAlign w:val="baseline"/>
        </w:rPr>
        <w:t> </w:t>
      </w:r>
      <w:r>
        <w:rPr>
          <w:vertAlign w:val="baseline"/>
        </w:rPr>
        <w:t>so, like Onshore Order No. 2’s requirement to “protect and/or isolate all usable water zones” are inconsistently applied and often disregarded in practice.</w:t>
      </w:r>
      <w:hyperlink w:history="true" w:anchor="_bookmark92">
        <w:r>
          <w:rPr>
            <w:vertAlign w:val="superscript"/>
          </w:rPr>
          <w:t>93</w:t>
        </w:r>
      </w:hyperlink>
      <w:r>
        <w:rPr>
          <w:vertAlign w:val="baseline"/>
        </w:rPr>
        <w:t> State regulations are similarly inadequate to ensure protection of groundwater.</w:t>
      </w:r>
    </w:p>
    <w:p>
      <w:pPr>
        <w:pStyle w:val="BodyText"/>
      </w:pPr>
    </w:p>
    <w:p>
      <w:pPr>
        <w:pStyle w:val="BodyText"/>
        <w:ind w:left="159" w:right="103" w:firstLine="720"/>
      </w:pPr>
      <w:r>
        <w:rPr/>
        <w:t>Moreover, industry has admitted that it often does not protect usable water in practice. Western Energy Alliance and the Independent Petroleum Association of America have told the BLM that the “existing practice for locating and protecting usable water” does not measure the numerical</w:t>
      </w:r>
      <w:r>
        <w:rPr>
          <w:spacing w:val="-3"/>
        </w:rPr>
        <w:t> </w:t>
      </w:r>
      <w:r>
        <w:rPr/>
        <w:t>quality</w:t>
      </w:r>
      <w:r>
        <w:rPr>
          <w:spacing w:val="-3"/>
        </w:rPr>
        <w:t> </w:t>
      </w:r>
      <w:r>
        <w:rPr/>
        <w:t>of</w:t>
      </w:r>
      <w:r>
        <w:rPr>
          <w:spacing w:val="-3"/>
        </w:rPr>
        <w:t> </w:t>
      </w:r>
      <w:r>
        <w:rPr/>
        <w:t>water</w:t>
      </w:r>
      <w:r>
        <w:rPr>
          <w:spacing w:val="-3"/>
        </w:rPr>
        <w:t> </w:t>
      </w:r>
      <w:r>
        <w:rPr/>
        <w:t>underlying</w:t>
      </w:r>
      <w:r>
        <w:rPr>
          <w:spacing w:val="-3"/>
        </w:rPr>
        <w:t> </w:t>
      </w:r>
      <w:r>
        <w:rPr/>
        <w:t>drilling</w:t>
      </w:r>
      <w:r>
        <w:rPr>
          <w:spacing w:val="-5"/>
        </w:rPr>
        <w:t> </w:t>
      </w:r>
      <w:r>
        <w:rPr/>
        <w:t>locations,</w:t>
      </w:r>
      <w:r>
        <w:rPr>
          <w:spacing w:val="-3"/>
        </w:rPr>
        <w:t> </w:t>
      </w:r>
      <w:r>
        <w:rPr/>
        <w:t>and</w:t>
      </w:r>
      <w:r>
        <w:rPr>
          <w:spacing w:val="-5"/>
        </w:rPr>
        <w:t> </w:t>
      </w:r>
      <w:r>
        <w:rPr/>
        <w:t>therefore</w:t>
      </w:r>
      <w:r>
        <w:rPr>
          <w:spacing w:val="-3"/>
        </w:rPr>
        <w:t> </w:t>
      </w:r>
      <w:r>
        <w:rPr/>
        <w:t>does</w:t>
      </w:r>
      <w:r>
        <w:rPr>
          <w:spacing w:val="-3"/>
        </w:rPr>
        <w:t> </w:t>
      </w:r>
      <w:r>
        <w:rPr/>
        <w:t>not</w:t>
      </w:r>
      <w:r>
        <w:rPr>
          <w:spacing w:val="-3"/>
        </w:rPr>
        <w:t> </w:t>
      </w:r>
      <w:r>
        <w:rPr/>
        <w:t>consider</w:t>
      </w:r>
      <w:r>
        <w:rPr>
          <w:spacing w:val="-3"/>
        </w:rPr>
        <w:t> </w:t>
      </w:r>
      <w:r>
        <w:rPr/>
        <w:t>whether potentially usable water would be protected during drilling.</w:t>
      </w:r>
      <w:hyperlink w:history="true" w:anchor="_bookmark93">
        <w:r>
          <w:rPr>
            <w:vertAlign w:val="superscript"/>
          </w:rPr>
          <w:t>94</w:t>
        </w:r>
      </w:hyperlink>
      <w:r>
        <w:rPr>
          <w:vertAlign w:val="baseline"/>
        </w:rPr>
        <w:t> For example, a report studying a sample of existing oil and gas well records in Montana confirms industry admissions that well casing and cementing practices do not always protect underground sources of drinking water.</w:t>
      </w:r>
      <w:hyperlink w:history="true" w:anchor="_bookmark94">
        <w:r>
          <w:rPr>
            <w:vertAlign w:val="superscript"/>
          </w:rPr>
          <w:t>95</w:t>
        </w:r>
      </w:hyperlink>
      <w:r>
        <w:rPr>
          <w:vertAlign w:val="baseline"/>
        </w:rPr>
        <w:t> Similarly, a study of hydraulic fracturing in Pavillion, Wyoming, confirmed that oil and gas drilling had contaminated underground sources of drinking water in that area due to lack of vertical separation between the aquifer and target formation.</w:t>
      </w:r>
      <w:hyperlink w:history="true" w:anchor="_bookmark95">
        <w:r>
          <w:rPr>
            <w:vertAlign w:val="superscript"/>
          </w:rPr>
          <w:t>96</w:t>
        </w:r>
      </w:hyperlink>
    </w:p>
    <w:p>
      <w:pPr>
        <w:pStyle w:val="BodyText"/>
      </w:pPr>
    </w:p>
    <w:p>
      <w:pPr>
        <w:pStyle w:val="BodyText"/>
        <w:ind w:left="160" w:right="113" w:firstLine="720"/>
      </w:pPr>
      <w:r>
        <w:rPr/>
        <w:t>In</w:t>
      </w:r>
      <w:r>
        <w:rPr>
          <w:spacing w:val="-1"/>
        </w:rPr>
        <w:t> </w:t>
      </w:r>
      <w:r>
        <w:rPr/>
        <w:t>light</w:t>
      </w:r>
      <w:r>
        <w:rPr>
          <w:spacing w:val="-1"/>
        </w:rPr>
        <w:t> </w:t>
      </w:r>
      <w:r>
        <w:rPr/>
        <w:t>of</w:t>
      </w:r>
      <w:r>
        <w:rPr>
          <w:spacing w:val="-2"/>
        </w:rPr>
        <w:t> </w:t>
      </w:r>
      <w:r>
        <w:rPr/>
        <w:t>these</w:t>
      </w:r>
      <w:r>
        <w:rPr>
          <w:spacing w:val="-1"/>
        </w:rPr>
        <w:t> </w:t>
      </w:r>
      <w:r>
        <w:rPr/>
        <w:t>risks</w:t>
      </w:r>
      <w:r>
        <w:rPr>
          <w:spacing w:val="-1"/>
        </w:rPr>
        <w:t> </w:t>
      </w:r>
      <w:r>
        <w:rPr/>
        <w:t>to</w:t>
      </w:r>
      <w:r>
        <w:rPr>
          <w:spacing w:val="-3"/>
        </w:rPr>
        <w:t> </w:t>
      </w:r>
      <w:r>
        <w:rPr/>
        <w:t>a</w:t>
      </w:r>
      <w:r>
        <w:rPr>
          <w:spacing w:val="-1"/>
        </w:rPr>
        <w:t> </w:t>
      </w:r>
      <w:r>
        <w:rPr/>
        <w:t>critical</w:t>
      </w:r>
      <w:r>
        <w:rPr>
          <w:spacing w:val="-1"/>
        </w:rPr>
        <w:t> </w:t>
      </w:r>
      <w:r>
        <w:rPr/>
        <w:t>resource,</w:t>
      </w:r>
      <w:r>
        <w:rPr>
          <w:spacing w:val="-1"/>
        </w:rPr>
        <w:t> </w:t>
      </w:r>
      <w:r>
        <w:rPr/>
        <w:t>the</w:t>
      </w:r>
      <w:r>
        <w:rPr>
          <w:spacing w:val="-1"/>
        </w:rPr>
        <w:t> </w:t>
      </w:r>
      <w:r>
        <w:rPr/>
        <w:t>BLM</w:t>
      </w:r>
      <w:r>
        <w:rPr>
          <w:spacing w:val="-1"/>
        </w:rPr>
        <w:t> </w:t>
      </w:r>
      <w:r>
        <w:rPr/>
        <w:t>must</w:t>
      </w:r>
      <w:r>
        <w:rPr>
          <w:spacing w:val="-1"/>
        </w:rPr>
        <w:t> </w:t>
      </w:r>
      <w:r>
        <w:rPr/>
        <w:t>evaluate</w:t>
      </w:r>
      <w:r>
        <w:rPr>
          <w:spacing w:val="-1"/>
        </w:rPr>
        <w:t> </w:t>
      </w:r>
      <w:r>
        <w:rPr/>
        <w:t>potential</w:t>
      </w:r>
      <w:r>
        <w:rPr>
          <w:spacing w:val="-1"/>
        </w:rPr>
        <w:t> </w:t>
      </w:r>
      <w:r>
        <w:rPr/>
        <w:t>groundwater impairment. As a threshold matter, the BLM must provide a detailed account of all regional groundwater resources that could be impacted, including usable aquifers that may not currently be used as a drinking water supply. The accounting must include, at minimum, all aquifers with up to 10,000 parts per million total dissolved solids, and it cannot substitute existing drinking water</w:t>
      </w:r>
      <w:r>
        <w:rPr>
          <w:spacing w:val="-3"/>
        </w:rPr>
        <w:t> </w:t>
      </w:r>
      <w:r>
        <w:rPr/>
        <w:t>wells</w:t>
      </w:r>
      <w:r>
        <w:rPr>
          <w:spacing w:val="-4"/>
        </w:rPr>
        <w:t> </w:t>
      </w:r>
      <w:r>
        <w:rPr/>
        <w:t>or</w:t>
      </w:r>
      <w:r>
        <w:rPr>
          <w:spacing w:val="-3"/>
        </w:rPr>
        <w:t> </w:t>
      </w:r>
      <w:r>
        <w:rPr/>
        <w:t>any</w:t>
      </w:r>
      <w:r>
        <w:rPr>
          <w:spacing w:val="-3"/>
        </w:rPr>
        <w:t> </w:t>
      </w:r>
      <w:r>
        <w:rPr/>
        <w:t>other</w:t>
      </w:r>
      <w:r>
        <w:rPr>
          <w:spacing w:val="-4"/>
        </w:rPr>
        <w:t> </w:t>
      </w:r>
      <w:r>
        <w:rPr/>
        <w:t>incomplete</w:t>
      </w:r>
      <w:r>
        <w:rPr>
          <w:spacing w:val="-4"/>
        </w:rPr>
        <w:t> </w:t>
      </w:r>
      <w:r>
        <w:rPr/>
        <w:t>proxy</w:t>
      </w:r>
      <w:r>
        <w:rPr>
          <w:spacing w:val="-3"/>
        </w:rPr>
        <w:t> </w:t>
      </w:r>
      <w:r>
        <w:rPr/>
        <w:t>for</w:t>
      </w:r>
      <w:r>
        <w:rPr>
          <w:spacing w:val="-3"/>
        </w:rPr>
        <w:t> </w:t>
      </w:r>
      <w:r>
        <w:rPr/>
        <w:t>a</w:t>
      </w:r>
      <w:r>
        <w:rPr>
          <w:spacing w:val="-4"/>
        </w:rPr>
        <w:t> </w:t>
      </w:r>
      <w:r>
        <w:rPr/>
        <w:t>full</w:t>
      </w:r>
      <w:r>
        <w:rPr>
          <w:spacing w:val="-3"/>
        </w:rPr>
        <w:t> </w:t>
      </w:r>
      <w:r>
        <w:rPr/>
        <w:t>description</w:t>
      </w:r>
      <w:r>
        <w:rPr>
          <w:spacing w:val="-3"/>
        </w:rPr>
        <w:t> </w:t>
      </w:r>
      <w:r>
        <w:rPr/>
        <w:t>of</w:t>
      </w:r>
      <w:r>
        <w:rPr>
          <w:spacing w:val="-3"/>
        </w:rPr>
        <w:t> </w:t>
      </w:r>
      <w:r>
        <w:rPr/>
        <w:t>all</w:t>
      </w:r>
      <w:r>
        <w:rPr>
          <w:spacing w:val="-3"/>
        </w:rPr>
        <w:t> </w:t>
      </w:r>
      <w:r>
        <w:rPr/>
        <w:t>usable</w:t>
      </w:r>
      <w:r>
        <w:rPr>
          <w:spacing w:val="-3"/>
        </w:rPr>
        <w:t> </w:t>
      </w:r>
      <w:r>
        <w:rPr/>
        <w:t>or</w:t>
      </w:r>
      <w:r>
        <w:rPr>
          <w:spacing w:val="-3"/>
        </w:rPr>
        <w:t> </w:t>
      </w:r>
      <w:r>
        <w:rPr/>
        <w:t>potentially</w:t>
      </w:r>
      <w:r>
        <w:rPr>
          <w:spacing w:val="-3"/>
        </w:rPr>
        <w:t> </w:t>
      </w:r>
      <w:r>
        <w:rPr/>
        <w:t>usable groundwater in the region. Second, the BLM must use that accounting</w:t>
      </w:r>
      <w:r>
        <w:rPr>
          <w:spacing w:val="-1"/>
        </w:rPr>
        <w:t> </w:t>
      </w:r>
      <w:r>
        <w:rPr/>
        <w:t>to</w:t>
      </w:r>
      <w:r>
        <w:rPr>
          <w:spacing w:val="-1"/>
        </w:rPr>
        <w:t> </w:t>
      </w:r>
      <w:r>
        <w:rPr/>
        <w:t>assess how</w:t>
      </w:r>
      <w:r>
        <w:rPr>
          <w:spacing w:val="-1"/>
        </w:rPr>
        <w:t> </w:t>
      </w:r>
      <w:r>
        <w:rPr/>
        <w:t>new oil and gas wells</w:t>
      </w:r>
      <w:r>
        <w:rPr>
          <w:spacing w:val="-1"/>
        </w:rPr>
        <w:t> </w:t>
      </w:r>
      <w:r>
        <w:rPr/>
        <w:t>might impact these resources. That evaluation</w:t>
      </w:r>
      <w:r>
        <w:rPr>
          <w:spacing w:val="-1"/>
        </w:rPr>
        <w:t> </w:t>
      </w:r>
      <w:r>
        <w:rPr/>
        <w:t>must assess the sufficiency of protective measures</w:t>
      </w:r>
      <w:r>
        <w:rPr>
          <w:spacing w:val="-3"/>
        </w:rPr>
        <w:t> </w:t>
      </w:r>
      <w:r>
        <w:rPr/>
        <w:t>that</w:t>
      </w:r>
      <w:r>
        <w:rPr>
          <w:spacing w:val="-3"/>
        </w:rPr>
        <w:t> </w:t>
      </w:r>
      <w:r>
        <w:rPr/>
        <w:t>will</w:t>
      </w:r>
      <w:r>
        <w:rPr>
          <w:spacing w:val="-3"/>
        </w:rPr>
        <w:t> </w:t>
      </w:r>
      <w:r>
        <w:rPr/>
        <w:t>be</w:t>
      </w:r>
      <w:r>
        <w:rPr>
          <w:spacing w:val="-3"/>
        </w:rPr>
        <w:t> </w:t>
      </w:r>
      <w:r>
        <w:rPr/>
        <w:t>employed,</w:t>
      </w:r>
      <w:r>
        <w:rPr>
          <w:spacing w:val="-5"/>
        </w:rPr>
        <w:t> </w:t>
      </w:r>
      <w:r>
        <w:rPr/>
        <w:t>including</w:t>
      </w:r>
      <w:r>
        <w:rPr>
          <w:spacing w:val="-3"/>
        </w:rPr>
        <w:t> </w:t>
      </w:r>
      <w:r>
        <w:rPr/>
        <w:t>wellbore</w:t>
      </w:r>
      <w:r>
        <w:rPr>
          <w:spacing w:val="-3"/>
        </w:rPr>
        <w:t> </w:t>
      </w:r>
      <w:r>
        <w:rPr/>
        <w:t>casing</w:t>
      </w:r>
      <w:r>
        <w:rPr>
          <w:spacing w:val="-5"/>
        </w:rPr>
        <w:t> </w:t>
      </w:r>
      <w:r>
        <w:rPr/>
        <w:t>and</w:t>
      </w:r>
      <w:r>
        <w:rPr>
          <w:spacing w:val="-3"/>
        </w:rPr>
        <w:t> </w:t>
      </w:r>
      <w:r>
        <w:rPr/>
        <w:t>cementing</w:t>
      </w:r>
      <w:r>
        <w:rPr>
          <w:spacing w:val="-3"/>
        </w:rPr>
        <w:t> </w:t>
      </w:r>
      <w:r>
        <w:rPr/>
        <w:t>and</w:t>
      </w:r>
      <w:r>
        <w:rPr>
          <w:spacing w:val="-3"/>
        </w:rPr>
        <w:t> </w:t>
      </w:r>
      <w:r>
        <w:rPr/>
        <w:t>vertical</w:t>
      </w:r>
      <w:r>
        <w:rPr>
          <w:spacing w:val="-3"/>
        </w:rPr>
        <w:t> </w:t>
      </w:r>
      <w:r>
        <w:rPr/>
        <w:t>separation between aquifers and the oil and gas formations likely to be hydraulically fractured. In assessing these protections, the BLM cannot presume that state and federal regulations will protect groundwater, because of the shortcomings and industry noncompliance described above. BLM</w:t>
      </w:r>
    </w:p>
    <w:p>
      <w:pPr>
        <w:pStyle w:val="BodyText"/>
        <w:spacing w:before="7"/>
        <w:rPr>
          <w:sz w:val="29"/>
        </w:rPr>
      </w:pPr>
      <w:r>
        <w:rPr/>
        <w:pict>
          <v:rect style="position:absolute;margin-left:72pt;margin-top:18.265068pt;width:144pt;height:.6pt;mso-position-horizontal-relative:page;mso-position-vertical-relative:paragraph;z-index:-15716864;mso-wrap-distance-left:0;mso-wrap-distance-right:0" id="docshape31" filled="true" fillcolor="#000000" stroked="false">
            <v:fill type="solid"/>
            <w10:wrap type="topAndBottom"/>
          </v:rect>
        </w:pict>
      </w:r>
    </w:p>
    <w:p>
      <w:pPr>
        <w:spacing w:before="101"/>
        <w:ind w:left="159" w:right="0" w:firstLine="720"/>
        <w:jc w:val="left"/>
        <w:rPr>
          <w:sz w:val="20"/>
        </w:rPr>
      </w:pPr>
      <w:bookmarkStart w:name="_bookmark91" w:id="92"/>
      <w:bookmarkEnd w:id="92"/>
      <w:r>
        <w:rPr/>
      </w:r>
      <w:r>
        <w:rPr>
          <w:sz w:val="20"/>
          <w:vertAlign w:val="superscript"/>
        </w:rPr>
        <w:t>92</w:t>
      </w:r>
      <w:r>
        <w:rPr>
          <w:sz w:val="20"/>
          <w:vertAlign w:val="baseline"/>
        </w:rPr>
        <w:t> </w:t>
      </w:r>
      <w:r>
        <w:rPr>
          <w:i/>
          <w:sz w:val="20"/>
          <w:vertAlign w:val="baseline"/>
        </w:rPr>
        <w:t>See, e.g.</w:t>
      </w:r>
      <w:r>
        <w:rPr>
          <w:sz w:val="20"/>
          <w:vertAlign w:val="baseline"/>
        </w:rPr>
        <w:t>, Gayathri Vaidyanathan, </w:t>
      </w:r>
      <w:r>
        <w:rPr>
          <w:i/>
          <w:sz w:val="20"/>
          <w:vertAlign w:val="baseline"/>
        </w:rPr>
        <w:t>Fracking Can Contaminate Drinking Water</w:t>
      </w:r>
      <w:r>
        <w:rPr>
          <w:sz w:val="20"/>
          <w:vertAlign w:val="baseline"/>
        </w:rPr>
        <w:t>, at 8, Sci. Am. (Apr. 4, 2016);</w:t>
      </w:r>
      <w:r>
        <w:rPr>
          <w:spacing w:val="-4"/>
          <w:sz w:val="20"/>
          <w:vertAlign w:val="baseline"/>
        </w:rPr>
        <w:t> </w:t>
      </w:r>
      <w:r>
        <w:rPr>
          <w:sz w:val="20"/>
          <w:vertAlign w:val="baseline"/>
        </w:rPr>
        <w:t>Dominic</w:t>
      </w:r>
      <w:r>
        <w:rPr>
          <w:spacing w:val="-2"/>
          <w:sz w:val="20"/>
          <w:vertAlign w:val="baseline"/>
        </w:rPr>
        <w:t> </w:t>
      </w:r>
      <w:r>
        <w:rPr>
          <w:sz w:val="20"/>
          <w:vertAlign w:val="baseline"/>
        </w:rPr>
        <w:t>C.</w:t>
      </w:r>
      <w:r>
        <w:rPr>
          <w:spacing w:val="-3"/>
          <w:sz w:val="20"/>
          <w:vertAlign w:val="baseline"/>
        </w:rPr>
        <w:t> </w:t>
      </w:r>
      <w:r>
        <w:rPr>
          <w:sz w:val="20"/>
          <w:vertAlign w:val="baseline"/>
        </w:rPr>
        <w:t>DiGiulio</w:t>
      </w:r>
      <w:r>
        <w:rPr>
          <w:spacing w:val="-4"/>
          <w:sz w:val="20"/>
          <w:vertAlign w:val="baseline"/>
        </w:rPr>
        <w:t> </w:t>
      </w:r>
      <w:r>
        <w:rPr>
          <w:sz w:val="20"/>
          <w:vertAlign w:val="baseline"/>
        </w:rPr>
        <w:t>&amp;</w:t>
      </w:r>
      <w:r>
        <w:rPr>
          <w:spacing w:val="-2"/>
          <w:sz w:val="20"/>
          <w:vertAlign w:val="baseline"/>
        </w:rPr>
        <w:t> </w:t>
      </w:r>
      <w:r>
        <w:rPr>
          <w:sz w:val="20"/>
          <w:vertAlign w:val="baseline"/>
        </w:rPr>
        <w:t>Robert</w:t>
      </w:r>
      <w:r>
        <w:rPr>
          <w:spacing w:val="-4"/>
          <w:sz w:val="20"/>
          <w:vertAlign w:val="baseline"/>
        </w:rPr>
        <w:t> </w:t>
      </w:r>
      <w:r>
        <w:rPr>
          <w:sz w:val="20"/>
          <w:vertAlign w:val="baseline"/>
        </w:rPr>
        <w:t>A.</w:t>
      </w:r>
      <w:r>
        <w:rPr>
          <w:spacing w:val="-3"/>
          <w:sz w:val="20"/>
          <w:vertAlign w:val="baseline"/>
        </w:rPr>
        <w:t> </w:t>
      </w:r>
      <w:r>
        <w:rPr>
          <w:sz w:val="20"/>
          <w:vertAlign w:val="baseline"/>
        </w:rPr>
        <w:t>Jackson,</w:t>
      </w:r>
      <w:r>
        <w:rPr>
          <w:spacing w:val="-2"/>
          <w:sz w:val="20"/>
          <w:vertAlign w:val="baseline"/>
        </w:rPr>
        <w:t> </w:t>
      </w:r>
      <w:r>
        <w:rPr>
          <w:i/>
          <w:sz w:val="20"/>
          <w:vertAlign w:val="baseline"/>
        </w:rPr>
        <w:t>Impact</w:t>
      </w:r>
      <w:r>
        <w:rPr>
          <w:i/>
          <w:spacing w:val="-3"/>
          <w:sz w:val="20"/>
          <w:vertAlign w:val="baseline"/>
        </w:rPr>
        <w:t> </w:t>
      </w:r>
      <w:r>
        <w:rPr>
          <w:i/>
          <w:sz w:val="20"/>
          <w:vertAlign w:val="baseline"/>
        </w:rPr>
        <w:t>to</w:t>
      </w:r>
      <w:r>
        <w:rPr>
          <w:i/>
          <w:spacing w:val="-3"/>
          <w:sz w:val="20"/>
          <w:vertAlign w:val="baseline"/>
        </w:rPr>
        <w:t> </w:t>
      </w:r>
      <w:r>
        <w:rPr>
          <w:i/>
          <w:sz w:val="20"/>
          <w:vertAlign w:val="baseline"/>
        </w:rPr>
        <w:t>Underground</w:t>
      </w:r>
      <w:r>
        <w:rPr>
          <w:i/>
          <w:spacing w:val="-3"/>
          <w:sz w:val="20"/>
          <w:vertAlign w:val="baseline"/>
        </w:rPr>
        <w:t> </w:t>
      </w:r>
      <w:r>
        <w:rPr>
          <w:i/>
          <w:sz w:val="20"/>
          <w:vertAlign w:val="baseline"/>
        </w:rPr>
        <w:t>Sources</w:t>
      </w:r>
      <w:r>
        <w:rPr>
          <w:i/>
          <w:spacing w:val="-3"/>
          <w:sz w:val="20"/>
          <w:vertAlign w:val="baseline"/>
        </w:rPr>
        <w:t> </w:t>
      </w:r>
      <w:r>
        <w:rPr>
          <w:i/>
          <w:sz w:val="20"/>
          <w:vertAlign w:val="baseline"/>
        </w:rPr>
        <w:t>of</w:t>
      </w:r>
      <w:r>
        <w:rPr>
          <w:i/>
          <w:spacing w:val="-4"/>
          <w:sz w:val="20"/>
          <w:vertAlign w:val="baseline"/>
        </w:rPr>
        <w:t> </w:t>
      </w:r>
      <w:r>
        <w:rPr>
          <w:i/>
          <w:sz w:val="20"/>
          <w:vertAlign w:val="baseline"/>
        </w:rPr>
        <w:t>Drinking</w:t>
      </w:r>
      <w:r>
        <w:rPr>
          <w:i/>
          <w:spacing w:val="-1"/>
          <w:sz w:val="20"/>
          <w:vertAlign w:val="baseline"/>
        </w:rPr>
        <w:t> </w:t>
      </w:r>
      <w:r>
        <w:rPr>
          <w:i/>
          <w:sz w:val="20"/>
          <w:vertAlign w:val="baseline"/>
        </w:rPr>
        <w:t>Water</w:t>
      </w:r>
      <w:r>
        <w:rPr>
          <w:i/>
          <w:spacing w:val="-3"/>
          <w:sz w:val="20"/>
          <w:vertAlign w:val="baseline"/>
        </w:rPr>
        <w:t> </w:t>
      </w:r>
      <w:r>
        <w:rPr>
          <w:i/>
          <w:sz w:val="20"/>
          <w:vertAlign w:val="baseline"/>
        </w:rPr>
        <w:t>and</w:t>
      </w:r>
      <w:r>
        <w:rPr>
          <w:i/>
          <w:spacing w:val="-3"/>
          <w:sz w:val="20"/>
          <w:vertAlign w:val="baseline"/>
        </w:rPr>
        <w:t> </w:t>
      </w:r>
      <w:r>
        <w:rPr>
          <w:i/>
          <w:sz w:val="20"/>
          <w:vertAlign w:val="baseline"/>
        </w:rPr>
        <w:t>Domestic Wells from Production Well Stimulation and Completion Practices in the Pavillion, Wyoming Field</w:t>
      </w:r>
      <w:r>
        <w:rPr>
          <w:sz w:val="20"/>
          <w:vertAlign w:val="baseline"/>
        </w:rPr>
        <w:t>, 50 Am. Chem. </w:t>
      </w:r>
      <w:bookmarkStart w:name="_bookmark92" w:id="93"/>
      <w:bookmarkEnd w:id="93"/>
      <w:r>
        <w:rPr>
          <w:sz w:val="20"/>
          <w:vertAlign w:val="baseline"/>
        </w:rPr>
        <w:t>So</w:t>
      </w:r>
      <w:r>
        <w:rPr>
          <w:sz w:val="20"/>
          <w:vertAlign w:val="baseline"/>
        </w:rPr>
        <w:t>ciety, Envtl. Sci. &amp; Tech. 4524, 4532 (Mar. 29, 2016); EPA 2016 Report.</w:t>
      </w:r>
    </w:p>
    <w:p>
      <w:pPr>
        <w:spacing w:before="0"/>
        <w:ind w:left="160" w:right="103" w:firstLine="719"/>
        <w:jc w:val="left"/>
        <w:rPr>
          <w:sz w:val="20"/>
        </w:rPr>
      </w:pPr>
      <w:r>
        <w:rPr>
          <w:sz w:val="20"/>
          <w:vertAlign w:val="superscript"/>
        </w:rPr>
        <w:t>93</w:t>
      </w:r>
      <w:r>
        <w:rPr>
          <w:spacing w:val="-3"/>
          <w:sz w:val="20"/>
          <w:vertAlign w:val="baseline"/>
        </w:rPr>
        <w:t> </w:t>
      </w:r>
      <w:r>
        <w:rPr>
          <w:i/>
          <w:sz w:val="20"/>
          <w:vertAlign w:val="baseline"/>
        </w:rPr>
        <w:t>See</w:t>
      </w:r>
      <w:r>
        <w:rPr>
          <w:i/>
          <w:spacing w:val="-3"/>
          <w:sz w:val="20"/>
          <w:vertAlign w:val="baseline"/>
        </w:rPr>
        <w:t> </w:t>
      </w:r>
      <w:r>
        <w:rPr>
          <w:sz w:val="20"/>
          <w:vertAlign w:val="baseline"/>
        </w:rPr>
        <w:t>BLM,</w:t>
      </w:r>
      <w:r>
        <w:rPr>
          <w:spacing w:val="-3"/>
          <w:sz w:val="20"/>
          <w:vertAlign w:val="baseline"/>
        </w:rPr>
        <w:t> </w:t>
      </w:r>
      <w:r>
        <w:rPr>
          <w:sz w:val="20"/>
          <w:vertAlign w:val="baseline"/>
        </w:rPr>
        <w:t>Regulatory</w:t>
      </w:r>
      <w:r>
        <w:rPr>
          <w:spacing w:val="-2"/>
          <w:sz w:val="20"/>
          <w:vertAlign w:val="baseline"/>
        </w:rPr>
        <w:t> </w:t>
      </w:r>
      <w:r>
        <w:rPr>
          <w:sz w:val="20"/>
          <w:vertAlign w:val="baseline"/>
        </w:rPr>
        <w:t>Impact</w:t>
      </w:r>
      <w:r>
        <w:rPr>
          <w:spacing w:val="-4"/>
          <w:sz w:val="20"/>
          <w:vertAlign w:val="baseline"/>
        </w:rPr>
        <w:t> </w:t>
      </w:r>
      <w:r>
        <w:rPr>
          <w:sz w:val="20"/>
          <w:vertAlign w:val="baseline"/>
        </w:rPr>
        <w:t>Analysis</w:t>
      </w:r>
      <w:r>
        <w:rPr>
          <w:spacing w:val="-4"/>
          <w:sz w:val="20"/>
          <w:vertAlign w:val="baseline"/>
        </w:rPr>
        <w:t> </w:t>
      </w:r>
      <w:r>
        <w:rPr>
          <w:sz w:val="20"/>
          <w:vertAlign w:val="baseline"/>
        </w:rPr>
        <w:t>for</w:t>
      </w:r>
      <w:r>
        <w:rPr>
          <w:spacing w:val="-3"/>
          <w:sz w:val="20"/>
          <w:vertAlign w:val="baseline"/>
        </w:rPr>
        <w:t> </w:t>
      </w:r>
      <w:r>
        <w:rPr>
          <w:sz w:val="20"/>
          <w:vertAlign w:val="baseline"/>
        </w:rPr>
        <w:t>the</w:t>
      </w:r>
      <w:r>
        <w:rPr>
          <w:spacing w:val="-3"/>
          <w:sz w:val="20"/>
          <w:vertAlign w:val="baseline"/>
        </w:rPr>
        <w:t> </w:t>
      </w:r>
      <w:r>
        <w:rPr>
          <w:sz w:val="20"/>
          <w:vertAlign w:val="baseline"/>
        </w:rPr>
        <w:t>Final</w:t>
      </w:r>
      <w:r>
        <w:rPr>
          <w:spacing w:val="-4"/>
          <w:sz w:val="20"/>
          <w:vertAlign w:val="baseline"/>
        </w:rPr>
        <w:t> </w:t>
      </w:r>
      <w:r>
        <w:rPr>
          <w:sz w:val="20"/>
          <w:vertAlign w:val="baseline"/>
        </w:rPr>
        <w:t>Rule</w:t>
      </w:r>
      <w:r>
        <w:rPr>
          <w:spacing w:val="-3"/>
          <w:sz w:val="20"/>
          <w:vertAlign w:val="baseline"/>
        </w:rPr>
        <w:t> </w:t>
      </w:r>
      <w:r>
        <w:rPr>
          <w:sz w:val="20"/>
          <w:vertAlign w:val="baseline"/>
        </w:rPr>
        <w:t>to</w:t>
      </w:r>
      <w:r>
        <w:rPr>
          <w:spacing w:val="-2"/>
          <w:sz w:val="20"/>
          <w:vertAlign w:val="baseline"/>
        </w:rPr>
        <w:t> </w:t>
      </w:r>
      <w:r>
        <w:rPr>
          <w:sz w:val="20"/>
          <w:vertAlign w:val="baseline"/>
        </w:rPr>
        <w:t>Rescind</w:t>
      </w:r>
      <w:r>
        <w:rPr>
          <w:spacing w:val="-2"/>
          <w:sz w:val="20"/>
          <w:vertAlign w:val="baseline"/>
        </w:rPr>
        <w:t> </w:t>
      </w:r>
      <w:r>
        <w:rPr>
          <w:sz w:val="20"/>
          <w:vertAlign w:val="baseline"/>
        </w:rPr>
        <w:t>the</w:t>
      </w:r>
      <w:r>
        <w:rPr>
          <w:spacing w:val="-4"/>
          <w:sz w:val="20"/>
          <w:vertAlign w:val="baseline"/>
        </w:rPr>
        <w:t> </w:t>
      </w:r>
      <w:r>
        <w:rPr>
          <w:sz w:val="20"/>
          <w:vertAlign w:val="baseline"/>
        </w:rPr>
        <w:t>2015</w:t>
      </w:r>
      <w:r>
        <w:rPr>
          <w:spacing w:val="-4"/>
          <w:sz w:val="20"/>
          <w:vertAlign w:val="baseline"/>
        </w:rPr>
        <w:t> </w:t>
      </w:r>
      <w:r>
        <w:rPr>
          <w:sz w:val="20"/>
          <w:vertAlign w:val="baseline"/>
        </w:rPr>
        <w:t>Hydraulic</w:t>
      </w:r>
      <w:r>
        <w:rPr>
          <w:spacing w:val="-3"/>
          <w:sz w:val="20"/>
          <w:vertAlign w:val="baseline"/>
        </w:rPr>
        <w:t> </w:t>
      </w:r>
      <w:r>
        <w:rPr>
          <w:sz w:val="20"/>
          <w:vertAlign w:val="baseline"/>
        </w:rPr>
        <w:t>Fracturing</w:t>
      </w:r>
      <w:r>
        <w:rPr>
          <w:spacing w:val="-2"/>
          <w:sz w:val="20"/>
          <w:vertAlign w:val="baseline"/>
        </w:rPr>
        <w:t> </w:t>
      </w:r>
      <w:r>
        <w:rPr>
          <w:sz w:val="20"/>
          <w:vertAlign w:val="baseline"/>
        </w:rPr>
        <w:t>Rule, </w:t>
      </w:r>
      <w:bookmarkStart w:name="_bookmark93" w:id="94"/>
      <w:bookmarkEnd w:id="94"/>
      <w:r>
        <w:rPr>
          <w:sz w:val="20"/>
          <w:vertAlign w:val="baseline"/>
        </w:rPr>
        <w:t>a</w:t>
      </w:r>
      <w:r>
        <w:rPr>
          <w:sz w:val="20"/>
          <w:vertAlign w:val="baseline"/>
        </w:rPr>
        <w:t>t 44–45 (Dec. 2017), </w:t>
      </w:r>
      <w:hyperlink r:id="rId32">
        <w:r>
          <w:rPr>
            <w:color w:val="0562C1"/>
            <w:sz w:val="20"/>
            <w:u w:val="single" w:color="0562C1"/>
            <w:vertAlign w:val="baseline"/>
          </w:rPr>
          <w:t>https://www.govinfo.gov/content/pkg/FR-2017-07-25/pdf/2017-15696.pdf</w:t>
        </w:r>
        <w:r>
          <w:rPr>
            <w:sz w:val="20"/>
            <w:vertAlign w:val="baseline"/>
          </w:rPr>
          <w:t>.</w:t>
        </w:r>
      </w:hyperlink>
    </w:p>
    <w:p>
      <w:pPr>
        <w:spacing w:before="0"/>
        <w:ind w:left="160" w:right="103" w:firstLine="719"/>
        <w:jc w:val="left"/>
        <w:rPr>
          <w:sz w:val="20"/>
        </w:rPr>
      </w:pPr>
      <w:r>
        <w:rPr>
          <w:sz w:val="20"/>
          <w:vertAlign w:val="superscript"/>
        </w:rPr>
        <w:t>94</w:t>
      </w:r>
      <w:r>
        <w:rPr>
          <w:sz w:val="20"/>
          <w:vertAlign w:val="baseline"/>
        </w:rPr>
        <w:t> Western Energy Alliance and the Independent Petroleum Association of America, Sept. 25, 2017 comments Re: RIN 1004-AE52, Oil and Gas; Hydraulic Fracturing on Federal and Indian Lands; Rescission of a 2015</w:t>
      </w:r>
      <w:r>
        <w:rPr>
          <w:spacing w:val="-2"/>
          <w:sz w:val="20"/>
          <w:vertAlign w:val="baseline"/>
        </w:rPr>
        <w:t> </w:t>
      </w:r>
      <w:r>
        <w:rPr>
          <w:sz w:val="20"/>
          <w:vertAlign w:val="baseline"/>
        </w:rPr>
        <w:t>Rule</w:t>
      </w:r>
      <w:r>
        <w:rPr>
          <w:spacing w:val="-3"/>
          <w:sz w:val="20"/>
          <w:vertAlign w:val="baseline"/>
        </w:rPr>
        <w:t> </w:t>
      </w:r>
      <w:r>
        <w:rPr>
          <w:sz w:val="20"/>
          <w:vertAlign w:val="baseline"/>
        </w:rPr>
        <w:t>(82</w:t>
      </w:r>
      <w:r>
        <w:rPr>
          <w:spacing w:val="-5"/>
          <w:sz w:val="20"/>
          <w:vertAlign w:val="baseline"/>
        </w:rPr>
        <w:t> </w:t>
      </w:r>
      <w:r>
        <w:rPr>
          <w:sz w:val="20"/>
          <w:vertAlign w:val="baseline"/>
        </w:rPr>
        <w:t>Fed.</w:t>
      </w:r>
      <w:r>
        <w:rPr>
          <w:spacing w:val="-4"/>
          <w:sz w:val="20"/>
          <w:vertAlign w:val="baseline"/>
        </w:rPr>
        <w:t> </w:t>
      </w:r>
      <w:r>
        <w:rPr>
          <w:sz w:val="20"/>
          <w:vertAlign w:val="baseline"/>
        </w:rPr>
        <w:t>Reg.</w:t>
      </w:r>
      <w:r>
        <w:rPr>
          <w:spacing w:val="-4"/>
          <w:sz w:val="20"/>
          <w:vertAlign w:val="baseline"/>
        </w:rPr>
        <w:t> </w:t>
      </w:r>
      <w:r>
        <w:rPr>
          <w:sz w:val="20"/>
          <w:vertAlign w:val="baseline"/>
        </w:rPr>
        <w:t>34,464)</w:t>
      </w:r>
      <w:r>
        <w:rPr>
          <w:spacing w:val="-4"/>
          <w:sz w:val="20"/>
          <w:vertAlign w:val="baseline"/>
        </w:rPr>
        <w:t> </w:t>
      </w:r>
      <w:r>
        <w:rPr>
          <w:sz w:val="20"/>
          <w:vertAlign w:val="baseline"/>
        </w:rPr>
        <w:t>(2017</w:t>
      </w:r>
      <w:r>
        <w:rPr>
          <w:spacing w:val="-4"/>
          <w:sz w:val="20"/>
          <w:vertAlign w:val="baseline"/>
        </w:rPr>
        <w:t> </w:t>
      </w:r>
      <w:r>
        <w:rPr>
          <w:sz w:val="20"/>
          <w:vertAlign w:val="baseline"/>
        </w:rPr>
        <w:t>WEA</w:t>
      </w:r>
      <w:r>
        <w:rPr>
          <w:spacing w:val="-3"/>
          <w:sz w:val="20"/>
          <w:vertAlign w:val="baseline"/>
        </w:rPr>
        <w:t> </w:t>
      </w:r>
      <w:r>
        <w:rPr>
          <w:sz w:val="20"/>
          <w:vertAlign w:val="baseline"/>
        </w:rPr>
        <w:t>comments),</w:t>
      </w:r>
      <w:r>
        <w:rPr>
          <w:spacing w:val="-4"/>
          <w:sz w:val="20"/>
          <w:vertAlign w:val="baseline"/>
        </w:rPr>
        <w:t> </w:t>
      </w:r>
      <w:r>
        <w:rPr>
          <w:sz w:val="20"/>
          <w:vertAlign w:val="baseline"/>
        </w:rPr>
        <w:t>at</w:t>
      </w:r>
      <w:r>
        <w:rPr>
          <w:spacing w:val="-4"/>
          <w:sz w:val="20"/>
          <w:vertAlign w:val="baseline"/>
        </w:rPr>
        <w:t> </w:t>
      </w:r>
      <w:r>
        <w:rPr>
          <w:sz w:val="20"/>
          <w:vertAlign w:val="baseline"/>
        </w:rPr>
        <w:t>59,</w:t>
      </w:r>
      <w:r>
        <w:rPr>
          <w:spacing w:val="-4"/>
          <w:sz w:val="20"/>
          <w:vertAlign w:val="baseline"/>
        </w:rPr>
        <w:t> </w:t>
      </w:r>
      <w:hyperlink r:id="rId33">
        <w:r>
          <w:rPr>
            <w:color w:val="0562C1"/>
            <w:sz w:val="20"/>
            <w:u w:val="single" w:color="0562C1"/>
            <w:vertAlign w:val="baseline"/>
          </w:rPr>
          <w:t>https://www.regulations.gov/document?D=BLM-</w:t>
        </w:r>
      </w:hyperlink>
    </w:p>
    <w:p>
      <w:pPr>
        <w:spacing w:before="0"/>
        <w:ind w:left="160" w:right="0" w:firstLine="0"/>
        <w:jc w:val="left"/>
        <w:rPr>
          <w:sz w:val="20"/>
        </w:rPr>
      </w:pPr>
      <w:bookmarkStart w:name="_bookmark94" w:id="95"/>
      <w:bookmarkEnd w:id="95"/>
      <w:r>
        <w:rPr/>
      </w:r>
      <w:hyperlink r:id="rId33">
        <w:r>
          <w:rPr>
            <w:color w:val="0562C1"/>
            <w:spacing w:val="-2"/>
            <w:sz w:val="20"/>
            <w:u w:val="single" w:color="0562C1"/>
          </w:rPr>
          <w:t>2017-0001-</w:t>
        </w:r>
        <w:r>
          <w:rPr>
            <w:color w:val="0562C1"/>
            <w:spacing w:val="-4"/>
            <w:sz w:val="20"/>
            <w:u w:val="single" w:color="0562C1"/>
          </w:rPr>
          <w:t>0412</w:t>
        </w:r>
        <w:r>
          <w:rPr>
            <w:color w:val="0000FF"/>
            <w:spacing w:val="-4"/>
            <w:sz w:val="20"/>
          </w:rPr>
          <w:t>.</w:t>
        </w:r>
      </w:hyperlink>
    </w:p>
    <w:p>
      <w:pPr>
        <w:spacing w:before="1"/>
        <w:ind w:left="160" w:right="143" w:firstLine="720"/>
        <w:jc w:val="left"/>
        <w:rPr>
          <w:sz w:val="20"/>
        </w:rPr>
      </w:pPr>
      <w:r>
        <w:rPr>
          <w:sz w:val="20"/>
          <w:vertAlign w:val="superscript"/>
        </w:rPr>
        <w:t>95</w:t>
      </w:r>
      <w:r>
        <w:rPr>
          <w:sz w:val="20"/>
          <w:vertAlign w:val="baseline"/>
        </w:rPr>
        <w:t> Dominic Digiulio, </w:t>
      </w:r>
      <w:r>
        <w:rPr>
          <w:sz w:val="20"/>
          <w:u w:val="single"/>
          <w:vertAlign w:val="baseline"/>
        </w:rPr>
        <w:t>Examination of Selected Production Files in Southcentral Montana to Support</w:t>
      </w:r>
      <w:r>
        <w:rPr>
          <w:sz w:val="20"/>
          <w:vertAlign w:val="baseline"/>
        </w:rPr>
        <w:t> </w:t>
      </w:r>
      <w:r>
        <w:rPr>
          <w:sz w:val="20"/>
          <w:u w:val="single"/>
          <w:vertAlign w:val="baseline"/>
        </w:rPr>
        <w:t>Assessment of the March 2018 BLM Lease Sale</w:t>
      </w:r>
      <w:r>
        <w:rPr>
          <w:sz w:val="20"/>
          <w:vertAlign w:val="baseline"/>
        </w:rPr>
        <w:t> (December 22, 2017), </w:t>
      </w:r>
      <w:hyperlink r:id="rId34">
        <w:r>
          <w:rPr>
            <w:color w:val="0562C1"/>
            <w:sz w:val="20"/>
            <w:u w:val="single" w:color="0562C1"/>
            <w:vertAlign w:val="baseline"/>
          </w:rPr>
          <w:t>https://eplanning.blm.gov/public_projects/nepa/87551/136880/167234/Earthjustice_Protest_1-12-2018.pdf</w:t>
        </w:r>
        <w:r>
          <w:rPr>
            <w:sz w:val="20"/>
            <w:vertAlign w:val="baseline"/>
          </w:rPr>
          <w:t>.</w:t>
        </w:r>
      </w:hyperlink>
      <w:r>
        <w:rPr>
          <w:spacing w:val="-13"/>
          <w:sz w:val="20"/>
          <w:vertAlign w:val="baseline"/>
        </w:rPr>
        <w:t> </w:t>
      </w:r>
      <w:r>
        <w:rPr>
          <w:sz w:val="20"/>
          <w:vertAlign w:val="baseline"/>
        </w:rPr>
        <w:t>(Exhibit D to</w:t>
      </w:r>
      <w:r>
        <w:rPr>
          <w:spacing w:val="-1"/>
          <w:sz w:val="20"/>
          <w:vertAlign w:val="baseline"/>
        </w:rPr>
        <w:t> </w:t>
      </w:r>
      <w:r>
        <w:rPr>
          <w:sz w:val="20"/>
          <w:vertAlign w:val="baseline"/>
        </w:rPr>
        <w:t>David</w:t>
      </w:r>
      <w:r>
        <w:rPr>
          <w:spacing w:val="-1"/>
          <w:sz w:val="20"/>
          <w:vertAlign w:val="baseline"/>
        </w:rPr>
        <w:t> </w:t>
      </w:r>
      <w:r>
        <w:rPr>
          <w:sz w:val="20"/>
          <w:vertAlign w:val="baseline"/>
        </w:rPr>
        <w:t>Katz and Jack and</w:t>
      </w:r>
      <w:r>
        <w:rPr>
          <w:spacing w:val="-1"/>
          <w:sz w:val="20"/>
          <w:vertAlign w:val="baseline"/>
        </w:rPr>
        <w:t> </w:t>
      </w:r>
      <w:r>
        <w:rPr>
          <w:sz w:val="20"/>
          <w:vertAlign w:val="baseline"/>
        </w:rPr>
        <w:t>Bonnie</w:t>
      </w:r>
      <w:r>
        <w:rPr>
          <w:spacing w:val="-1"/>
          <w:sz w:val="20"/>
          <w:vertAlign w:val="baseline"/>
        </w:rPr>
        <w:t> </w:t>
      </w:r>
      <w:r>
        <w:rPr>
          <w:sz w:val="20"/>
          <w:vertAlign w:val="baseline"/>
        </w:rPr>
        <w:t>Martinell’s protest</w:t>
      </w:r>
      <w:r>
        <w:rPr>
          <w:spacing w:val="-2"/>
          <w:sz w:val="20"/>
          <w:vertAlign w:val="baseline"/>
        </w:rPr>
        <w:t> </w:t>
      </w:r>
      <w:r>
        <w:rPr>
          <w:sz w:val="20"/>
          <w:vertAlign w:val="baseline"/>
        </w:rPr>
        <w:t>of</w:t>
      </w:r>
      <w:r>
        <w:rPr>
          <w:spacing w:val="-2"/>
          <w:sz w:val="20"/>
          <w:vertAlign w:val="baseline"/>
        </w:rPr>
        <w:t> </w:t>
      </w:r>
      <w:r>
        <w:rPr>
          <w:sz w:val="20"/>
          <w:vertAlign w:val="baseline"/>
        </w:rPr>
        <w:t>the</w:t>
      </w:r>
      <w:r>
        <w:rPr>
          <w:spacing w:val="-1"/>
          <w:sz w:val="20"/>
          <w:vertAlign w:val="baseline"/>
        </w:rPr>
        <w:t> </w:t>
      </w:r>
      <w:r>
        <w:rPr>
          <w:sz w:val="20"/>
          <w:vertAlign w:val="baseline"/>
        </w:rPr>
        <w:t>March</w:t>
      </w:r>
      <w:r>
        <w:rPr>
          <w:spacing w:val="-1"/>
          <w:sz w:val="20"/>
          <w:vertAlign w:val="baseline"/>
        </w:rPr>
        <w:t> </w:t>
      </w:r>
      <w:r>
        <w:rPr>
          <w:sz w:val="20"/>
          <w:vertAlign w:val="baseline"/>
        </w:rPr>
        <w:t>13,</w:t>
      </w:r>
      <w:r>
        <w:rPr>
          <w:spacing w:val="-1"/>
          <w:sz w:val="20"/>
          <w:vertAlign w:val="baseline"/>
        </w:rPr>
        <w:t> </w:t>
      </w:r>
      <w:r>
        <w:rPr>
          <w:sz w:val="20"/>
          <w:vertAlign w:val="baseline"/>
        </w:rPr>
        <w:t>2018 BLM</w:t>
      </w:r>
      <w:r>
        <w:rPr>
          <w:spacing w:val="-1"/>
          <w:sz w:val="20"/>
          <w:vertAlign w:val="baseline"/>
        </w:rPr>
        <w:t> </w:t>
      </w:r>
      <w:r>
        <w:rPr>
          <w:sz w:val="20"/>
          <w:vertAlign w:val="baseline"/>
        </w:rPr>
        <w:t>Montana-Dakotas</w:t>
      </w:r>
      <w:r>
        <w:rPr>
          <w:spacing w:val="-1"/>
          <w:sz w:val="20"/>
          <w:vertAlign w:val="baseline"/>
        </w:rPr>
        <w:t> </w:t>
      </w:r>
      <w:r>
        <w:rPr>
          <w:sz w:val="20"/>
          <w:vertAlign w:val="baseline"/>
        </w:rPr>
        <w:t>oil</w:t>
      </w:r>
      <w:r>
        <w:rPr>
          <w:spacing w:val="-1"/>
          <w:sz w:val="20"/>
          <w:vertAlign w:val="baseline"/>
        </w:rPr>
        <w:t> </w:t>
      </w:r>
      <w:r>
        <w:rPr>
          <w:sz w:val="20"/>
          <w:vertAlign w:val="baseline"/>
        </w:rPr>
        <w:t>and</w:t>
      </w:r>
      <w:r>
        <w:rPr>
          <w:spacing w:val="-1"/>
          <w:sz w:val="20"/>
          <w:vertAlign w:val="baseline"/>
        </w:rPr>
        <w:t> </w:t>
      </w:r>
      <w:r>
        <w:rPr>
          <w:sz w:val="20"/>
          <w:vertAlign w:val="baseline"/>
        </w:rPr>
        <w:t>gas lease sales).</w:t>
      </w:r>
    </w:p>
    <w:p>
      <w:pPr>
        <w:spacing w:before="0"/>
        <w:ind w:left="160" w:right="103" w:firstLine="720"/>
        <w:jc w:val="left"/>
        <w:rPr>
          <w:sz w:val="20"/>
        </w:rPr>
      </w:pPr>
      <w:bookmarkStart w:name="_bookmark95" w:id="96"/>
      <w:bookmarkEnd w:id="96"/>
      <w:r>
        <w:rPr/>
      </w:r>
      <w:r>
        <w:rPr>
          <w:sz w:val="20"/>
          <w:vertAlign w:val="superscript"/>
        </w:rPr>
        <w:t>96</w:t>
      </w:r>
      <w:r>
        <w:rPr>
          <w:sz w:val="20"/>
          <w:vertAlign w:val="baseline"/>
        </w:rPr>
        <w:t> Dominic C. DiGiulio &amp; Robert A. Jackson, </w:t>
      </w:r>
      <w:r>
        <w:rPr>
          <w:sz w:val="20"/>
          <w:u w:val="single"/>
          <w:vertAlign w:val="baseline"/>
        </w:rPr>
        <w:t>Impact to Underground Sources of Drinking Water and</w:t>
      </w:r>
      <w:r>
        <w:rPr>
          <w:sz w:val="20"/>
          <w:vertAlign w:val="baseline"/>
        </w:rPr>
        <w:t> </w:t>
      </w:r>
      <w:r>
        <w:rPr>
          <w:sz w:val="20"/>
          <w:u w:val="single"/>
          <w:vertAlign w:val="baseline"/>
        </w:rPr>
        <w:t>Domestic</w:t>
      </w:r>
      <w:r>
        <w:rPr>
          <w:spacing w:val="-3"/>
          <w:sz w:val="20"/>
          <w:u w:val="single"/>
          <w:vertAlign w:val="baseline"/>
        </w:rPr>
        <w:t> </w:t>
      </w:r>
      <w:r>
        <w:rPr>
          <w:sz w:val="20"/>
          <w:u w:val="single"/>
          <w:vertAlign w:val="baseline"/>
        </w:rPr>
        <w:t>Wells</w:t>
      </w:r>
      <w:r>
        <w:rPr>
          <w:spacing w:val="-3"/>
          <w:sz w:val="20"/>
          <w:u w:val="single"/>
          <w:vertAlign w:val="baseline"/>
        </w:rPr>
        <w:t> </w:t>
      </w:r>
      <w:r>
        <w:rPr>
          <w:sz w:val="20"/>
          <w:u w:val="single"/>
          <w:vertAlign w:val="baseline"/>
        </w:rPr>
        <w:t>from</w:t>
      </w:r>
      <w:r>
        <w:rPr>
          <w:spacing w:val="-3"/>
          <w:sz w:val="20"/>
          <w:u w:val="single"/>
          <w:vertAlign w:val="baseline"/>
        </w:rPr>
        <w:t> </w:t>
      </w:r>
      <w:r>
        <w:rPr>
          <w:sz w:val="20"/>
          <w:u w:val="single"/>
          <w:vertAlign w:val="baseline"/>
        </w:rPr>
        <w:t>Production</w:t>
      </w:r>
      <w:r>
        <w:rPr>
          <w:spacing w:val="-4"/>
          <w:sz w:val="20"/>
          <w:u w:val="single"/>
          <w:vertAlign w:val="baseline"/>
        </w:rPr>
        <w:t> </w:t>
      </w:r>
      <w:r>
        <w:rPr>
          <w:sz w:val="20"/>
          <w:u w:val="single"/>
          <w:vertAlign w:val="baseline"/>
        </w:rPr>
        <w:t>Well</w:t>
      </w:r>
      <w:r>
        <w:rPr>
          <w:spacing w:val="-4"/>
          <w:sz w:val="20"/>
          <w:u w:val="single"/>
          <w:vertAlign w:val="baseline"/>
        </w:rPr>
        <w:t> </w:t>
      </w:r>
      <w:r>
        <w:rPr>
          <w:sz w:val="20"/>
          <w:u w:val="single"/>
          <w:vertAlign w:val="baseline"/>
        </w:rPr>
        <w:t>Stimulation</w:t>
      </w:r>
      <w:r>
        <w:rPr>
          <w:spacing w:val="-2"/>
          <w:sz w:val="20"/>
          <w:u w:val="single"/>
          <w:vertAlign w:val="baseline"/>
        </w:rPr>
        <w:t> </w:t>
      </w:r>
      <w:r>
        <w:rPr>
          <w:sz w:val="20"/>
          <w:u w:val="single"/>
          <w:vertAlign w:val="baseline"/>
        </w:rPr>
        <w:t>and</w:t>
      </w:r>
      <w:r>
        <w:rPr>
          <w:spacing w:val="-2"/>
          <w:sz w:val="20"/>
          <w:u w:val="single"/>
          <w:vertAlign w:val="baseline"/>
        </w:rPr>
        <w:t> </w:t>
      </w:r>
      <w:r>
        <w:rPr>
          <w:sz w:val="20"/>
          <w:u w:val="single"/>
          <w:vertAlign w:val="baseline"/>
        </w:rPr>
        <w:t>Completion</w:t>
      </w:r>
      <w:r>
        <w:rPr>
          <w:spacing w:val="-4"/>
          <w:sz w:val="20"/>
          <w:u w:val="single"/>
          <w:vertAlign w:val="baseline"/>
        </w:rPr>
        <w:t> </w:t>
      </w:r>
      <w:r>
        <w:rPr>
          <w:sz w:val="20"/>
          <w:u w:val="single"/>
          <w:vertAlign w:val="baseline"/>
        </w:rPr>
        <w:t>Practices</w:t>
      </w:r>
      <w:r>
        <w:rPr>
          <w:spacing w:val="-3"/>
          <w:sz w:val="20"/>
          <w:u w:val="single"/>
          <w:vertAlign w:val="baseline"/>
        </w:rPr>
        <w:t> </w:t>
      </w:r>
      <w:r>
        <w:rPr>
          <w:sz w:val="20"/>
          <w:u w:val="single"/>
          <w:vertAlign w:val="baseline"/>
        </w:rPr>
        <w:t>in</w:t>
      </w:r>
      <w:r>
        <w:rPr>
          <w:spacing w:val="-2"/>
          <w:sz w:val="20"/>
          <w:u w:val="single"/>
          <w:vertAlign w:val="baseline"/>
        </w:rPr>
        <w:t> </w:t>
      </w:r>
      <w:r>
        <w:rPr>
          <w:sz w:val="20"/>
          <w:u w:val="single"/>
          <w:vertAlign w:val="baseline"/>
        </w:rPr>
        <w:t>the</w:t>
      </w:r>
      <w:r>
        <w:rPr>
          <w:spacing w:val="-3"/>
          <w:sz w:val="20"/>
          <w:u w:val="single"/>
          <w:vertAlign w:val="baseline"/>
        </w:rPr>
        <w:t> </w:t>
      </w:r>
      <w:r>
        <w:rPr>
          <w:sz w:val="20"/>
          <w:u w:val="single"/>
          <w:vertAlign w:val="baseline"/>
        </w:rPr>
        <w:t>Pavillion,</w:t>
      </w:r>
      <w:r>
        <w:rPr>
          <w:spacing w:val="-4"/>
          <w:sz w:val="20"/>
          <w:u w:val="single"/>
          <w:vertAlign w:val="baseline"/>
        </w:rPr>
        <w:t> </w:t>
      </w:r>
      <w:r>
        <w:rPr>
          <w:sz w:val="20"/>
          <w:u w:val="single"/>
          <w:vertAlign w:val="baseline"/>
        </w:rPr>
        <w:t>Wyoming</w:t>
      </w:r>
      <w:r>
        <w:rPr>
          <w:spacing w:val="-4"/>
          <w:sz w:val="20"/>
          <w:u w:val="single"/>
          <w:vertAlign w:val="baseline"/>
        </w:rPr>
        <w:t> </w:t>
      </w:r>
      <w:r>
        <w:rPr>
          <w:sz w:val="20"/>
          <w:u w:val="single"/>
          <w:vertAlign w:val="baseline"/>
        </w:rPr>
        <w:t>Field</w:t>
      </w:r>
      <w:r>
        <w:rPr>
          <w:sz w:val="20"/>
          <w:vertAlign w:val="baseline"/>
        </w:rPr>
        <w:t>,</w:t>
      </w:r>
      <w:r>
        <w:rPr>
          <w:spacing w:val="-4"/>
          <w:sz w:val="20"/>
          <w:vertAlign w:val="baseline"/>
        </w:rPr>
        <w:t> </w:t>
      </w:r>
      <w:r>
        <w:rPr>
          <w:sz w:val="20"/>
          <w:vertAlign w:val="baseline"/>
        </w:rPr>
        <w:t>50 Am. Chem. Society, Envtl. Sci. &amp; Tech. 4524, 4532 (Mar. 29, 2016), </w:t>
      </w:r>
      <w:hyperlink r:id="rId35">
        <w:r>
          <w:rPr>
            <w:color w:val="0562C1"/>
            <w:spacing w:val="-2"/>
            <w:sz w:val="20"/>
            <w:u w:val="single" w:color="0562C1"/>
            <w:vertAlign w:val="baseline"/>
          </w:rPr>
          <w:t>https://pubs.acs.org/doi/10.1021/acs.est.5b04970</w:t>
        </w:r>
        <w:r>
          <w:rPr>
            <w:spacing w:val="-2"/>
            <w:sz w:val="20"/>
            <w:vertAlign w:val="baseline"/>
          </w:rPr>
          <w:t>.</w:t>
        </w:r>
      </w:hyperlink>
    </w:p>
    <w:p>
      <w:pPr>
        <w:spacing w:after="0"/>
        <w:jc w:val="left"/>
        <w:rPr>
          <w:sz w:val="20"/>
        </w:rPr>
        <w:sectPr>
          <w:pgSz w:w="12240" w:h="15840"/>
          <w:pgMar w:header="731" w:footer="1267" w:top="1340" w:bottom="1460" w:left="1280" w:right="1340"/>
        </w:sectPr>
      </w:pPr>
    </w:p>
    <w:p>
      <w:pPr>
        <w:spacing w:before="98"/>
        <w:ind w:left="160" w:right="0" w:firstLine="0"/>
        <w:jc w:val="left"/>
        <w:rPr>
          <w:sz w:val="24"/>
        </w:rPr>
      </w:pPr>
      <w:r>
        <w:rPr>
          <w:sz w:val="24"/>
        </w:rPr>
        <w:t>may</w:t>
      </w:r>
      <w:r>
        <w:rPr>
          <w:spacing w:val="-4"/>
          <w:sz w:val="24"/>
        </w:rPr>
        <w:t> </w:t>
      </w:r>
      <w:r>
        <w:rPr>
          <w:sz w:val="24"/>
        </w:rPr>
        <w:t>not</w:t>
      </w:r>
      <w:r>
        <w:rPr>
          <w:spacing w:val="-2"/>
          <w:sz w:val="24"/>
        </w:rPr>
        <w:t> </w:t>
      </w:r>
      <w:r>
        <w:rPr>
          <w:sz w:val="24"/>
        </w:rPr>
        <w:t>defer</w:t>
      </w:r>
      <w:r>
        <w:rPr>
          <w:spacing w:val="-1"/>
          <w:sz w:val="24"/>
        </w:rPr>
        <w:t> </w:t>
      </w:r>
      <w:r>
        <w:rPr>
          <w:sz w:val="24"/>
        </w:rPr>
        <w:t>this</w:t>
      </w:r>
      <w:r>
        <w:rPr>
          <w:spacing w:val="-2"/>
          <w:sz w:val="24"/>
        </w:rPr>
        <w:t> </w:t>
      </w:r>
      <w:r>
        <w:rPr>
          <w:sz w:val="24"/>
        </w:rPr>
        <w:t>analysis</w:t>
      </w:r>
      <w:r>
        <w:rPr>
          <w:spacing w:val="-2"/>
          <w:sz w:val="24"/>
        </w:rPr>
        <w:t> </w:t>
      </w:r>
      <w:r>
        <w:rPr>
          <w:sz w:val="24"/>
        </w:rPr>
        <w:t>of</w:t>
      </w:r>
      <w:r>
        <w:rPr>
          <w:spacing w:val="-1"/>
          <w:sz w:val="24"/>
        </w:rPr>
        <w:t> </w:t>
      </w:r>
      <w:r>
        <w:rPr>
          <w:sz w:val="24"/>
        </w:rPr>
        <w:t>groundwater</w:t>
      </w:r>
      <w:r>
        <w:rPr>
          <w:spacing w:val="-2"/>
          <w:sz w:val="24"/>
        </w:rPr>
        <w:t> </w:t>
      </w:r>
      <w:r>
        <w:rPr>
          <w:sz w:val="24"/>
        </w:rPr>
        <w:t>impacts</w:t>
      </w:r>
      <w:r>
        <w:rPr>
          <w:spacing w:val="-2"/>
          <w:sz w:val="24"/>
        </w:rPr>
        <w:t> </w:t>
      </w:r>
      <w:r>
        <w:rPr>
          <w:sz w:val="24"/>
        </w:rPr>
        <w:t>to</w:t>
      </w:r>
      <w:r>
        <w:rPr>
          <w:spacing w:val="-3"/>
          <w:sz w:val="24"/>
        </w:rPr>
        <w:t> </w:t>
      </w:r>
      <w:r>
        <w:rPr>
          <w:sz w:val="24"/>
        </w:rPr>
        <w:t>the</w:t>
      </w:r>
      <w:r>
        <w:rPr>
          <w:spacing w:val="-2"/>
          <w:sz w:val="24"/>
        </w:rPr>
        <w:t> </w:t>
      </w:r>
      <w:r>
        <w:rPr>
          <w:sz w:val="24"/>
        </w:rPr>
        <w:t>APD</w:t>
      </w:r>
      <w:r>
        <w:rPr>
          <w:spacing w:val="-3"/>
          <w:sz w:val="24"/>
        </w:rPr>
        <w:t> </w:t>
      </w:r>
      <w:r>
        <w:rPr>
          <w:sz w:val="24"/>
        </w:rPr>
        <w:t>stage.</w:t>
      </w:r>
      <w:r>
        <w:rPr>
          <w:spacing w:val="-1"/>
          <w:sz w:val="24"/>
        </w:rPr>
        <w:t> </w:t>
      </w:r>
      <w:r>
        <w:rPr>
          <w:i/>
          <w:sz w:val="24"/>
        </w:rPr>
        <w:t>WildEarth</w:t>
      </w:r>
      <w:r>
        <w:rPr>
          <w:i/>
          <w:spacing w:val="-2"/>
          <w:sz w:val="24"/>
        </w:rPr>
        <w:t> </w:t>
      </w:r>
      <w:r>
        <w:rPr>
          <w:i/>
          <w:sz w:val="24"/>
        </w:rPr>
        <w:t>Guardians</w:t>
      </w:r>
      <w:r>
        <w:rPr>
          <w:sz w:val="24"/>
        </w:rPr>
        <w:t>,</w:t>
      </w:r>
      <w:r>
        <w:rPr>
          <w:spacing w:val="-1"/>
          <w:sz w:val="24"/>
        </w:rPr>
        <w:t> </w:t>
      </w:r>
      <w:r>
        <w:rPr>
          <w:spacing w:val="-5"/>
          <w:sz w:val="24"/>
        </w:rPr>
        <w:t>457</w:t>
      </w:r>
    </w:p>
    <w:p>
      <w:pPr>
        <w:pStyle w:val="BodyText"/>
        <w:ind w:left="160"/>
        <w:rPr>
          <w:i/>
        </w:rPr>
      </w:pPr>
      <w:r>
        <w:rPr/>
        <w:t>F.</w:t>
      </w:r>
      <w:r>
        <w:rPr>
          <w:spacing w:val="-2"/>
        </w:rPr>
        <w:t> </w:t>
      </w:r>
      <w:r>
        <w:rPr/>
        <w:t>Supp.</w:t>
      </w:r>
      <w:r>
        <w:rPr>
          <w:spacing w:val="-1"/>
        </w:rPr>
        <w:t> </w:t>
      </w:r>
      <w:r>
        <w:rPr/>
        <w:t>3d</w:t>
      </w:r>
      <w:r>
        <w:rPr>
          <w:spacing w:val="-2"/>
        </w:rPr>
        <w:t> </w:t>
      </w:r>
      <w:r>
        <w:rPr/>
        <w:t>at</w:t>
      </w:r>
      <w:r>
        <w:rPr>
          <w:spacing w:val="-1"/>
        </w:rPr>
        <w:t> </w:t>
      </w:r>
      <w:r>
        <w:rPr/>
        <w:t>888.</w:t>
      </w:r>
      <w:r>
        <w:rPr>
          <w:spacing w:val="-2"/>
        </w:rPr>
        <w:t> </w:t>
      </w:r>
      <w:r>
        <w:rPr/>
        <w:t>Failure</w:t>
      </w:r>
      <w:r>
        <w:rPr>
          <w:spacing w:val="-2"/>
        </w:rPr>
        <w:t> </w:t>
      </w:r>
      <w:r>
        <w:rPr/>
        <w:t>to</w:t>
      </w:r>
      <w:r>
        <w:rPr>
          <w:spacing w:val="-1"/>
        </w:rPr>
        <w:t> </w:t>
      </w:r>
      <w:r>
        <w:rPr/>
        <w:t>conduct</w:t>
      </w:r>
      <w:r>
        <w:rPr>
          <w:spacing w:val="-2"/>
        </w:rPr>
        <w:t> </w:t>
      </w:r>
      <w:r>
        <w:rPr/>
        <w:t>this</w:t>
      </w:r>
      <w:r>
        <w:rPr>
          <w:spacing w:val="-2"/>
        </w:rPr>
        <w:t> </w:t>
      </w:r>
      <w:r>
        <w:rPr/>
        <w:t>analysis</w:t>
      </w:r>
      <w:r>
        <w:rPr>
          <w:spacing w:val="-1"/>
        </w:rPr>
        <w:t> </w:t>
      </w:r>
      <w:r>
        <w:rPr/>
        <w:t>violates</w:t>
      </w:r>
      <w:r>
        <w:rPr>
          <w:spacing w:val="-2"/>
        </w:rPr>
        <w:t> </w:t>
      </w:r>
      <w:r>
        <w:rPr/>
        <w:t>NEPA.</w:t>
      </w:r>
      <w:r>
        <w:rPr>
          <w:spacing w:val="-1"/>
        </w:rPr>
        <w:t> </w:t>
      </w:r>
      <w:r>
        <w:rPr>
          <w:i/>
          <w:spacing w:val="-5"/>
        </w:rPr>
        <w:t>Id.</w:t>
      </w:r>
    </w:p>
    <w:p>
      <w:pPr>
        <w:pStyle w:val="BodyText"/>
        <w:rPr>
          <w:i/>
        </w:rPr>
      </w:pPr>
    </w:p>
    <w:p>
      <w:pPr>
        <w:pStyle w:val="Heading1"/>
        <w:numPr>
          <w:ilvl w:val="0"/>
          <w:numId w:val="2"/>
        </w:numPr>
        <w:tabs>
          <w:tab w:pos="1600" w:val="left" w:leader="none"/>
        </w:tabs>
        <w:spacing w:line="240" w:lineRule="auto" w:before="0" w:after="0"/>
        <w:ind w:left="1600" w:right="0" w:hanging="360"/>
        <w:jc w:val="left"/>
      </w:pPr>
      <w:r>
        <w:rPr/>
        <w:t>The</w:t>
      </w:r>
      <w:r>
        <w:rPr>
          <w:spacing w:val="-1"/>
        </w:rPr>
        <w:t> </w:t>
      </w:r>
      <w:r>
        <w:rPr/>
        <w:t>BLM</w:t>
      </w:r>
      <w:r>
        <w:rPr>
          <w:spacing w:val="-1"/>
        </w:rPr>
        <w:t> </w:t>
      </w:r>
      <w:r>
        <w:rPr/>
        <w:t>Failed</w:t>
      </w:r>
      <w:r>
        <w:rPr>
          <w:spacing w:val="-2"/>
        </w:rPr>
        <w:t> </w:t>
      </w:r>
      <w:r>
        <w:rPr/>
        <w:t>to</w:t>
      </w:r>
      <w:r>
        <w:rPr>
          <w:spacing w:val="-1"/>
        </w:rPr>
        <w:t> </w:t>
      </w:r>
      <w:r>
        <w:rPr/>
        <w:t>Take</w:t>
      </w:r>
      <w:r>
        <w:rPr>
          <w:spacing w:val="-1"/>
        </w:rPr>
        <w:t> </w:t>
      </w:r>
      <w:r>
        <w:rPr/>
        <w:t>a</w:t>
      </w:r>
      <w:r>
        <w:rPr>
          <w:spacing w:val="-1"/>
        </w:rPr>
        <w:t> </w:t>
      </w:r>
      <w:r>
        <w:rPr/>
        <w:t>Hard</w:t>
      </w:r>
      <w:r>
        <w:rPr>
          <w:spacing w:val="-1"/>
        </w:rPr>
        <w:t> </w:t>
      </w:r>
      <w:r>
        <w:rPr/>
        <w:t>Look</w:t>
      </w:r>
      <w:r>
        <w:rPr>
          <w:spacing w:val="-2"/>
        </w:rPr>
        <w:t> </w:t>
      </w:r>
      <w:r>
        <w:rPr/>
        <w:t>at</w:t>
      </w:r>
      <w:r>
        <w:rPr>
          <w:spacing w:val="-1"/>
        </w:rPr>
        <w:t> </w:t>
      </w:r>
      <w:r>
        <w:rPr/>
        <w:t>Impacts</w:t>
      </w:r>
      <w:r>
        <w:rPr>
          <w:spacing w:val="-1"/>
        </w:rPr>
        <w:t> </w:t>
      </w:r>
      <w:r>
        <w:rPr/>
        <w:t>to</w:t>
      </w:r>
      <w:r>
        <w:rPr>
          <w:spacing w:val="-1"/>
        </w:rPr>
        <w:t> </w:t>
      </w:r>
      <w:r>
        <w:rPr/>
        <w:t>Big</w:t>
      </w:r>
      <w:r>
        <w:rPr>
          <w:spacing w:val="-2"/>
        </w:rPr>
        <w:t> game.</w:t>
      </w:r>
    </w:p>
    <w:p>
      <w:pPr>
        <w:pStyle w:val="BodyText"/>
        <w:spacing w:before="8"/>
        <w:rPr>
          <w:b/>
          <w:sz w:val="27"/>
        </w:rPr>
      </w:pPr>
    </w:p>
    <w:p>
      <w:pPr>
        <w:pStyle w:val="BodyText"/>
        <w:spacing w:before="1"/>
        <w:ind w:left="160" w:right="103" w:firstLine="720"/>
      </w:pPr>
      <w:r>
        <w:rPr/>
        <w:t>The EAs’ analyses of big game have similar flaws. The EAs boiler plate discussion of “general wildlife and game species” is inadequate.</w:t>
      </w:r>
      <w:hyperlink w:history="true" w:anchor="_bookmark96">
        <w:r>
          <w:rPr>
            <w:vertAlign w:val="superscript"/>
          </w:rPr>
          <w:t>97</w:t>
        </w:r>
      </w:hyperlink>
      <w:r>
        <w:rPr>
          <w:vertAlign w:val="baseline"/>
        </w:rPr>
        <w:t> This information barely even provides a basis</w:t>
      </w:r>
      <w:r>
        <w:rPr>
          <w:spacing w:val="-3"/>
          <w:vertAlign w:val="baseline"/>
        </w:rPr>
        <w:t> </w:t>
      </w:r>
      <w:r>
        <w:rPr>
          <w:vertAlign w:val="baseline"/>
        </w:rPr>
        <w:t>for</w:t>
      </w:r>
      <w:r>
        <w:rPr>
          <w:spacing w:val="-3"/>
          <w:vertAlign w:val="baseline"/>
        </w:rPr>
        <w:t> </w:t>
      </w:r>
      <w:r>
        <w:rPr>
          <w:vertAlign w:val="baseline"/>
        </w:rPr>
        <w:t>analyzing</w:t>
      </w:r>
      <w:r>
        <w:rPr>
          <w:spacing w:val="-5"/>
          <w:vertAlign w:val="baseline"/>
        </w:rPr>
        <w:t> </w:t>
      </w:r>
      <w:r>
        <w:rPr>
          <w:vertAlign w:val="baseline"/>
        </w:rPr>
        <w:t>the</w:t>
      </w:r>
      <w:r>
        <w:rPr>
          <w:spacing w:val="-3"/>
          <w:vertAlign w:val="baseline"/>
        </w:rPr>
        <w:t> </w:t>
      </w:r>
      <w:r>
        <w:rPr>
          <w:vertAlign w:val="baseline"/>
        </w:rPr>
        <w:t>likely</w:t>
      </w:r>
      <w:r>
        <w:rPr>
          <w:spacing w:val="-3"/>
          <w:vertAlign w:val="baseline"/>
        </w:rPr>
        <w:t> </w:t>
      </w:r>
      <w:r>
        <w:rPr>
          <w:vertAlign w:val="baseline"/>
        </w:rPr>
        <w:t>impacts</w:t>
      </w:r>
      <w:r>
        <w:rPr>
          <w:spacing w:val="-4"/>
          <w:vertAlign w:val="baseline"/>
        </w:rPr>
        <w:t> </w:t>
      </w:r>
      <w:r>
        <w:rPr>
          <w:vertAlign w:val="baseline"/>
        </w:rPr>
        <w:t>to</w:t>
      </w:r>
      <w:r>
        <w:rPr>
          <w:spacing w:val="-3"/>
          <w:vertAlign w:val="baseline"/>
        </w:rPr>
        <w:t> </w:t>
      </w:r>
      <w:r>
        <w:rPr>
          <w:vertAlign w:val="baseline"/>
        </w:rPr>
        <w:t>big</w:t>
      </w:r>
      <w:r>
        <w:rPr>
          <w:spacing w:val="-3"/>
          <w:vertAlign w:val="baseline"/>
        </w:rPr>
        <w:t> </w:t>
      </w:r>
      <w:r>
        <w:rPr>
          <w:vertAlign w:val="baseline"/>
        </w:rPr>
        <w:t>game</w:t>
      </w:r>
      <w:r>
        <w:rPr>
          <w:spacing w:val="-4"/>
          <w:vertAlign w:val="baseline"/>
        </w:rPr>
        <w:t> </w:t>
      </w:r>
      <w:r>
        <w:rPr>
          <w:vertAlign w:val="baseline"/>
        </w:rPr>
        <w:t>from</w:t>
      </w:r>
      <w:r>
        <w:rPr>
          <w:spacing w:val="-3"/>
          <w:vertAlign w:val="baseline"/>
        </w:rPr>
        <w:t> </w:t>
      </w:r>
      <w:r>
        <w:rPr>
          <w:vertAlign w:val="baseline"/>
        </w:rPr>
        <w:t>development</w:t>
      </w:r>
      <w:r>
        <w:rPr>
          <w:spacing w:val="-3"/>
          <w:vertAlign w:val="baseline"/>
        </w:rPr>
        <w:t> </w:t>
      </w:r>
      <w:r>
        <w:rPr>
          <w:vertAlign w:val="baseline"/>
        </w:rPr>
        <w:t>on</w:t>
      </w:r>
      <w:r>
        <w:rPr>
          <w:spacing w:val="-5"/>
          <w:vertAlign w:val="baseline"/>
        </w:rPr>
        <w:t> </w:t>
      </w:r>
      <w:r>
        <w:rPr>
          <w:vertAlign w:val="baseline"/>
        </w:rPr>
        <w:t>the</w:t>
      </w:r>
      <w:r>
        <w:rPr>
          <w:spacing w:val="-3"/>
          <w:vertAlign w:val="baseline"/>
        </w:rPr>
        <w:t> </w:t>
      </w:r>
      <w:r>
        <w:rPr>
          <w:vertAlign w:val="baseline"/>
        </w:rPr>
        <w:t>proposed</w:t>
      </w:r>
      <w:r>
        <w:rPr>
          <w:spacing w:val="-3"/>
          <w:vertAlign w:val="baseline"/>
        </w:rPr>
        <w:t> </w:t>
      </w:r>
      <w:r>
        <w:rPr>
          <w:vertAlign w:val="baseline"/>
        </w:rPr>
        <w:t>leases.</w:t>
      </w:r>
      <w:r>
        <w:rPr>
          <w:spacing w:val="-3"/>
          <w:vertAlign w:val="baseline"/>
        </w:rPr>
        <w:t> </w:t>
      </w:r>
      <w:r>
        <w:rPr>
          <w:vertAlign w:val="baseline"/>
        </w:rPr>
        <w:t>The EAs generally fail to analyze the likely impacts to big game populations from the leases it proposes to offer. Instead, the EAs provide general statements about categories of impacts and state that impacts would be similar to those discussed in the RMP-level EISs. This does not satisfy NEPA.</w:t>
      </w:r>
    </w:p>
    <w:p>
      <w:pPr>
        <w:pStyle w:val="BodyText"/>
      </w:pPr>
    </w:p>
    <w:p>
      <w:pPr>
        <w:pStyle w:val="Heading1"/>
        <w:numPr>
          <w:ilvl w:val="0"/>
          <w:numId w:val="2"/>
        </w:numPr>
        <w:tabs>
          <w:tab w:pos="1600" w:val="left" w:leader="none"/>
        </w:tabs>
        <w:spacing w:line="240" w:lineRule="auto" w:before="0" w:after="0"/>
        <w:ind w:left="1600" w:right="890" w:hanging="360"/>
        <w:jc w:val="left"/>
      </w:pPr>
      <w:r>
        <w:rPr/>
        <w:t>The</w:t>
      </w:r>
      <w:r>
        <w:rPr>
          <w:spacing w:val="-3"/>
        </w:rPr>
        <w:t> </w:t>
      </w:r>
      <w:r>
        <w:rPr/>
        <w:t>BLM</w:t>
      </w:r>
      <w:r>
        <w:rPr>
          <w:spacing w:val="-3"/>
        </w:rPr>
        <w:t> </w:t>
      </w:r>
      <w:r>
        <w:rPr/>
        <w:t>Failed</w:t>
      </w:r>
      <w:r>
        <w:rPr>
          <w:spacing w:val="-4"/>
        </w:rPr>
        <w:t> </w:t>
      </w:r>
      <w:r>
        <w:rPr/>
        <w:t>to</w:t>
      </w:r>
      <w:r>
        <w:rPr>
          <w:spacing w:val="-3"/>
        </w:rPr>
        <w:t> </w:t>
      </w:r>
      <w:r>
        <w:rPr/>
        <w:t>Take</w:t>
      </w:r>
      <w:r>
        <w:rPr>
          <w:spacing w:val="-3"/>
        </w:rPr>
        <w:t> </w:t>
      </w:r>
      <w:r>
        <w:rPr/>
        <w:t>a</w:t>
      </w:r>
      <w:r>
        <w:rPr>
          <w:spacing w:val="-3"/>
        </w:rPr>
        <w:t> </w:t>
      </w:r>
      <w:r>
        <w:rPr/>
        <w:t>Hard</w:t>
      </w:r>
      <w:r>
        <w:rPr>
          <w:spacing w:val="-4"/>
        </w:rPr>
        <w:t> </w:t>
      </w:r>
      <w:r>
        <w:rPr/>
        <w:t>Look</w:t>
      </w:r>
      <w:r>
        <w:rPr>
          <w:spacing w:val="-4"/>
        </w:rPr>
        <w:t> </w:t>
      </w:r>
      <w:r>
        <w:rPr/>
        <w:t>at</w:t>
      </w:r>
      <w:r>
        <w:rPr>
          <w:spacing w:val="-3"/>
        </w:rPr>
        <w:t> </w:t>
      </w:r>
      <w:r>
        <w:rPr/>
        <w:t>impacts</w:t>
      </w:r>
      <w:r>
        <w:rPr>
          <w:spacing w:val="-3"/>
        </w:rPr>
        <w:t> </w:t>
      </w:r>
      <w:r>
        <w:rPr/>
        <w:t>to</w:t>
      </w:r>
      <w:r>
        <w:rPr>
          <w:spacing w:val="-3"/>
        </w:rPr>
        <w:t> </w:t>
      </w:r>
      <w:r>
        <w:rPr/>
        <w:t>other</w:t>
      </w:r>
      <w:r>
        <w:rPr>
          <w:spacing w:val="-4"/>
        </w:rPr>
        <w:t> </w:t>
      </w:r>
      <w:r>
        <w:rPr/>
        <w:t>species</w:t>
      </w:r>
      <w:r>
        <w:rPr>
          <w:spacing w:val="-3"/>
        </w:rPr>
        <w:t> </w:t>
      </w:r>
      <w:r>
        <w:rPr/>
        <w:t>and </w:t>
      </w:r>
      <w:r>
        <w:rPr>
          <w:spacing w:val="-2"/>
        </w:rPr>
        <w:t>resources.</w:t>
      </w:r>
    </w:p>
    <w:p>
      <w:pPr>
        <w:pStyle w:val="BodyText"/>
        <w:rPr>
          <w:b/>
        </w:rPr>
      </w:pPr>
    </w:p>
    <w:p>
      <w:pPr>
        <w:pStyle w:val="BodyText"/>
        <w:ind w:left="160" w:right="103" w:firstLine="720"/>
      </w:pPr>
      <w:r>
        <w:rPr/>
        <w:t>The BLM also has not taken a hard</w:t>
      </w:r>
      <w:r>
        <w:rPr>
          <w:spacing w:val="-1"/>
        </w:rPr>
        <w:t> </w:t>
      </w:r>
      <w:r>
        <w:rPr/>
        <w:t>look at impacts to other resources. For example, the EA provides no analysis at all of foreseeable impacts to cultural and heritage resources, wilderness</w:t>
      </w:r>
      <w:r>
        <w:rPr>
          <w:spacing w:val="-3"/>
        </w:rPr>
        <w:t> </w:t>
      </w:r>
      <w:r>
        <w:rPr/>
        <w:t>study</w:t>
      </w:r>
      <w:r>
        <w:rPr>
          <w:spacing w:val="-4"/>
        </w:rPr>
        <w:t> </w:t>
      </w:r>
      <w:r>
        <w:rPr/>
        <w:t>areas</w:t>
      </w:r>
      <w:r>
        <w:rPr>
          <w:spacing w:val="-3"/>
        </w:rPr>
        <w:t> </w:t>
      </w:r>
      <w:r>
        <w:rPr/>
        <w:t>and</w:t>
      </w:r>
      <w:r>
        <w:rPr>
          <w:spacing w:val="-4"/>
        </w:rPr>
        <w:t> </w:t>
      </w:r>
      <w:r>
        <w:rPr/>
        <w:t>lands</w:t>
      </w:r>
      <w:r>
        <w:rPr>
          <w:spacing w:val="-3"/>
        </w:rPr>
        <w:t> </w:t>
      </w:r>
      <w:r>
        <w:rPr/>
        <w:t>with</w:t>
      </w:r>
      <w:r>
        <w:rPr>
          <w:spacing w:val="-4"/>
        </w:rPr>
        <w:t> </w:t>
      </w:r>
      <w:r>
        <w:rPr/>
        <w:t>wilderness</w:t>
      </w:r>
      <w:r>
        <w:rPr>
          <w:spacing w:val="-4"/>
        </w:rPr>
        <w:t> </w:t>
      </w:r>
      <w:r>
        <w:rPr/>
        <w:t>characteristics,</w:t>
      </w:r>
      <w:r>
        <w:rPr>
          <w:spacing w:val="-3"/>
        </w:rPr>
        <w:t> </w:t>
      </w:r>
      <w:r>
        <w:rPr/>
        <w:t>and</w:t>
      </w:r>
      <w:r>
        <w:rPr>
          <w:spacing w:val="-4"/>
        </w:rPr>
        <w:t> </w:t>
      </w:r>
      <w:r>
        <w:rPr/>
        <w:t>special</w:t>
      </w:r>
      <w:r>
        <w:rPr>
          <w:spacing w:val="-3"/>
        </w:rPr>
        <w:t> </w:t>
      </w:r>
      <w:r>
        <w:rPr/>
        <w:t>status</w:t>
      </w:r>
      <w:r>
        <w:rPr>
          <w:spacing w:val="-4"/>
        </w:rPr>
        <w:t> </w:t>
      </w:r>
      <w:r>
        <w:rPr/>
        <w:t>species.</w:t>
      </w:r>
      <w:r>
        <w:rPr>
          <w:spacing w:val="-3"/>
        </w:rPr>
        <w:t> </w:t>
      </w:r>
      <w:r>
        <w:rPr/>
        <w:t>The BLM must analyze impacts to these resources before offering the parcels for lease.</w:t>
      </w:r>
    </w:p>
    <w:p>
      <w:pPr>
        <w:pStyle w:val="BodyText"/>
      </w:pPr>
    </w:p>
    <w:p>
      <w:pPr>
        <w:pStyle w:val="Heading1"/>
        <w:numPr>
          <w:ilvl w:val="0"/>
          <w:numId w:val="2"/>
        </w:numPr>
        <w:tabs>
          <w:tab w:pos="1600" w:val="left" w:leader="none"/>
        </w:tabs>
        <w:spacing w:line="240" w:lineRule="auto" w:before="0" w:after="0"/>
        <w:ind w:left="1600" w:right="418" w:hanging="360"/>
        <w:jc w:val="left"/>
      </w:pPr>
      <w:r>
        <w:rPr/>
        <w:t>The</w:t>
      </w:r>
      <w:r>
        <w:rPr>
          <w:spacing w:val="-4"/>
        </w:rPr>
        <w:t> </w:t>
      </w:r>
      <w:r>
        <w:rPr/>
        <w:t>BLM</w:t>
      </w:r>
      <w:r>
        <w:rPr>
          <w:spacing w:val="-4"/>
        </w:rPr>
        <w:t> </w:t>
      </w:r>
      <w:r>
        <w:rPr/>
        <w:t>failed</w:t>
      </w:r>
      <w:r>
        <w:rPr>
          <w:spacing w:val="-5"/>
        </w:rPr>
        <w:t> </w:t>
      </w:r>
      <w:r>
        <w:rPr/>
        <w:t>to</w:t>
      </w:r>
      <w:r>
        <w:rPr>
          <w:spacing w:val="-6"/>
        </w:rPr>
        <w:t> </w:t>
      </w:r>
      <w:r>
        <w:rPr/>
        <w:t>consider</w:t>
      </w:r>
      <w:r>
        <w:rPr>
          <w:spacing w:val="-4"/>
        </w:rPr>
        <w:t> </w:t>
      </w:r>
      <w:r>
        <w:rPr/>
        <w:t>a</w:t>
      </w:r>
      <w:r>
        <w:rPr>
          <w:spacing w:val="-4"/>
        </w:rPr>
        <w:t> </w:t>
      </w:r>
      <w:r>
        <w:rPr/>
        <w:t>range</w:t>
      </w:r>
      <w:r>
        <w:rPr>
          <w:spacing w:val="-4"/>
        </w:rPr>
        <w:t> </w:t>
      </w:r>
      <w:r>
        <w:rPr/>
        <w:t>of</w:t>
      </w:r>
      <w:r>
        <w:rPr>
          <w:spacing w:val="-4"/>
        </w:rPr>
        <w:t> </w:t>
      </w:r>
      <w:r>
        <w:rPr/>
        <w:t>reasonable</w:t>
      </w:r>
      <w:r>
        <w:rPr>
          <w:spacing w:val="-4"/>
        </w:rPr>
        <w:t> </w:t>
      </w:r>
      <w:r>
        <w:rPr/>
        <w:t>alternatives,</w:t>
      </w:r>
      <w:r>
        <w:rPr>
          <w:spacing w:val="-4"/>
        </w:rPr>
        <w:t> </w:t>
      </w:r>
      <w:r>
        <w:rPr/>
        <w:t>including</w:t>
      </w:r>
      <w:r>
        <w:rPr>
          <w:spacing w:val="-4"/>
        </w:rPr>
        <w:t> </w:t>
      </w:r>
      <w:r>
        <w:rPr/>
        <w:t>a conservation and climate alternative.</w:t>
      </w:r>
    </w:p>
    <w:p>
      <w:pPr>
        <w:pStyle w:val="BodyText"/>
        <w:rPr>
          <w:b/>
        </w:rPr>
      </w:pPr>
    </w:p>
    <w:p>
      <w:pPr>
        <w:pStyle w:val="BodyText"/>
        <w:ind w:left="160" w:right="103" w:firstLine="720"/>
      </w:pPr>
      <w:r>
        <w:rPr/>
        <w:t>The BLM fails to consider a range of reasonable alternatives in the EAs. The range of alternatives is the heart of a NEPA document because “[w]ithout substantive, comparative environmental impact information regarding other possible courses of action, the ability of [a NEPA</w:t>
      </w:r>
      <w:r>
        <w:rPr>
          <w:spacing w:val="-4"/>
        </w:rPr>
        <w:t> </w:t>
      </w:r>
      <w:r>
        <w:rPr/>
        <w:t>analysis]</w:t>
      </w:r>
      <w:r>
        <w:rPr>
          <w:spacing w:val="-4"/>
        </w:rPr>
        <w:t> </w:t>
      </w:r>
      <w:r>
        <w:rPr/>
        <w:t>to</w:t>
      </w:r>
      <w:r>
        <w:rPr>
          <w:spacing w:val="-3"/>
        </w:rPr>
        <w:t> </w:t>
      </w:r>
      <w:r>
        <w:rPr/>
        <w:t>inform</w:t>
      </w:r>
      <w:r>
        <w:rPr>
          <w:spacing w:val="-3"/>
        </w:rPr>
        <w:t> </w:t>
      </w:r>
      <w:r>
        <w:rPr/>
        <w:t>agency</w:t>
      </w:r>
      <w:r>
        <w:rPr>
          <w:spacing w:val="-3"/>
        </w:rPr>
        <w:t> </w:t>
      </w:r>
      <w:r>
        <w:rPr/>
        <w:t>deliberation</w:t>
      </w:r>
      <w:r>
        <w:rPr>
          <w:spacing w:val="-3"/>
        </w:rPr>
        <w:t> </w:t>
      </w:r>
      <w:r>
        <w:rPr/>
        <w:t>and</w:t>
      </w:r>
      <w:r>
        <w:rPr>
          <w:spacing w:val="-3"/>
        </w:rPr>
        <w:t> </w:t>
      </w:r>
      <w:r>
        <w:rPr/>
        <w:t>facilitate</w:t>
      </w:r>
      <w:r>
        <w:rPr>
          <w:spacing w:val="-3"/>
        </w:rPr>
        <w:t> </w:t>
      </w:r>
      <w:r>
        <w:rPr/>
        <w:t>public</w:t>
      </w:r>
      <w:r>
        <w:rPr>
          <w:spacing w:val="-4"/>
        </w:rPr>
        <w:t> </w:t>
      </w:r>
      <w:r>
        <w:rPr/>
        <w:t>involvement</w:t>
      </w:r>
      <w:r>
        <w:rPr>
          <w:spacing w:val="-3"/>
        </w:rPr>
        <w:t> </w:t>
      </w:r>
      <w:r>
        <w:rPr/>
        <w:t>would</w:t>
      </w:r>
      <w:r>
        <w:rPr>
          <w:spacing w:val="-3"/>
        </w:rPr>
        <w:t> </w:t>
      </w:r>
      <w:r>
        <w:rPr/>
        <w:t>be</w:t>
      </w:r>
      <w:r>
        <w:rPr>
          <w:spacing w:val="-3"/>
        </w:rPr>
        <w:t> </w:t>
      </w:r>
      <w:r>
        <w:rPr/>
        <w:t>greatly degraded.” </w:t>
      </w:r>
      <w:r>
        <w:rPr>
          <w:i/>
        </w:rPr>
        <w:t>New Mexico ex el. Richardson</w:t>
      </w:r>
      <w:r>
        <w:rPr/>
        <w:t>, 565 F.3d at 683, 708. NEPA analysis must cover a range of reasonable alternatives so that an agency can make an informed choice from the spectrum of reasonable options. An environmental review offering a choice between leasing every parcel nominated, and leasing nothing at all, fails to present a range of reasonable </w:t>
      </w:r>
      <w:r>
        <w:rPr>
          <w:spacing w:val="-2"/>
        </w:rPr>
        <w:t>alternatives.</w:t>
      </w:r>
    </w:p>
    <w:p>
      <w:pPr>
        <w:pStyle w:val="BodyText"/>
      </w:pPr>
    </w:p>
    <w:p>
      <w:pPr>
        <w:pStyle w:val="BodyText"/>
        <w:ind w:left="160" w:right="114" w:firstLine="720"/>
      </w:pPr>
      <w:r>
        <w:rPr/>
        <w:t>The BLM should have considered at least one conservation and climate alternative. The CEQ</w:t>
      </w:r>
      <w:r>
        <w:rPr>
          <w:spacing w:val="-4"/>
        </w:rPr>
        <w:t> </w:t>
      </w:r>
      <w:r>
        <w:rPr/>
        <w:t>climate</w:t>
      </w:r>
      <w:r>
        <w:rPr>
          <w:spacing w:val="-3"/>
        </w:rPr>
        <w:t> </w:t>
      </w:r>
      <w:r>
        <w:rPr/>
        <w:t>guidance</w:t>
      </w:r>
      <w:r>
        <w:rPr>
          <w:spacing w:val="-3"/>
        </w:rPr>
        <w:t> </w:t>
      </w:r>
      <w:r>
        <w:rPr/>
        <w:t>directs</w:t>
      </w:r>
      <w:r>
        <w:rPr>
          <w:spacing w:val="-3"/>
        </w:rPr>
        <w:t> </w:t>
      </w:r>
      <w:r>
        <w:rPr/>
        <w:t>agencies</w:t>
      </w:r>
      <w:r>
        <w:rPr>
          <w:spacing w:val="-3"/>
        </w:rPr>
        <w:t> </w:t>
      </w:r>
      <w:r>
        <w:rPr/>
        <w:t>to</w:t>
      </w:r>
      <w:r>
        <w:rPr>
          <w:spacing w:val="-3"/>
        </w:rPr>
        <w:t> </w:t>
      </w:r>
      <w:r>
        <w:rPr/>
        <w:t>“evaluate</w:t>
      </w:r>
      <w:r>
        <w:rPr>
          <w:spacing w:val="-3"/>
        </w:rPr>
        <w:t> </w:t>
      </w:r>
      <w:r>
        <w:rPr/>
        <w:t>reasonable</w:t>
      </w:r>
      <w:r>
        <w:rPr>
          <w:spacing w:val="-3"/>
        </w:rPr>
        <w:t> </w:t>
      </w:r>
      <w:r>
        <w:rPr/>
        <w:t>alternatives</w:t>
      </w:r>
      <w:r>
        <w:rPr>
          <w:spacing w:val="-3"/>
        </w:rPr>
        <w:t> </w:t>
      </w:r>
      <w:r>
        <w:rPr/>
        <w:t>that</w:t>
      </w:r>
      <w:r>
        <w:rPr>
          <w:spacing w:val="-3"/>
        </w:rPr>
        <w:t> </w:t>
      </w:r>
      <w:r>
        <w:rPr/>
        <w:t>may</w:t>
      </w:r>
      <w:r>
        <w:rPr>
          <w:spacing w:val="-5"/>
        </w:rPr>
        <w:t> </w:t>
      </w:r>
      <w:r>
        <w:rPr/>
        <w:t>have</w:t>
      </w:r>
      <w:r>
        <w:rPr>
          <w:spacing w:val="-3"/>
        </w:rPr>
        <w:t> </w:t>
      </w:r>
      <w:r>
        <w:rPr/>
        <w:t>lower GHG emissions, which could include technically and economically feasible clean energy alternatives to proposed fossil fuel-related projects.”</w:t>
      </w:r>
      <w:hyperlink w:history="true" w:anchor="_bookmark97">
        <w:r>
          <w:rPr>
            <w:vertAlign w:val="superscript"/>
          </w:rPr>
          <w:t>98</w:t>
        </w:r>
      </w:hyperlink>
      <w:r>
        <w:rPr>
          <w:vertAlign w:val="baseline"/>
        </w:rPr>
        <w:t> Importantly,</w:t>
      </w:r>
    </w:p>
    <w:p>
      <w:pPr>
        <w:pStyle w:val="BodyText"/>
      </w:pPr>
    </w:p>
    <w:p>
      <w:pPr>
        <w:pStyle w:val="BodyText"/>
        <w:tabs>
          <w:tab w:pos="4245" w:val="left" w:leader="dot"/>
        </w:tabs>
        <w:ind w:left="880" w:right="177"/>
      </w:pPr>
      <w:r>
        <w:rPr/>
        <w:t>agencies should explain how the proposed action and alternatives would help meet or detract</w:t>
      </w:r>
      <w:r>
        <w:rPr>
          <w:spacing w:val="-4"/>
        </w:rPr>
        <w:t> </w:t>
      </w:r>
      <w:r>
        <w:rPr/>
        <w:t>from</w:t>
      </w:r>
      <w:r>
        <w:rPr>
          <w:spacing w:val="-5"/>
        </w:rPr>
        <w:t> </w:t>
      </w:r>
      <w:r>
        <w:rPr/>
        <w:t>achieving</w:t>
      </w:r>
      <w:r>
        <w:rPr>
          <w:spacing w:val="-4"/>
        </w:rPr>
        <w:t> </w:t>
      </w:r>
      <w:r>
        <w:rPr/>
        <w:t>relevant</w:t>
      </w:r>
      <w:r>
        <w:rPr>
          <w:spacing w:val="-4"/>
        </w:rPr>
        <w:t> </w:t>
      </w:r>
      <w:r>
        <w:rPr/>
        <w:t>climate</w:t>
      </w:r>
      <w:r>
        <w:rPr>
          <w:spacing w:val="-4"/>
        </w:rPr>
        <w:t> </w:t>
      </w:r>
      <w:r>
        <w:rPr/>
        <w:t>action</w:t>
      </w:r>
      <w:r>
        <w:rPr>
          <w:spacing w:val="-4"/>
        </w:rPr>
        <w:t> </w:t>
      </w:r>
      <w:r>
        <w:rPr/>
        <w:t>goals</w:t>
      </w:r>
      <w:r>
        <w:rPr>
          <w:spacing w:val="-4"/>
        </w:rPr>
        <w:t> </w:t>
      </w:r>
      <w:r>
        <w:rPr/>
        <w:t>and</w:t>
      </w:r>
      <w:r>
        <w:rPr>
          <w:spacing w:val="-4"/>
        </w:rPr>
        <w:t> </w:t>
      </w:r>
      <w:r>
        <w:rPr/>
        <w:t>commitments,</w:t>
      </w:r>
      <w:r>
        <w:rPr>
          <w:spacing w:val="-5"/>
        </w:rPr>
        <w:t> </w:t>
      </w:r>
      <w:r>
        <w:rPr/>
        <w:t>including</w:t>
      </w:r>
      <w:r>
        <w:rPr>
          <w:spacing w:val="-4"/>
        </w:rPr>
        <w:t> </w:t>
      </w:r>
      <w:r>
        <w:rPr/>
        <w:t>Federal goals, international agreements, state or regional goals, Tribal goals, agency-specific goals, or others as appropriate</w:t>
        <w:tab/>
        <w:t>[A]gencies should identify the alternative with the</w:t>
      </w:r>
    </w:p>
    <w:p>
      <w:pPr>
        <w:pStyle w:val="BodyText"/>
        <w:spacing w:before="10"/>
        <w:rPr>
          <w:sz w:val="29"/>
        </w:rPr>
      </w:pPr>
      <w:r>
        <w:rPr/>
        <w:pict>
          <v:rect style="position:absolute;margin-left:72pt;margin-top:18.386621pt;width:144pt;height:.6pt;mso-position-horizontal-relative:page;mso-position-vertical-relative:paragraph;z-index:-15716352;mso-wrap-distance-left:0;mso-wrap-distance-right:0" id="docshape32" filled="true" fillcolor="#000000" stroked="false">
            <v:fill type="solid"/>
            <w10:wrap type="topAndBottom"/>
          </v:rect>
        </w:pict>
      </w:r>
    </w:p>
    <w:p>
      <w:pPr>
        <w:spacing w:before="101"/>
        <w:ind w:left="880" w:right="0" w:firstLine="0"/>
        <w:jc w:val="left"/>
        <w:rPr>
          <w:sz w:val="20"/>
        </w:rPr>
      </w:pPr>
      <w:bookmarkStart w:name="_bookmark96" w:id="97"/>
      <w:bookmarkEnd w:id="97"/>
      <w:r>
        <w:rPr/>
      </w:r>
      <w:r>
        <w:rPr>
          <w:sz w:val="20"/>
          <w:vertAlign w:val="superscript"/>
        </w:rPr>
        <w:t>97</w:t>
      </w:r>
      <w:r>
        <w:rPr>
          <w:spacing w:val="-2"/>
          <w:sz w:val="20"/>
          <w:vertAlign w:val="baseline"/>
        </w:rPr>
        <w:t> </w:t>
      </w:r>
      <w:bookmarkStart w:name="_bookmark97" w:id="98"/>
      <w:bookmarkEnd w:id="98"/>
      <w:r>
        <w:rPr>
          <w:sz w:val="20"/>
          <w:vertAlign w:val="baseline"/>
        </w:rPr>
      </w:r>
      <w:r>
        <w:rPr>
          <w:i/>
          <w:sz w:val="20"/>
          <w:vertAlign w:val="baseline"/>
        </w:rPr>
        <w:t>See</w:t>
      </w:r>
      <w:r>
        <w:rPr>
          <w:i/>
          <w:spacing w:val="-2"/>
          <w:sz w:val="20"/>
          <w:vertAlign w:val="baseline"/>
        </w:rPr>
        <w:t> </w:t>
      </w:r>
      <w:r>
        <w:rPr>
          <w:sz w:val="20"/>
          <w:vertAlign w:val="baseline"/>
        </w:rPr>
        <w:t>NM</w:t>
      </w:r>
      <w:r>
        <w:rPr>
          <w:spacing w:val="-1"/>
          <w:sz w:val="20"/>
          <w:vertAlign w:val="baseline"/>
        </w:rPr>
        <w:t> </w:t>
      </w:r>
      <w:r>
        <w:rPr>
          <w:sz w:val="20"/>
          <w:vertAlign w:val="baseline"/>
        </w:rPr>
        <w:t>EA</w:t>
      </w:r>
      <w:r>
        <w:rPr>
          <w:spacing w:val="-1"/>
          <w:sz w:val="20"/>
          <w:vertAlign w:val="baseline"/>
        </w:rPr>
        <w:t> </w:t>
      </w:r>
      <w:r>
        <w:rPr>
          <w:sz w:val="20"/>
          <w:vertAlign w:val="baseline"/>
        </w:rPr>
        <w:t>at</w:t>
      </w:r>
      <w:r>
        <w:rPr>
          <w:spacing w:val="-4"/>
          <w:sz w:val="20"/>
          <w:vertAlign w:val="baseline"/>
        </w:rPr>
        <w:t> </w:t>
      </w:r>
      <w:r>
        <w:rPr>
          <w:sz w:val="20"/>
          <w:vertAlign w:val="baseline"/>
        </w:rPr>
        <w:t>51–52;</w:t>
      </w:r>
      <w:r>
        <w:rPr>
          <w:spacing w:val="-2"/>
          <w:sz w:val="20"/>
          <w:vertAlign w:val="baseline"/>
        </w:rPr>
        <w:t> </w:t>
      </w:r>
      <w:r>
        <w:rPr>
          <w:sz w:val="20"/>
          <w:vertAlign w:val="baseline"/>
        </w:rPr>
        <w:t>OK</w:t>
      </w:r>
      <w:r>
        <w:rPr>
          <w:spacing w:val="-3"/>
          <w:sz w:val="20"/>
          <w:vertAlign w:val="baseline"/>
        </w:rPr>
        <w:t> </w:t>
      </w:r>
      <w:r>
        <w:rPr>
          <w:sz w:val="20"/>
          <w:vertAlign w:val="baseline"/>
        </w:rPr>
        <w:t>EA</w:t>
      </w:r>
      <w:r>
        <w:rPr>
          <w:spacing w:val="-1"/>
          <w:sz w:val="20"/>
          <w:vertAlign w:val="baseline"/>
        </w:rPr>
        <w:t> </w:t>
      </w:r>
      <w:r>
        <w:rPr>
          <w:sz w:val="20"/>
          <w:vertAlign w:val="baseline"/>
        </w:rPr>
        <w:t>at</w:t>
      </w:r>
      <w:r>
        <w:rPr>
          <w:spacing w:val="-4"/>
          <w:sz w:val="20"/>
          <w:vertAlign w:val="baseline"/>
        </w:rPr>
        <w:t> </w:t>
      </w:r>
      <w:r>
        <w:rPr>
          <w:spacing w:val="-5"/>
          <w:sz w:val="20"/>
          <w:vertAlign w:val="baseline"/>
        </w:rPr>
        <w:t>43.</w:t>
      </w:r>
    </w:p>
    <w:p>
      <w:pPr>
        <w:spacing w:before="0"/>
        <w:ind w:left="880" w:right="0" w:firstLine="0"/>
        <w:jc w:val="left"/>
        <w:rPr>
          <w:sz w:val="20"/>
        </w:rPr>
      </w:pPr>
      <w:r>
        <w:rPr>
          <w:sz w:val="20"/>
          <w:vertAlign w:val="superscript"/>
        </w:rPr>
        <w:t>98</w:t>
      </w:r>
      <w:r>
        <w:rPr>
          <w:spacing w:val="-2"/>
          <w:sz w:val="20"/>
          <w:vertAlign w:val="baseline"/>
        </w:rPr>
        <w:t> </w:t>
      </w:r>
      <w:r>
        <w:rPr>
          <w:sz w:val="20"/>
          <w:vertAlign w:val="baseline"/>
        </w:rPr>
        <w:t>88</w:t>
      </w:r>
      <w:r>
        <w:rPr>
          <w:spacing w:val="-1"/>
          <w:sz w:val="20"/>
          <w:vertAlign w:val="baseline"/>
        </w:rPr>
        <w:t> </w:t>
      </w:r>
      <w:r>
        <w:rPr>
          <w:sz w:val="20"/>
          <w:vertAlign w:val="baseline"/>
        </w:rPr>
        <w:t>Fed.</w:t>
      </w:r>
      <w:r>
        <w:rPr>
          <w:spacing w:val="-3"/>
          <w:sz w:val="20"/>
          <w:vertAlign w:val="baseline"/>
        </w:rPr>
        <w:t> </w:t>
      </w:r>
      <w:r>
        <w:rPr>
          <w:sz w:val="20"/>
          <w:vertAlign w:val="baseline"/>
        </w:rPr>
        <w:t>Reg.</w:t>
      </w:r>
      <w:r>
        <w:rPr>
          <w:spacing w:val="-2"/>
          <w:sz w:val="20"/>
          <w:vertAlign w:val="baseline"/>
        </w:rPr>
        <w:t> </w:t>
      </w:r>
      <w:r>
        <w:rPr>
          <w:sz w:val="20"/>
          <w:vertAlign w:val="baseline"/>
        </w:rPr>
        <w:t>at</w:t>
      </w:r>
      <w:r>
        <w:rPr>
          <w:spacing w:val="-3"/>
          <w:sz w:val="20"/>
          <w:vertAlign w:val="baseline"/>
        </w:rPr>
        <w:t> </w:t>
      </w:r>
      <w:r>
        <w:rPr>
          <w:spacing w:val="-2"/>
          <w:sz w:val="20"/>
          <w:vertAlign w:val="baseline"/>
        </w:rPr>
        <w:t>1204.</w:t>
      </w:r>
    </w:p>
    <w:p>
      <w:pPr>
        <w:spacing w:after="0"/>
        <w:jc w:val="left"/>
        <w:rPr>
          <w:sz w:val="20"/>
        </w:rPr>
        <w:sectPr>
          <w:pgSz w:w="12240" w:h="15840"/>
          <w:pgMar w:header="731" w:footer="1267" w:top="1340" w:bottom="1460" w:left="1280" w:right="1340"/>
        </w:sectPr>
      </w:pPr>
    </w:p>
    <w:p>
      <w:pPr>
        <w:pStyle w:val="BodyText"/>
        <w:spacing w:before="98"/>
        <w:ind w:left="880" w:right="103"/>
      </w:pPr>
      <w:r>
        <w:rPr/>
        <w:t>lowest</w:t>
      </w:r>
      <w:r>
        <w:rPr>
          <w:spacing w:val="-3"/>
        </w:rPr>
        <w:t> </w:t>
      </w:r>
      <w:r>
        <w:rPr/>
        <w:t>net</w:t>
      </w:r>
      <w:r>
        <w:rPr>
          <w:spacing w:val="-3"/>
        </w:rPr>
        <w:t> </w:t>
      </w:r>
      <w:r>
        <w:rPr/>
        <w:t>GHG</w:t>
      </w:r>
      <w:r>
        <w:rPr>
          <w:spacing w:val="-4"/>
        </w:rPr>
        <w:t> </w:t>
      </w:r>
      <w:r>
        <w:rPr/>
        <w:t>emissions</w:t>
      </w:r>
      <w:r>
        <w:rPr>
          <w:spacing w:val="-3"/>
        </w:rPr>
        <w:t> </w:t>
      </w:r>
      <w:r>
        <w:rPr/>
        <w:t>or</w:t>
      </w:r>
      <w:r>
        <w:rPr>
          <w:spacing w:val="-3"/>
        </w:rPr>
        <w:t> </w:t>
      </w:r>
      <w:r>
        <w:rPr/>
        <w:t>the</w:t>
      </w:r>
      <w:r>
        <w:rPr>
          <w:spacing w:val="-3"/>
        </w:rPr>
        <w:t> </w:t>
      </w:r>
      <w:r>
        <w:rPr/>
        <w:t>greatest</w:t>
      </w:r>
      <w:r>
        <w:rPr>
          <w:spacing w:val="-3"/>
        </w:rPr>
        <w:t> </w:t>
      </w:r>
      <w:r>
        <w:rPr/>
        <w:t>net</w:t>
      </w:r>
      <w:r>
        <w:rPr>
          <w:spacing w:val="-3"/>
        </w:rPr>
        <w:t> </w:t>
      </w:r>
      <w:r>
        <w:rPr/>
        <w:t>climate</w:t>
      </w:r>
      <w:r>
        <w:rPr>
          <w:spacing w:val="-3"/>
        </w:rPr>
        <w:t> </w:t>
      </w:r>
      <w:r>
        <w:rPr/>
        <w:t>benefits</w:t>
      </w:r>
      <w:r>
        <w:rPr>
          <w:spacing w:val="-3"/>
        </w:rPr>
        <w:t> </w:t>
      </w:r>
      <w:r>
        <w:rPr/>
        <w:t>among</w:t>
      </w:r>
      <w:r>
        <w:rPr>
          <w:spacing w:val="-3"/>
        </w:rPr>
        <w:t> </w:t>
      </w:r>
      <w:r>
        <w:rPr/>
        <w:t>the</w:t>
      </w:r>
      <w:r>
        <w:rPr>
          <w:spacing w:val="-4"/>
        </w:rPr>
        <w:t> </w:t>
      </w:r>
      <w:r>
        <w:rPr/>
        <w:t>alternatives</w:t>
      </w:r>
      <w:r>
        <w:rPr>
          <w:spacing w:val="-4"/>
        </w:rPr>
        <w:t> </w:t>
      </w:r>
      <w:r>
        <w:rPr/>
        <w:t>they assess. And . . . they should use the NEPA process to make informed decisions grounded in science that are transparent with respect to how Federal actions will help meet climate change goals and commitments, or alternately, detract from them.</w:t>
      </w:r>
      <w:hyperlink w:history="true" w:anchor="_bookmark98">
        <w:r>
          <w:rPr>
            <w:vertAlign w:val="superscript"/>
          </w:rPr>
          <w:t>99</w:t>
        </w:r>
      </w:hyperlink>
    </w:p>
    <w:p>
      <w:pPr>
        <w:pStyle w:val="BodyText"/>
      </w:pPr>
    </w:p>
    <w:p>
      <w:pPr>
        <w:pStyle w:val="BodyText"/>
        <w:ind w:left="159" w:right="103" w:firstLine="720"/>
      </w:pPr>
      <w:r>
        <w:rPr/>
        <w:t>NEPA</w:t>
      </w:r>
      <w:r>
        <w:rPr>
          <w:spacing w:val="-1"/>
        </w:rPr>
        <w:t> </w:t>
      </w:r>
      <w:r>
        <w:rPr/>
        <w:t>analysis must compare</w:t>
      </w:r>
      <w:r>
        <w:rPr>
          <w:spacing w:val="-1"/>
        </w:rPr>
        <w:t> </w:t>
      </w:r>
      <w:r>
        <w:rPr/>
        <w:t>“relevant GHG</w:t>
      </w:r>
      <w:r>
        <w:rPr>
          <w:spacing w:val="-1"/>
        </w:rPr>
        <w:t> </w:t>
      </w:r>
      <w:r>
        <w:rPr/>
        <w:t>emissions,</w:t>
      </w:r>
      <w:r>
        <w:rPr>
          <w:spacing w:val="-1"/>
        </w:rPr>
        <w:t> </w:t>
      </w:r>
      <w:r>
        <w:rPr/>
        <w:t>GHG</w:t>
      </w:r>
      <w:r>
        <w:rPr>
          <w:spacing w:val="-1"/>
        </w:rPr>
        <w:t> </w:t>
      </w:r>
      <w:r>
        <w:rPr/>
        <w:t>emission reductions, and carbon sequestration potential across reasonable alternatives, assessing trade-offs with other environmental</w:t>
      </w:r>
      <w:r>
        <w:rPr>
          <w:spacing w:val="-3"/>
        </w:rPr>
        <w:t> </w:t>
      </w:r>
      <w:r>
        <w:rPr/>
        <w:t>values,</w:t>
      </w:r>
      <w:r>
        <w:rPr>
          <w:spacing w:val="-3"/>
        </w:rPr>
        <w:t> </w:t>
      </w:r>
      <w:r>
        <w:rPr/>
        <w:t>and</w:t>
      </w:r>
      <w:r>
        <w:rPr>
          <w:spacing w:val="-3"/>
        </w:rPr>
        <w:t> </w:t>
      </w:r>
      <w:r>
        <w:rPr/>
        <w:t>evaluating</w:t>
      </w:r>
      <w:r>
        <w:rPr>
          <w:spacing w:val="-5"/>
        </w:rPr>
        <w:t> </w:t>
      </w:r>
      <w:r>
        <w:rPr/>
        <w:t>the</w:t>
      </w:r>
      <w:r>
        <w:rPr>
          <w:spacing w:val="-3"/>
        </w:rPr>
        <w:t> </w:t>
      </w:r>
      <w:r>
        <w:rPr/>
        <w:t>risks</w:t>
      </w:r>
      <w:r>
        <w:rPr>
          <w:spacing w:val="-3"/>
        </w:rPr>
        <w:t> </w:t>
      </w:r>
      <w:r>
        <w:rPr/>
        <w:t>from</w:t>
      </w:r>
      <w:r>
        <w:rPr>
          <w:spacing w:val="-3"/>
        </w:rPr>
        <w:t> </w:t>
      </w:r>
      <w:r>
        <w:rPr/>
        <w:t>or</w:t>
      </w:r>
      <w:r>
        <w:rPr>
          <w:spacing w:val="-3"/>
        </w:rPr>
        <w:t> </w:t>
      </w:r>
      <w:r>
        <w:rPr/>
        <w:t>resilience</w:t>
      </w:r>
      <w:r>
        <w:rPr>
          <w:spacing w:val="-3"/>
        </w:rPr>
        <w:t> </w:t>
      </w:r>
      <w:r>
        <w:rPr/>
        <w:t>to</w:t>
      </w:r>
      <w:r>
        <w:rPr>
          <w:spacing w:val="-3"/>
        </w:rPr>
        <w:t> </w:t>
      </w:r>
      <w:r>
        <w:rPr/>
        <w:t>climate</w:t>
      </w:r>
      <w:r>
        <w:rPr>
          <w:spacing w:val="-4"/>
        </w:rPr>
        <w:t> </w:t>
      </w:r>
      <w:r>
        <w:rPr/>
        <w:t>change</w:t>
      </w:r>
      <w:r>
        <w:rPr>
          <w:spacing w:val="-3"/>
        </w:rPr>
        <w:t> </w:t>
      </w:r>
      <w:r>
        <w:rPr/>
        <w:t>inherent</w:t>
      </w:r>
      <w:r>
        <w:rPr>
          <w:spacing w:val="-4"/>
        </w:rPr>
        <w:t> </w:t>
      </w:r>
      <w:r>
        <w:rPr/>
        <w:t>in</w:t>
      </w:r>
      <w:r>
        <w:rPr>
          <w:spacing w:val="-3"/>
        </w:rPr>
        <w:t> </w:t>
      </w:r>
      <w:r>
        <w:rPr/>
        <w:t>a proposed action and its design.”</w:t>
      </w:r>
      <w:hyperlink w:history="true" w:anchor="_bookmark99">
        <w:r>
          <w:rPr>
            <w:vertAlign w:val="superscript"/>
          </w:rPr>
          <w:t>100</w:t>
        </w:r>
      </w:hyperlink>
      <w:r>
        <w:rPr>
          <w:vertAlign w:val="baseline"/>
        </w:rPr>
        <w:t> Because of the “urgency of the climate crisis,” the BLM “should use the information provided through the NEPA process to help inform decisions that align with climate change commitments and goals.” Therefore, for this lease sale, the BLM should have considered a protective alternative in line with U.S. climate commitments.</w:t>
      </w:r>
    </w:p>
    <w:p>
      <w:pPr>
        <w:pStyle w:val="BodyText"/>
      </w:pPr>
    </w:p>
    <w:p>
      <w:pPr>
        <w:pStyle w:val="BodyText"/>
        <w:ind w:left="160" w:right="280" w:firstLine="720"/>
      </w:pPr>
      <w:r>
        <w:rPr/>
        <w:t>A</w:t>
      </w:r>
      <w:r>
        <w:rPr>
          <w:spacing w:val="-4"/>
        </w:rPr>
        <w:t> </w:t>
      </w:r>
      <w:r>
        <w:rPr/>
        <w:t>conservation</w:t>
      </w:r>
      <w:r>
        <w:rPr>
          <w:spacing w:val="-3"/>
        </w:rPr>
        <w:t> </w:t>
      </w:r>
      <w:r>
        <w:rPr/>
        <w:t>and</w:t>
      </w:r>
      <w:r>
        <w:rPr>
          <w:spacing w:val="-3"/>
        </w:rPr>
        <w:t> </w:t>
      </w:r>
      <w:r>
        <w:rPr/>
        <w:t>climate</w:t>
      </w:r>
      <w:r>
        <w:rPr>
          <w:spacing w:val="-3"/>
        </w:rPr>
        <w:t> </w:t>
      </w:r>
      <w:r>
        <w:rPr/>
        <w:t>alternative</w:t>
      </w:r>
      <w:r>
        <w:rPr>
          <w:spacing w:val="-3"/>
        </w:rPr>
        <w:t> </w:t>
      </w:r>
      <w:r>
        <w:rPr/>
        <w:t>should</w:t>
      </w:r>
      <w:r>
        <w:rPr>
          <w:spacing w:val="-3"/>
        </w:rPr>
        <w:t> </w:t>
      </w:r>
      <w:r>
        <w:rPr/>
        <w:t>rely</w:t>
      </w:r>
      <w:r>
        <w:rPr>
          <w:spacing w:val="-3"/>
        </w:rPr>
        <w:t> </w:t>
      </w:r>
      <w:r>
        <w:rPr/>
        <w:t>on</w:t>
      </w:r>
      <w:r>
        <w:rPr>
          <w:spacing w:val="-3"/>
        </w:rPr>
        <w:t> </w:t>
      </w:r>
      <w:r>
        <w:rPr/>
        <w:t>option</w:t>
      </w:r>
      <w:r>
        <w:rPr>
          <w:spacing w:val="-5"/>
        </w:rPr>
        <w:t> </w:t>
      </w:r>
      <w:r>
        <w:rPr/>
        <w:t>value,</w:t>
      </w:r>
      <w:r>
        <w:rPr>
          <w:spacing w:val="-3"/>
        </w:rPr>
        <w:t> </w:t>
      </w:r>
      <w:r>
        <w:rPr/>
        <w:t>which</w:t>
      </w:r>
      <w:r>
        <w:rPr>
          <w:spacing w:val="-5"/>
        </w:rPr>
        <w:t> </w:t>
      </w:r>
      <w:r>
        <w:rPr/>
        <w:t>considers</w:t>
      </w:r>
      <w:r>
        <w:rPr>
          <w:spacing w:val="-3"/>
        </w:rPr>
        <w:t> </w:t>
      </w:r>
      <w:r>
        <w:rPr/>
        <w:t>the value of avoiding leasing or delaying leasing or development.</w:t>
      </w:r>
      <w:hyperlink w:history="true" w:anchor="_bookmark100">
        <w:r>
          <w:rPr>
            <w:vertAlign w:val="superscript"/>
          </w:rPr>
          <w:t>101</w:t>
        </w:r>
      </w:hyperlink>
      <w:r>
        <w:rPr>
          <w:vertAlign w:val="baseline"/>
        </w:rPr>
        <w:t> Leasing lands for oil and gas development gives preference to oil and gas development at the expense of other uses while handcuffing the BLM’s ability to make other management decisions down the road. The presence of oil and gas leases or development can limit the BLM’s willingness to manage for other resources in the future.</w:t>
      </w:r>
    </w:p>
    <w:p>
      <w:pPr>
        <w:pStyle w:val="BodyText"/>
      </w:pPr>
    </w:p>
    <w:p>
      <w:pPr>
        <w:pStyle w:val="BodyText"/>
        <w:ind w:left="160" w:right="106" w:firstLine="720"/>
      </w:pPr>
      <w:r>
        <w:rPr/>
        <w:t>Option value would allow realizing the economic benefits that could arise from delaying leasing or exploration and development based on improvements in technology, additional benefits</w:t>
      </w:r>
      <w:r>
        <w:rPr>
          <w:spacing w:val="-3"/>
        </w:rPr>
        <w:t> </w:t>
      </w:r>
      <w:r>
        <w:rPr/>
        <w:t>that</w:t>
      </w:r>
      <w:r>
        <w:rPr>
          <w:spacing w:val="-4"/>
        </w:rPr>
        <w:t> </w:t>
      </w:r>
      <w:r>
        <w:rPr/>
        <w:t>could</w:t>
      </w:r>
      <w:r>
        <w:rPr>
          <w:spacing w:val="-3"/>
        </w:rPr>
        <w:t> </w:t>
      </w:r>
      <w:r>
        <w:rPr/>
        <w:t>come</w:t>
      </w:r>
      <w:r>
        <w:rPr>
          <w:spacing w:val="-4"/>
        </w:rPr>
        <w:t> </w:t>
      </w:r>
      <w:r>
        <w:rPr/>
        <w:t>from</w:t>
      </w:r>
      <w:r>
        <w:rPr>
          <w:spacing w:val="-4"/>
        </w:rPr>
        <w:t> </w:t>
      </w:r>
      <w:r>
        <w:rPr/>
        <w:t>managing</w:t>
      </w:r>
      <w:r>
        <w:rPr>
          <w:spacing w:val="-3"/>
        </w:rPr>
        <w:t> </w:t>
      </w:r>
      <w:r>
        <w:rPr/>
        <w:t>these</w:t>
      </w:r>
      <w:r>
        <w:rPr>
          <w:spacing w:val="-3"/>
        </w:rPr>
        <w:t> </w:t>
      </w:r>
      <w:r>
        <w:rPr/>
        <w:t>lands</w:t>
      </w:r>
      <w:r>
        <w:rPr>
          <w:spacing w:val="-3"/>
        </w:rPr>
        <w:t> </w:t>
      </w:r>
      <w:r>
        <w:rPr/>
        <w:t>for</w:t>
      </w:r>
      <w:r>
        <w:rPr>
          <w:spacing w:val="-3"/>
        </w:rPr>
        <w:t> </w:t>
      </w:r>
      <w:r>
        <w:rPr/>
        <w:t>other</w:t>
      </w:r>
      <w:r>
        <w:rPr>
          <w:spacing w:val="-4"/>
        </w:rPr>
        <w:t> </w:t>
      </w:r>
      <w:r>
        <w:rPr/>
        <w:t>uses,</w:t>
      </w:r>
      <w:r>
        <w:rPr>
          <w:spacing w:val="-4"/>
        </w:rPr>
        <w:t> </w:t>
      </w:r>
      <w:r>
        <w:rPr/>
        <w:t>and</w:t>
      </w:r>
      <w:r>
        <w:rPr>
          <w:spacing w:val="-3"/>
        </w:rPr>
        <w:t> </w:t>
      </w:r>
      <w:r>
        <w:rPr/>
        <w:t>additional</w:t>
      </w:r>
      <w:r>
        <w:rPr>
          <w:spacing w:val="-3"/>
        </w:rPr>
        <w:t> </w:t>
      </w:r>
      <w:r>
        <w:rPr/>
        <w:t>information</w:t>
      </w:r>
      <w:r>
        <w:rPr>
          <w:spacing w:val="-3"/>
        </w:rPr>
        <w:t> </w:t>
      </w:r>
      <w:r>
        <w:rPr/>
        <w:t>on the impacts of climate change and ways to avoid or mitigate impacts on the environment. The BLM has the ability and</w:t>
      </w:r>
      <w:r>
        <w:rPr>
          <w:spacing w:val="-2"/>
        </w:rPr>
        <w:t> </w:t>
      </w:r>
      <w:r>
        <w:rPr/>
        <w:t>obligation to undertake</w:t>
      </w:r>
      <w:r>
        <w:rPr>
          <w:spacing w:val="-1"/>
        </w:rPr>
        <w:t> </w:t>
      </w:r>
      <w:r>
        <w:rPr/>
        <w:t>an analysis</w:t>
      </w:r>
      <w:r>
        <w:rPr>
          <w:spacing w:val="-1"/>
        </w:rPr>
        <w:t> </w:t>
      </w:r>
      <w:r>
        <w:rPr/>
        <w:t>of the benefits of delaying leasing or permitting, which can be both qualitative and quantitative, considering both economic and environmental</w:t>
      </w:r>
      <w:r>
        <w:rPr>
          <w:spacing w:val="-3"/>
        </w:rPr>
        <w:t> </w:t>
      </w:r>
      <w:r>
        <w:rPr/>
        <w:t>needs.</w:t>
      </w:r>
      <w:r>
        <w:rPr>
          <w:spacing w:val="-3"/>
        </w:rPr>
        <w:t> </w:t>
      </w:r>
      <w:r>
        <w:rPr/>
        <w:t>Failing</w:t>
      </w:r>
      <w:r>
        <w:rPr>
          <w:spacing w:val="-3"/>
        </w:rPr>
        <w:t> </w:t>
      </w:r>
      <w:r>
        <w:rPr/>
        <w:t>to</w:t>
      </w:r>
      <w:r>
        <w:rPr>
          <w:spacing w:val="-4"/>
        </w:rPr>
        <w:t> </w:t>
      </w:r>
      <w:r>
        <w:rPr/>
        <w:t>account</w:t>
      </w:r>
      <w:r>
        <w:rPr>
          <w:spacing w:val="-3"/>
        </w:rPr>
        <w:t> </w:t>
      </w:r>
      <w:r>
        <w:rPr/>
        <w:t>for</w:t>
      </w:r>
      <w:r>
        <w:rPr>
          <w:spacing w:val="-3"/>
        </w:rPr>
        <w:t> </w:t>
      </w:r>
      <w:r>
        <w:rPr/>
        <w:t>the</w:t>
      </w:r>
      <w:r>
        <w:rPr>
          <w:spacing w:val="-3"/>
        </w:rPr>
        <w:t> </w:t>
      </w:r>
      <w:r>
        <w:rPr/>
        <w:t>informational</w:t>
      </w:r>
      <w:r>
        <w:rPr>
          <w:spacing w:val="-3"/>
        </w:rPr>
        <w:t> </w:t>
      </w:r>
      <w:r>
        <w:rPr/>
        <w:t>value</w:t>
      </w:r>
      <w:r>
        <w:rPr>
          <w:spacing w:val="-3"/>
        </w:rPr>
        <w:t> </w:t>
      </w:r>
      <w:r>
        <w:rPr/>
        <w:t>of</w:t>
      </w:r>
      <w:r>
        <w:rPr>
          <w:spacing w:val="-3"/>
        </w:rPr>
        <w:t> </w:t>
      </w:r>
      <w:r>
        <w:rPr/>
        <w:t>waiting</w:t>
      </w:r>
      <w:r>
        <w:rPr>
          <w:spacing w:val="-3"/>
        </w:rPr>
        <w:t> </w:t>
      </w:r>
      <w:r>
        <w:rPr/>
        <w:t>puts</w:t>
      </w:r>
      <w:r>
        <w:rPr>
          <w:spacing w:val="-3"/>
        </w:rPr>
        <w:t> </w:t>
      </w:r>
      <w:r>
        <w:rPr/>
        <w:t>the</w:t>
      </w:r>
      <w:r>
        <w:rPr>
          <w:spacing w:val="-3"/>
        </w:rPr>
        <w:t> </w:t>
      </w:r>
      <w:r>
        <w:rPr/>
        <w:t>American people at economic and financial disadvantages. The consideration of option value before offering leases would result in greater consideration of climate risks and reduced costs.</w:t>
      </w:r>
      <w:hyperlink w:history="true" w:anchor="_bookmark101">
        <w:r>
          <w:rPr>
            <w:vertAlign w:val="superscript"/>
          </w:rPr>
          <w:t>102</w:t>
        </w:r>
      </w:hyperlink>
    </w:p>
    <w:p>
      <w:pPr>
        <w:pStyle w:val="BodyText"/>
        <w:spacing w:before="11"/>
        <w:rPr>
          <w:sz w:val="23"/>
        </w:rPr>
      </w:pPr>
    </w:p>
    <w:p>
      <w:pPr>
        <w:pStyle w:val="Heading1"/>
        <w:numPr>
          <w:ilvl w:val="0"/>
          <w:numId w:val="2"/>
        </w:numPr>
        <w:tabs>
          <w:tab w:pos="1600" w:val="left" w:leader="none"/>
        </w:tabs>
        <w:spacing w:line="240" w:lineRule="auto" w:before="0" w:after="0"/>
        <w:ind w:left="1599" w:right="644" w:hanging="360"/>
        <w:jc w:val="left"/>
      </w:pPr>
      <w:r>
        <w:rPr/>
        <w:t>The</w:t>
      </w:r>
      <w:r>
        <w:rPr>
          <w:spacing w:val="-4"/>
        </w:rPr>
        <w:t> </w:t>
      </w:r>
      <w:r>
        <w:rPr/>
        <w:t>BLM</w:t>
      </w:r>
      <w:r>
        <w:rPr>
          <w:spacing w:val="-4"/>
        </w:rPr>
        <w:t> </w:t>
      </w:r>
      <w:r>
        <w:rPr/>
        <w:t>failed</w:t>
      </w:r>
      <w:r>
        <w:rPr>
          <w:spacing w:val="-5"/>
        </w:rPr>
        <w:t> </w:t>
      </w:r>
      <w:r>
        <w:rPr/>
        <w:t>to</w:t>
      </w:r>
      <w:r>
        <w:rPr>
          <w:spacing w:val="-4"/>
        </w:rPr>
        <w:t> </w:t>
      </w:r>
      <w:r>
        <w:rPr/>
        <w:t>adequately</w:t>
      </w:r>
      <w:r>
        <w:rPr>
          <w:spacing w:val="-4"/>
        </w:rPr>
        <w:t> </w:t>
      </w:r>
      <w:r>
        <w:rPr/>
        <w:t>analyze</w:t>
      </w:r>
      <w:r>
        <w:rPr>
          <w:spacing w:val="-4"/>
        </w:rPr>
        <w:t> </w:t>
      </w:r>
      <w:r>
        <w:rPr/>
        <w:t>the</w:t>
      </w:r>
      <w:r>
        <w:rPr>
          <w:spacing w:val="-4"/>
        </w:rPr>
        <w:t> </w:t>
      </w:r>
      <w:r>
        <w:rPr/>
        <w:t>socioeconomic</w:t>
      </w:r>
      <w:r>
        <w:rPr>
          <w:spacing w:val="-5"/>
        </w:rPr>
        <w:t> </w:t>
      </w:r>
      <w:r>
        <w:rPr/>
        <w:t>impacts</w:t>
      </w:r>
      <w:r>
        <w:rPr>
          <w:spacing w:val="-4"/>
        </w:rPr>
        <w:t> </w:t>
      </w:r>
      <w:r>
        <w:rPr/>
        <w:t>of</w:t>
      </w:r>
      <w:r>
        <w:rPr>
          <w:spacing w:val="-5"/>
        </w:rPr>
        <w:t> </w:t>
      </w:r>
      <w:r>
        <w:rPr/>
        <w:t>this lease sale.</w:t>
      </w:r>
    </w:p>
    <w:p>
      <w:pPr>
        <w:pStyle w:val="BodyText"/>
        <w:rPr>
          <w:b/>
        </w:rPr>
      </w:pPr>
    </w:p>
    <w:p>
      <w:pPr>
        <w:pStyle w:val="BodyText"/>
        <w:ind w:left="159" w:right="234" w:firstLine="720"/>
      </w:pPr>
      <w:r>
        <w:rPr/>
        <w:t>The BLM must properly analyze the socioeconomic impacts of this lease sale, which it fails to do. The best available SC-GHG estimates provide an appropriate measure of the anticipated costs of the BLM’s leasing decisions.</w:t>
      </w:r>
      <w:hyperlink w:history="true" w:anchor="_bookmark102">
        <w:r>
          <w:rPr>
            <w:vertAlign w:val="superscript"/>
          </w:rPr>
          <w:t>103</w:t>
        </w:r>
      </w:hyperlink>
      <w:r>
        <w:rPr>
          <w:vertAlign w:val="baseline"/>
        </w:rPr>
        <w:t> While NEPA does not require a straight cost-benefit</w:t>
      </w:r>
      <w:r>
        <w:rPr>
          <w:spacing w:val="-3"/>
          <w:vertAlign w:val="baseline"/>
        </w:rPr>
        <w:t> </w:t>
      </w:r>
      <w:r>
        <w:rPr>
          <w:vertAlign w:val="baseline"/>
        </w:rPr>
        <w:t>analysis,</w:t>
      </w:r>
      <w:hyperlink w:history="true" w:anchor="_bookmark103">
        <w:r>
          <w:rPr>
            <w:vertAlign w:val="superscript"/>
          </w:rPr>
          <w:t>104</w:t>
        </w:r>
      </w:hyperlink>
      <w:r>
        <w:rPr>
          <w:spacing w:val="-2"/>
          <w:vertAlign w:val="baseline"/>
        </w:rPr>
        <w:t> </w:t>
      </w:r>
      <w:r>
        <w:rPr>
          <w:vertAlign w:val="baseline"/>
        </w:rPr>
        <w:t>the</w:t>
      </w:r>
      <w:r>
        <w:rPr>
          <w:spacing w:val="-3"/>
          <w:vertAlign w:val="baseline"/>
        </w:rPr>
        <w:t> </w:t>
      </w:r>
      <w:r>
        <w:rPr>
          <w:vertAlign w:val="baseline"/>
        </w:rPr>
        <w:t>BLM</w:t>
      </w:r>
      <w:r>
        <w:rPr>
          <w:spacing w:val="-2"/>
          <w:vertAlign w:val="baseline"/>
        </w:rPr>
        <w:t> </w:t>
      </w:r>
      <w:r>
        <w:rPr>
          <w:vertAlign w:val="baseline"/>
        </w:rPr>
        <w:t>may</w:t>
      </w:r>
      <w:r>
        <w:rPr>
          <w:spacing w:val="-2"/>
          <w:vertAlign w:val="baseline"/>
        </w:rPr>
        <w:t> </w:t>
      </w:r>
      <w:r>
        <w:rPr>
          <w:vertAlign w:val="baseline"/>
        </w:rPr>
        <w:t>include</w:t>
      </w:r>
      <w:r>
        <w:rPr>
          <w:spacing w:val="-2"/>
          <w:vertAlign w:val="baseline"/>
        </w:rPr>
        <w:t> </w:t>
      </w:r>
      <w:r>
        <w:rPr>
          <w:vertAlign w:val="baseline"/>
        </w:rPr>
        <w:t>the</w:t>
      </w:r>
      <w:r>
        <w:rPr>
          <w:spacing w:val="-2"/>
          <w:vertAlign w:val="baseline"/>
        </w:rPr>
        <w:t> </w:t>
      </w:r>
      <w:r>
        <w:rPr>
          <w:vertAlign w:val="baseline"/>
        </w:rPr>
        <w:t>analysis</w:t>
      </w:r>
      <w:r>
        <w:rPr>
          <w:spacing w:val="-4"/>
          <w:vertAlign w:val="baseline"/>
        </w:rPr>
        <w:t> </w:t>
      </w:r>
      <w:r>
        <w:rPr>
          <w:vertAlign w:val="baseline"/>
        </w:rPr>
        <w:t>to</w:t>
      </w:r>
      <w:r>
        <w:rPr>
          <w:spacing w:val="-2"/>
          <w:vertAlign w:val="baseline"/>
        </w:rPr>
        <w:t> </w:t>
      </w:r>
      <w:r>
        <w:rPr>
          <w:vertAlign w:val="baseline"/>
        </w:rPr>
        <w:t>assist</w:t>
      </w:r>
      <w:r>
        <w:rPr>
          <w:spacing w:val="-3"/>
          <w:vertAlign w:val="baseline"/>
        </w:rPr>
        <w:t> </w:t>
      </w:r>
      <w:r>
        <w:rPr>
          <w:vertAlign w:val="baseline"/>
        </w:rPr>
        <w:t>the</w:t>
      </w:r>
      <w:r>
        <w:rPr>
          <w:spacing w:val="-2"/>
          <w:vertAlign w:val="baseline"/>
        </w:rPr>
        <w:t> </w:t>
      </w:r>
      <w:r>
        <w:rPr>
          <w:vertAlign w:val="baseline"/>
        </w:rPr>
        <w:t>agency</w:t>
      </w:r>
      <w:r>
        <w:rPr>
          <w:spacing w:val="-2"/>
          <w:vertAlign w:val="baseline"/>
        </w:rPr>
        <w:t> </w:t>
      </w:r>
      <w:r>
        <w:rPr>
          <w:vertAlign w:val="baseline"/>
        </w:rPr>
        <w:t>and</w:t>
      </w:r>
      <w:r>
        <w:rPr>
          <w:spacing w:val="-2"/>
          <w:vertAlign w:val="baseline"/>
        </w:rPr>
        <w:t> </w:t>
      </w:r>
      <w:r>
        <w:rPr>
          <w:vertAlign w:val="baseline"/>
        </w:rPr>
        <w:t>the</w:t>
      </w:r>
      <w:r>
        <w:rPr>
          <w:spacing w:val="-2"/>
          <w:vertAlign w:val="baseline"/>
        </w:rPr>
        <w:t> </w:t>
      </w:r>
      <w:r>
        <w:rPr>
          <w:vertAlign w:val="baseline"/>
        </w:rPr>
        <w:t>public</w:t>
      </w:r>
      <w:r>
        <w:rPr>
          <w:spacing w:val="-3"/>
          <w:vertAlign w:val="baseline"/>
        </w:rPr>
        <w:t> </w:t>
      </w:r>
      <w:r>
        <w:rPr>
          <w:vertAlign w:val="baseline"/>
        </w:rPr>
        <w:t>in</w:t>
      </w:r>
    </w:p>
    <w:p>
      <w:pPr>
        <w:pStyle w:val="BodyText"/>
        <w:rPr>
          <w:sz w:val="20"/>
        </w:rPr>
      </w:pPr>
    </w:p>
    <w:p>
      <w:pPr>
        <w:pStyle w:val="BodyText"/>
        <w:rPr>
          <w:sz w:val="20"/>
        </w:rPr>
      </w:pPr>
    </w:p>
    <w:p>
      <w:pPr>
        <w:pStyle w:val="BodyText"/>
        <w:rPr>
          <w:sz w:val="20"/>
        </w:rPr>
      </w:pPr>
    </w:p>
    <w:p>
      <w:pPr>
        <w:pStyle w:val="BodyText"/>
        <w:spacing w:before="8"/>
        <w:rPr>
          <w:sz w:val="17"/>
        </w:rPr>
      </w:pPr>
      <w:r>
        <w:rPr/>
        <w:pict>
          <v:rect style="position:absolute;margin-left:72pt;margin-top:11.403324pt;width:144pt;height:.599pt;mso-position-horizontal-relative:page;mso-position-vertical-relative:paragraph;z-index:-15715840;mso-wrap-distance-left:0;mso-wrap-distance-right:0" id="docshape33" filled="true" fillcolor="#000000" stroked="false">
            <v:fill type="solid"/>
            <w10:wrap type="topAndBottom"/>
          </v:rect>
        </w:pict>
      </w:r>
    </w:p>
    <w:p>
      <w:pPr>
        <w:spacing w:before="101"/>
        <w:ind w:left="880" w:right="0" w:firstLine="0"/>
        <w:jc w:val="left"/>
        <w:rPr>
          <w:sz w:val="20"/>
        </w:rPr>
      </w:pPr>
      <w:bookmarkStart w:name="_bookmark98" w:id="99"/>
      <w:bookmarkEnd w:id="99"/>
      <w:r>
        <w:rPr/>
      </w:r>
      <w:r>
        <w:rPr>
          <w:sz w:val="20"/>
          <w:vertAlign w:val="superscript"/>
        </w:rPr>
        <w:t>99</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1203–04.</w:t>
      </w:r>
    </w:p>
    <w:p>
      <w:pPr>
        <w:spacing w:line="230" w:lineRule="exact" w:before="0"/>
        <w:ind w:left="880" w:right="0" w:firstLine="0"/>
        <w:jc w:val="left"/>
        <w:rPr>
          <w:sz w:val="20"/>
        </w:rPr>
      </w:pPr>
      <w:bookmarkStart w:name="_bookmark99" w:id="100"/>
      <w:bookmarkEnd w:id="100"/>
      <w:r>
        <w:rPr/>
      </w:r>
      <w:r>
        <w:rPr>
          <w:sz w:val="20"/>
          <w:vertAlign w:val="superscript"/>
        </w:rPr>
        <w:t>100</w:t>
      </w:r>
      <w:r>
        <w:rPr>
          <w:spacing w:val="-2"/>
          <w:sz w:val="20"/>
          <w:vertAlign w:val="baseline"/>
        </w:rPr>
        <w:t> </w:t>
      </w:r>
      <w:bookmarkStart w:name="_bookmark100" w:id="101"/>
      <w:bookmarkEnd w:id="101"/>
      <w:r>
        <w:rPr>
          <w:sz w:val="20"/>
          <w:vertAlign w:val="baseline"/>
        </w:rPr>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1203.</w:t>
      </w:r>
    </w:p>
    <w:p>
      <w:pPr>
        <w:spacing w:before="0"/>
        <w:ind w:left="160" w:right="114" w:firstLine="719"/>
        <w:jc w:val="left"/>
        <w:rPr>
          <w:sz w:val="20"/>
        </w:rPr>
      </w:pPr>
      <w:r>
        <w:rPr>
          <w:sz w:val="20"/>
          <w:vertAlign w:val="superscript"/>
        </w:rPr>
        <w:t>101</w:t>
      </w:r>
      <w:r>
        <w:rPr>
          <w:spacing w:val="-2"/>
          <w:sz w:val="20"/>
          <w:vertAlign w:val="baseline"/>
        </w:rPr>
        <w:t> </w:t>
      </w:r>
      <w:r>
        <w:rPr>
          <w:sz w:val="20"/>
          <w:vertAlign w:val="baseline"/>
        </w:rPr>
        <w:t>New</w:t>
      </w:r>
      <w:r>
        <w:rPr>
          <w:spacing w:val="-3"/>
          <w:sz w:val="20"/>
          <w:vertAlign w:val="baseline"/>
        </w:rPr>
        <w:t> </w:t>
      </w:r>
      <w:r>
        <w:rPr>
          <w:sz w:val="20"/>
          <w:vertAlign w:val="baseline"/>
        </w:rPr>
        <w:t>York</w:t>
      </w:r>
      <w:r>
        <w:rPr>
          <w:spacing w:val="-3"/>
          <w:sz w:val="20"/>
          <w:vertAlign w:val="baseline"/>
        </w:rPr>
        <w:t> </w:t>
      </w:r>
      <w:r>
        <w:rPr>
          <w:sz w:val="20"/>
          <w:vertAlign w:val="baseline"/>
        </w:rPr>
        <w:t>University</w:t>
      </w:r>
      <w:r>
        <w:rPr>
          <w:spacing w:val="-2"/>
          <w:sz w:val="20"/>
          <w:vertAlign w:val="baseline"/>
        </w:rPr>
        <w:t> </w:t>
      </w:r>
      <w:r>
        <w:rPr>
          <w:sz w:val="20"/>
          <w:vertAlign w:val="baseline"/>
        </w:rPr>
        <w:t>School</w:t>
      </w:r>
      <w:r>
        <w:rPr>
          <w:spacing w:val="-3"/>
          <w:sz w:val="20"/>
          <w:vertAlign w:val="baseline"/>
        </w:rPr>
        <w:t> </w:t>
      </w:r>
      <w:r>
        <w:rPr>
          <w:sz w:val="20"/>
          <w:vertAlign w:val="baseline"/>
        </w:rPr>
        <w:t>of</w:t>
      </w:r>
      <w:r>
        <w:rPr>
          <w:spacing w:val="-2"/>
          <w:sz w:val="20"/>
          <w:vertAlign w:val="baseline"/>
        </w:rPr>
        <w:t> </w:t>
      </w:r>
      <w:r>
        <w:rPr>
          <w:sz w:val="20"/>
          <w:vertAlign w:val="baseline"/>
        </w:rPr>
        <w:t>Law,</w:t>
      </w:r>
      <w:r>
        <w:rPr>
          <w:spacing w:val="-3"/>
          <w:sz w:val="20"/>
          <w:vertAlign w:val="baseline"/>
        </w:rPr>
        <w:t> </w:t>
      </w:r>
      <w:r>
        <w:rPr>
          <w:sz w:val="20"/>
          <w:vertAlign w:val="baseline"/>
        </w:rPr>
        <w:t>Institute</w:t>
      </w:r>
      <w:r>
        <w:rPr>
          <w:spacing w:val="-2"/>
          <w:sz w:val="20"/>
          <w:vertAlign w:val="baseline"/>
        </w:rPr>
        <w:t> </w:t>
      </w:r>
      <w:r>
        <w:rPr>
          <w:sz w:val="20"/>
          <w:vertAlign w:val="baseline"/>
        </w:rPr>
        <w:t>for</w:t>
      </w:r>
      <w:r>
        <w:rPr>
          <w:spacing w:val="-3"/>
          <w:sz w:val="20"/>
          <w:vertAlign w:val="baseline"/>
        </w:rPr>
        <w:t> </w:t>
      </w:r>
      <w:r>
        <w:rPr>
          <w:sz w:val="20"/>
          <w:vertAlign w:val="baseline"/>
        </w:rPr>
        <w:t>Policy</w:t>
      </w:r>
      <w:r>
        <w:rPr>
          <w:spacing w:val="-3"/>
          <w:sz w:val="20"/>
          <w:vertAlign w:val="baseline"/>
        </w:rPr>
        <w:t> </w:t>
      </w:r>
      <w:r>
        <w:rPr>
          <w:sz w:val="20"/>
          <w:vertAlign w:val="baseline"/>
        </w:rPr>
        <w:t>Integrity,</w:t>
      </w:r>
      <w:r>
        <w:rPr>
          <w:spacing w:val="-3"/>
          <w:sz w:val="20"/>
          <w:vertAlign w:val="baseline"/>
        </w:rPr>
        <w:t> </w:t>
      </w:r>
      <w:r>
        <w:rPr>
          <w:i/>
          <w:sz w:val="20"/>
          <w:vertAlign w:val="baseline"/>
        </w:rPr>
        <w:t>Look</w:t>
      </w:r>
      <w:r>
        <w:rPr>
          <w:i/>
          <w:spacing w:val="-3"/>
          <w:sz w:val="20"/>
          <w:vertAlign w:val="baseline"/>
        </w:rPr>
        <w:t> </w:t>
      </w:r>
      <w:r>
        <w:rPr>
          <w:i/>
          <w:sz w:val="20"/>
          <w:vertAlign w:val="baseline"/>
        </w:rPr>
        <w:t>Before</w:t>
      </w:r>
      <w:r>
        <w:rPr>
          <w:i/>
          <w:spacing w:val="-2"/>
          <w:sz w:val="20"/>
          <w:vertAlign w:val="baseline"/>
        </w:rPr>
        <w:t> </w:t>
      </w:r>
      <w:r>
        <w:rPr>
          <w:i/>
          <w:sz w:val="20"/>
          <w:vertAlign w:val="baseline"/>
        </w:rPr>
        <w:t>You</w:t>
      </w:r>
      <w:r>
        <w:rPr>
          <w:i/>
          <w:spacing w:val="-1"/>
          <w:sz w:val="20"/>
          <w:vertAlign w:val="baseline"/>
        </w:rPr>
        <w:t> </w:t>
      </w:r>
      <w:r>
        <w:rPr>
          <w:i/>
          <w:sz w:val="20"/>
          <w:vertAlign w:val="baseline"/>
        </w:rPr>
        <w:t>Lease;</w:t>
      </w:r>
      <w:r>
        <w:rPr>
          <w:i/>
          <w:spacing w:val="-3"/>
          <w:sz w:val="20"/>
          <w:vertAlign w:val="baseline"/>
        </w:rPr>
        <w:t> </w:t>
      </w:r>
      <w:r>
        <w:rPr>
          <w:i/>
          <w:sz w:val="20"/>
          <w:vertAlign w:val="baseline"/>
        </w:rPr>
        <w:t>Reducing </w:t>
      </w:r>
      <w:bookmarkStart w:name="_bookmark101" w:id="102"/>
      <w:bookmarkEnd w:id="102"/>
      <w:r>
        <w:rPr>
          <w:i/>
          <w:sz w:val="20"/>
          <w:vertAlign w:val="baseline"/>
        </w:rPr>
        <w:t>Foss</w:t>
      </w:r>
      <w:r>
        <w:rPr>
          <w:i/>
          <w:sz w:val="20"/>
          <w:vertAlign w:val="baseline"/>
        </w:rPr>
        <w:t>il Fuel Dominance on Public Lands by Accounting for Option Value </w:t>
      </w:r>
      <w:r>
        <w:rPr>
          <w:sz w:val="20"/>
          <w:vertAlign w:val="baseline"/>
        </w:rPr>
        <w:t>at 4 (2020).</w:t>
      </w:r>
    </w:p>
    <w:p>
      <w:pPr>
        <w:spacing w:line="230" w:lineRule="exact" w:before="1"/>
        <w:ind w:left="880" w:right="0" w:firstLine="0"/>
        <w:jc w:val="left"/>
        <w:rPr>
          <w:sz w:val="20"/>
        </w:rPr>
      </w:pPr>
      <w:r>
        <w:rPr>
          <w:sz w:val="20"/>
          <w:vertAlign w:val="superscript"/>
        </w:rPr>
        <w:t>102</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5"/>
          <w:sz w:val="20"/>
          <w:vertAlign w:val="baseline"/>
        </w:rPr>
        <w:t>24.</w:t>
      </w:r>
    </w:p>
    <w:p>
      <w:pPr>
        <w:spacing w:line="230" w:lineRule="exact" w:before="0"/>
        <w:ind w:left="880" w:right="0" w:firstLine="0"/>
        <w:jc w:val="left"/>
        <w:rPr>
          <w:sz w:val="20"/>
        </w:rPr>
      </w:pPr>
      <w:bookmarkStart w:name="_bookmark102" w:id="103"/>
      <w:bookmarkEnd w:id="103"/>
      <w:r>
        <w:rPr/>
      </w:r>
      <w:r>
        <w:rPr>
          <w:sz w:val="20"/>
          <w:vertAlign w:val="superscript"/>
        </w:rPr>
        <w:t>103</w:t>
      </w:r>
      <w:r>
        <w:rPr>
          <w:spacing w:val="-2"/>
          <w:sz w:val="20"/>
          <w:vertAlign w:val="baseline"/>
        </w:rPr>
        <w:t> </w:t>
      </w:r>
      <w:bookmarkStart w:name="_bookmark103" w:id="104"/>
      <w:bookmarkEnd w:id="104"/>
      <w:r>
        <w:rPr>
          <w:sz w:val="20"/>
          <w:vertAlign w:val="baseline"/>
        </w:rPr>
      </w:r>
      <w:r>
        <w:rPr>
          <w:i/>
          <w:sz w:val="20"/>
          <w:vertAlign w:val="baseline"/>
        </w:rPr>
        <w:t>See</w:t>
      </w:r>
      <w:r>
        <w:rPr>
          <w:i/>
          <w:spacing w:val="-3"/>
          <w:sz w:val="20"/>
          <w:vertAlign w:val="baseline"/>
        </w:rPr>
        <w:t> </w:t>
      </w:r>
      <w:r>
        <w:rPr>
          <w:sz w:val="20"/>
          <w:vertAlign w:val="baseline"/>
        </w:rPr>
        <w:t>88</w:t>
      </w:r>
      <w:r>
        <w:rPr>
          <w:spacing w:val="-1"/>
          <w:sz w:val="20"/>
          <w:vertAlign w:val="baseline"/>
        </w:rPr>
        <w:t> </w:t>
      </w:r>
      <w:r>
        <w:rPr>
          <w:sz w:val="20"/>
          <w:vertAlign w:val="baseline"/>
        </w:rPr>
        <w:t>Fed.</w:t>
      </w:r>
      <w:r>
        <w:rPr>
          <w:spacing w:val="-2"/>
          <w:sz w:val="20"/>
          <w:vertAlign w:val="baseline"/>
        </w:rPr>
        <w:t> </w:t>
      </w:r>
      <w:r>
        <w:rPr>
          <w:sz w:val="20"/>
          <w:vertAlign w:val="baseline"/>
        </w:rPr>
        <w:t>Reg.</w:t>
      </w:r>
      <w:r>
        <w:rPr>
          <w:spacing w:val="-2"/>
          <w:sz w:val="20"/>
          <w:vertAlign w:val="baseline"/>
        </w:rPr>
        <w:t> </w:t>
      </w:r>
      <w:r>
        <w:rPr>
          <w:sz w:val="20"/>
          <w:vertAlign w:val="baseline"/>
        </w:rPr>
        <w:t>at</w:t>
      </w:r>
      <w:r>
        <w:rPr>
          <w:spacing w:val="-3"/>
          <w:sz w:val="20"/>
          <w:vertAlign w:val="baseline"/>
        </w:rPr>
        <w:t> </w:t>
      </w:r>
      <w:r>
        <w:rPr>
          <w:spacing w:val="-4"/>
          <w:sz w:val="20"/>
          <w:vertAlign w:val="baseline"/>
        </w:rPr>
        <w:t>1202.</w:t>
      </w:r>
    </w:p>
    <w:p>
      <w:pPr>
        <w:spacing w:before="0"/>
        <w:ind w:left="880" w:right="0" w:firstLine="0"/>
        <w:jc w:val="left"/>
        <w:rPr>
          <w:sz w:val="20"/>
        </w:rPr>
      </w:pPr>
      <w:r>
        <w:rPr>
          <w:sz w:val="20"/>
          <w:vertAlign w:val="superscript"/>
        </w:rPr>
        <w:t>104</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2"/>
          <w:sz w:val="20"/>
          <w:vertAlign w:val="baseline"/>
        </w:rPr>
        <w:t>1211.</w:t>
      </w:r>
    </w:p>
    <w:p>
      <w:pPr>
        <w:spacing w:after="0"/>
        <w:jc w:val="left"/>
        <w:rPr>
          <w:sz w:val="20"/>
        </w:rPr>
        <w:sectPr>
          <w:pgSz w:w="12240" w:h="15840"/>
          <w:pgMar w:header="731" w:footer="1267" w:top="1340" w:bottom="1460" w:left="1280" w:right="1340"/>
        </w:sectPr>
      </w:pPr>
    </w:p>
    <w:p>
      <w:pPr>
        <w:pStyle w:val="BodyText"/>
        <w:spacing w:before="98"/>
        <w:ind w:left="160"/>
      </w:pPr>
      <w:r>
        <w:rPr/>
        <w:t>weighing</w:t>
      </w:r>
      <w:r>
        <w:rPr>
          <w:spacing w:val="-3"/>
        </w:rPr>
        <w:t> </w:t>
      </w:r>
      <w:r>
        <w:rPr/>
        <w:t>the</w:t>
      </w:r>
      <w:r>
        <w:rPr>
          <w:spacing w:val="-3"/>
        </w:rPr>
        <w:t> </w:t>
      </w:r>
      <w:r>
        <w:rPr/>
        <w:t>choice</w:t>
      </w:r>
      <w:r>
        <w:rPr>
          <w:spacing w:val="-4"/>
        </w:rPr>
        <w:t> </w:t>
      </w:r>
      <w:r>
        <w:rPr/>
        <w:t>among</w:t>
      </w:r>
      <w:r>
        <w:rPr>
          <w:spacing w:val="-3"/>
        </w:rPr>
        <w:t> </w:t>
      </w:r>
      <w:r>
        <w:rPr/>
        <w:t>different</w:t>
      </w:r>
      <w:r>
        <w:rPr>
          <w:spacing w:val="-3"/>
        </w:rPr>
        <w:t> </w:t>
      </w:r>
      <w:r>
        <w:rPr/>
        <w:t>alternatives</w:t>
      </w:r>
      <w:r>
        <w:rPr>
          <w:spacing w:val="-3"/>
        </w:rPr>
        <w:t> </w:t>
      </w:r>
      <w:r>
        <w:rPr/>
        <w:t>and</w:t>
      </w:r>
      <w:r>
        <w:rPr>
          <w:spacing w:val="-3"/>
        </w:rPr>
        <w:t> </w:t>
      </w:r>
      <w:r>
        <w:rPr/>
        <w:t>“as</w:t>
      </w:r>
      <w:r>
        <w:rPr>
          <w:spacing w:val="-3"/>
        </w:rPr>
        <w:t> </w:t>
      </w:r>
      <w:r>
        <w:rPr/>
        <w:t>an</w:t>
      </w:r>
      <w:r>
        <w:rPr>
          <w:spacing w:val="-5"/>
        </w:rPr>
        <w:t> </w:t>
      </w:r>
      <w:r>
        <w:rPr/>
        <w:t>aid</w:t>
      </w:r>
      <w:r>
        <w:rPr>
          <w:spacing w:val="-3"/>
        </w:rPr>
        <w:t> </w:t>
      </w:r>
      <w:r>
        <w:rPr/>
        <w:t>in</w:t>
      </w:r>
      <w:r>
        <w:rPr>
          <w:spacing w:val="-3"/>
        </w:rPr>
        <w:t> </w:t>
      </w:r>
      <w:r>
        <w:rPr/>
        <w:t>evaluating</w:t>
      </w:r>
      <w:r>
        <w:rPr>
          <w:spacing w:val="-3"/>
        </w:rPr>
        <w:t> </w:t>
      </w:r>
      <w:r>
        <w:rPr/>
        <w:t>the</w:t>
      </w:r>
      <w:r>
        <w:rPr>
          <w:spacing w:val="-3"/>
        </w:rPr>
        <w:t> </w:t>
      </w:r>
      <w:r>
        <w:rPr/>
        <w:t>environmental </w:t>
      </w:r>
      <w:r>
        <w:rPr>
          <w:spacing w:val="-2"/>
        </w:rPr>
        <w:t>consequences.”</w:t>
      </w:r>
      <w:hyperlink w:history="true" w:anchor="_bookmark104">
        <w:r>
          <w:rPr>
            <w:spacing w:val="-2"/>
            <w:vertAlign w:val="superscript"/>
          </w:rPr>
          <w:t>105</w:t>
        </w:r>
      </w:hyperlink>
    </w:p>
    <w:p>
      <w:pPr>
        <w:pStyle w:val="BodyText"/>
      </w:pPr>
    </w:p>
    <w:p>
      <w:pPr>
        <w:pStyle w:val="BodyText"/>
        <w:ind w:left="880"/>
      </w:pPr>
      <w:r>
        <w:rPr/>
        <w:t>Generating</w:t>
      </w:r>
      <w:r>
        <w:rPr>
          <w:spacing w:val="-4"/>
        </w:rPr>
        <w:t> </w:t>
      </w:r>
      <w:r>
        <w:rPr/>
        <w:t>an</w:t>
      </w:r>
      <w:r>
        <w:rPr>
          <w:spacing w:val="-1"/>
        </w:rPr>
        <w:t> </w:t>
      </w:r>
      <w:r>
        <w:rPr/>
        <w:t>estimate</w:t>
      </w:r>
      <w:r>
        <w:rPr>
          <w:spacing w:val="-2"/>
        </w:rPr>
        <w:t> </w:t>
      </w:r>
      <w:r>
        <w:rPr/>
        <w:t>of</w:t>
      </w:r>
      <w:r>
        <w:rPr>
          <w:spacing w:val="-1"/>
        </w:rPr>
        <w:t> </w:t>
      </w:r>
      <w:r>
        <w:rPr/>
        <w:t>estimated</w:t>
      </w:r>
      <w:r>
        <w:rPr>
          <w:spacing w:val="-3"/>
        </w:rPr>
        <w:t> </w:t>
      </w:r>
      <w:r>
        <w:rPr/>
        <w:t>economic</w:t>
      </w:r>
      <w:r>
        <w:rPr>
          <w:spacing w:val="-1"/>
        </w:rPr>
        <w:t> </w:t>
      </w:r>
      <w:r>
        <w:rPr/>
        <w:t>benefits</w:t>
      </w:r>
      <w:r>
        <w:rPr>
          <w:spacing w:val="-2"/>
        </w:rPr>
        <w:t> </w:t>
      </w:r>
      <w:r>
        <w:rPr/>
        <w:t>from</w:t>
      </w:r>
      <w:r>
        <w:rPr>
          <w:spacing w:val="-2"/>
        </w:rPr>
        <w:t> </w:t>
      </w:r>
      <w:r>
        <w:rPr/>
        <w:t>each</w:t>
      </w:r>
      <w:r>
        <w:rPr>
          <w:spacing w:val="-1"/>
        </w:rPr>
        <w:t> </w:t>
      </w:r>
      <w:r>
        <w:rPr/>
        <w:t>lease</w:t>
      </w:r>
      <w:r>
        <w:rPr>
          <w:spacing w:val="-1"/>
        </w:rPr>
        <w:t> </w:t>
      </w:r>
      <w:r>
        <w:rPr/>
        <w:t>sale</w:t>
      </w:r>
      <w:r>
        <w:rPr>
          <w:spacing w:val="-1"/>
        </w:rPr>
        <w:t> </w:t>
      </w:r>
      <w:r>
        <w:rPr/>
        <w:t>is</w:t>
      </w:r>
      <w:r>
        <w:rPr>
          <w:spacing w:val="-1"/>
        </w:rPr>
        <w:t> </w:t>
      </w:r>
      <w:r>
        <w:rPr>
          <w:spacing w:val="-2"/>
        </w:rPr>
        <w:t>feasible.</w:t>
      </w:r>
    </w:p>
    <w:p>
      <w:pPr>
        <w:pStyle w:val="BodyText"/>
        <w:ind w:left="160" w:right="130"/>
      </w:pPr>
      <w:r>
        <w:rPr/>
        <w:t>For</w:t>
      </w:r>
      <w:r>
        <w:rPr>
          <w:spacing w:val="-3"/>
        </w:rPr>
        <w:t> </w:t>
      </w:r>
      <w:r>
        <w:rPr/>
        <w:t>example,</w:t>
      </w:r>
      <w:r>
        <w:rPr>
          <w:spacing w:val="-3"/>
        </w:rPr>
        <w:t> </w:t>
      </w:r>
      <w:r>
        <w:rPr/>
        <w:t>previous</w:t>
      </w:r>
      <w:r>
        <w:rPr>
          <w:spacing w:val="-5"/>
        </w:rPr>
        <w:t> </w:t>
      </w:r>
      <w:r>
        <w:rPr/>
        <w:t>lease</w:t>
      </w:r>
      <w:r>
        <w:rPr>
          <w:spacing w:val="-3"/>
        </w:rPr>
        <w:t> </w:t>
      </w:r>
      <w:r>
        <w:rPr/>
        <w:t>sale</w:t>
      </w:r>
      <w:r>
        <w:rPr>
          <w:spacing w:val="-3"/>
        </w:rPr>
        <w:t> </w:t>
      </w:r>
      <w:r>
        <w:rPr/>
        <w:t>EAs</w:t>
      </w:r>
      <w:r>
        <w:rPr>
          <w:spacing w:val="-3"/>
        </w:rPr>
        <w:t> </w:t>
      </w:r>
      <w:r>
        <w:rPr/>
        <w:t>have</w:t>
      </w:r>
      <w:r>
        <w:rPr>
          <w:spacing w:val="-3"/>
        </w:rPr>
        <w:t> </w:t>
      </w:r>
      <w:r>
        <w:rPr/>
        <w:t>forecast</w:t>
      </w:r>
      <w:r>
        <w:rPr>
          <w:spacing w:val="-3"/>
        </w:rPr>
        <w:t> </w:t>
      </w:r>
      <w:r>
        <w:rPr/>
        <w:t>the</w:t>
      </w:r>
      <w:r>
        <w:rPr>
          <w:spacing w:val="-3"/>
        </w:rPr>
        <w:t> </w:t>
      </w:r>
      <w:r>
        <w:rPr/>
        <w:t>bonus</w:t>
      </w:r>
      <w:r>
        <w:rPr>
          <w:spacing w:val="-5"/>
        </w:rPr>
        <w:t> </w:t>
      </w:r>
      <w:r>
        <w:rPr/>
        <w:t>and</w:t>
      </w:r>
      <w:r>
        <w:rPr>
          <w:spacing w:val="-3"/>
        </w:rPr>
        <w:t> </w:t>
      </w:r>
      <w:r>
        <w:rPr/>
        <w:t>rental</w:t>
      </w:r>
      <w:r>
        <w:rPr>
          <w:spacing w:val="-3"/>
        </w:rPr>
        <w:t> </w:t>
      </w:r>
      <w:r>
        <w:rPr/>
        <w:t>payments</w:t>
      </w:r>
      <w:r>
        <w:rPr>
          <w:spacing w:val="-3"/>
        </w:rPr>
        <w:t> </w:t>
      </w:r>
      <w:r>
        <w:rPr/>
        <w:t>resulting</w:t>
      </w:r>
      <w:r>
        <w:rPr>
          <w:spacing w:val="-5"/>
        </w:rPr>
        <w:t> </w:t>
      </w:r>
      <w:r>
        <w:rPr/>
        <w:t>from that proposed sale.</w:t>
      </w:r>
      <w:hyperlink w:history="true" w:anchor="_bookmark105">
        <w:r>
          <w:rPr>
            <w:vertAlign w:val="superscript"/>
          </w:rPr>
          <w:t>106</w:t>
        </w:r>
      </w:hyperlink>
      <w:r>
        <w:rPr>
          <w:vertAlign w:val="baseline"/>
        </w:rPr>
        <w:t> It is also realistic to forecast potential oil and gas production (and thus royalties and other economic benefits) from the proposed leases. The BLM has prepared reasonably foreseeable development estimates in Colorado and other states,</w:t>
      </w:r>
      <w:hyperlink w:history="true" w:anchor="_bookmark106">
        <w:r>
          <w:rPr>
            <w:vertAlign w:val="superscript"/>
          </w:rPr>
          <w:t>107</w:t>
        </w:r>
      </w:hyperlink>
      <w:r>
        <w:rPr>
          <w:vertAlign w:val="baseline"/>
        </w:rPr>
        <w:t> that can be used for a forecast of future production. Moreover, the BLM’s estimate of GHG impacts further illustrates that the agency can make such projections. While recognizing uncertainties, the agency used “estimated well numbers based on State data for past lease development combined with per-well drilling, development, and operating emissions data from representative wells in the area. For purposes of estimating production and end-use emissions, reasonably foreseeable wells are assumed to produce oil and gas in similar amounts as existing nearby wells.”</w:t>
      </w:r>
      <w:hyperlink w:history="true" w:anchor="_bookmark107">
        <w:r>
          <w:rPr>
            <w:vertAlign w:val="superscript"/>
          </w:rPr>
          <w:t>108</w:t>
        </w:r>
      </w:hyperlink>
      <w:r>
        <w:rPr>
          <w:vertAlign w:val="baseline"/>
        </w:rPr>
        <w:t> A similar methodology could be used to estimate production royalty and related economic benefits from the leases.</w:t>
      </w:r>
    </w:p>
    <w:p>
      <w:pPr>
        <w:pStyle w:val="BodyText"/>
      </w:pPr>
    </w:p>
    <w:p>
      <w:pPr>
        <w:pStyle w:val="BodyText"/>
        <w:ind w:left="160" w:right="103" w:firstLine="720"/>
      </w:pPr>
      <w:r>
        <w:rPr/>
        <w:t>One recent example illustrates how a comparison of costs and benefits bear on environmental impacts can be vital. In an assessment finalized in January 2021, the BLM declined</w:t>
      </w:r>
      <w:r>
        <w:rPr>
          <w:spacing w:val="-3"/>
        </w:rPr>
        <w:t> </w:t>
      </w:r>
      <w:r>
        <w:rPr/>
        <w:t>to</w:t>
      </w:r>
      <w:r>
        <w:rPr>
          <w:spacing w:val="-3"/>
        </w:rPr>
        <w:t> </w:t>
      </w:r>
      <w:r>
        <w:rPr/>
        <w:t>apply</w:t>
      </w:r>
      <w:r>
        <w:rPr>
          <w:spacing w:val="-3"/>
        </w:rPr>
        <w:t> </w:t>
      </w:r>
      <w:r>
        <w:rPr/>
        <w:t>SC-GHG</w:t>
      </w:r>
      <w:r>
        <w:rPr>
          <w:spacing w:val="-4"/>
        </w:rPr>
        <w:t> </w:t>
      </w:r>
      <w:r>
        <w:rPr/>
        <w:t>for</w:t>
      </w:r>
      <w:r>
        <w:rPr>
          <w:spacing w:val="-3"/>
        </w:rPr>
        <w:t> </w:t>
      </w:r>
      <w:r>
        <w:rPr/>
        <w:t>a</w:t>
      </w:r>
      <w:r>
        <w:rPr>
          <w:spacing w:val="-3"/>
        </w:rPr>
        <w:t> </w:t>
      </w:r>
      <w:r>
        <w:rPr/>
        <w:t>proposed</w:t>
      </w:r>
      <w:r>
        <w:rPr>
          <w:spacing w:val="-3"/>
        </w:rPr>
        <w:t> </w:t>
      </w:r>
      <w:r>
        <w:rPr/>
        <w:t>coal</w:t>
      </w:r>
      <w:r>
        <w:rPr>
          <w:spacing w:val="-4"/>
        </w:rPr>
        <w:t> </w:t>
      </w:r>
      <w:r>
        <w:rPr/>
        <w:t>mine</w:t>
      </w:r>
      <w:r>
        <w:rPr>
          <w:spacing w:val="-3"/>
        </w:rPr>
        <w:t> </w:t>
      </w:r>
      <w:r>
        <w:rPr/>
        <w:t>expansion,</w:t>
      </w:r>
      <w:r>
        <w:rPr>
          <w:spacing w:val="-3"/>
        </w:rPr>
        <w:t> </w:t>
      </w:r>
      <w:r>
        <w:rPr/>
        <w:t>deeming</w:t>
      </w:r>
      <w:r>
        <w:rPr>
          <w:spacing w:val="-5"/>
        </w:rPr>
        <w:t> </w:t>
      </w:r>
      <w:r>
        <w:rPr/>
        <w:t>the</w:t>
      </w:r>
      <w:r>
        <w:rPr>
          <w:spacing w:val="-3"/>
        </w:rPr>
        <w:t> </w:t>
      </w:r>
      <w:r>
        <w:rPr/>
        <w:t>project’s</w:t>
      </w:r>
      <w:r>
        <w:rPr>
          <w:spacing w:val="-4"/>
        </w:rPr>
        <w:t> </w:t>
      </w:r>
      <w:r>
        <w:rPr/>
        <w:t>emissions insignificant upon limited examination.</w:t>
      </w:r>
      <w:hyperlink w:history="true" w:anchor="_bookmark108">
        <w:r>
          <w:rPr>
            <w:vertAlign w:val="superscript"/>
          </w:rPr>
          <w:t>109</w:t>
        </w:r>
      </w:hyperlink>
      <w:r>
        <w:rPr>
          <w:vertAlign w:val="baseline"/>
        </w:rPr>
        <w:t> Annual greenhouse gas emissions for that project totaled approximately 11.4 million metric tons.</w:t>
      </w:r>
      <w:hyperlink w:history="true" w:anchor="_bookmark109">
        <w:r>
          <w:rPr>
            <w:vertAlign w:val="superscript"/>
          </w:rPr>
          <w:t>110</w:t>
        </w:r>
      </w:hyperlink>
      <w:r>
        <w:rPr>
          <w:vertAlign w:val="baseline"/>
        </w:rPr>
        <w:t> Using the current central estimate of climate damages of $51 per metric ton, this quantity of emissions translates to roughly $581 million in annual climate damages. Yet, according to the BLM’s own analysis, the entire project was expected to produce only $254 million in total revenue</w:t>
      </w:r>
      <w:hyperlink w:history="true" w:anchor="_bookmark110">
        <w:r>
          <w:rPr>
            <w:vertAlign w:val="superscript"/>
          </w:rPr>
          <w:t>111</w:t>
        </w:r>
      </w:hyperlink>
      <w:r>
        <w:rPr>
          <w:vertAlign w:val="baseline"/>
        </w:rPr>
        <w:t> – less than half of its </w:t>
      </w:r>
      <w:r>
        <w:rPr>
          <w:i/>
          <w:vertAlign w:val="baseline"/>
        </w:rPr>
        <w:t>annual </w:t>
      </w:r>
      <w:r>
        <w:rPr>
          <w:vertAlign w:val="baseline"/>
        </w:rPr>
        <w:t>climate cost. Had the BLM monetized key impacts, it should have determined not to proceed with the harmful project because the climate costs alone (not even including other substantial environmental and public-health costs) clearly outweighed the project’s economic benefits.</w:t>
      </w:r>
    </w:p>
    <w:p>
      <w:pPr>
        <w:pStyle w:val="BodyText"/>
        <w:spacing w:before="11"/>
        <w:rPr>
          <w:sz w:val="23"/>
        </w:rPr>
      </w:pPr>
    </w:p>
    <w:p>
      <w:pPr>
        <w:pStyle w:val="BodyText"/>
        <w:ind w:left="159" w:right="119" w:firstLine="720"/>
      </w:pPr>
      <w:r>
        <w:rPr/>
        <w:t>The need to adequately consider the environmental costs and benefits (if any) of its leasing decisions is also part of the BLM’s obligation under FLPMA’s multiple-use mandate. FLPMA requires striking a balance between conflicting uses, such as oil and gas development and climate (and numerous other uses). As the Supreme Court has noted, “multiple use” describes</w:t>
      </w:r>
      <w:r>
        <w:rPr>
          <w:spacing w:val="-3"/>
        </w:rPr>
        <w:t> </w:t>
      </w:r>
      <w:r>
        <w:rPr/>
        <w:t>the</w:t>
      </w:r>
      <w:r>
        <w:rPr>
          <w:spacing w:val="-3"/>
        </w:rPr>
        <w:t> </w:t>
      </w:r>
      <w:r>
        <w:rPr/>
        <w:t>enormously</w:t>
      </w:r>
      <w:r>
        <w:rPr>
          <w:spacing w:val="-3"/>
        </w:rPr>
        <w:t> </w:t>
      </w:r>
      <w:r>
        <w:rPr/>
        <w:t>complicated</w:t>
      </w:r>
      <w:r>
        <w:rPr>
          <w:spacing w:val="-3"/>
        </w:rPr>
        <w:t> </w:t>
      </w:r>
      <w:r>
        <w:rPr/>
        <w:t>task</w:t>
      </w:r>
      <w:r>
        <w:rPr>
          <w:spacing w:val="-3"/>
        </w:rPr>
        <w:t> </w:t>
      </w:r>
      <w:r>
        <w:rPr/>
        <w:t>of</w:t>
      </w:r>
      <w:r>
        <w:rPr>
          <w:spacing w:val="-4"/>
        </w:rPr>
        <w:t> </w:t>
      </w:r>
      <w:r>
        <w:rPr/>
        <w:t>striking</w:t>
      </w:r>
      <w:r>
        <w:rPr>
          <w:spacing w:val="-5"/>
        </w:rPr>
        <w:t> </w:t>
      </w:r>
      <w:r>
        <w:rPr/>
        <w:t>a</w:t>
      </w:r>
      <w:r>
        <w:rPr>
          <w:spacing w:val="-3"/>
        </w:rPr>
        <w:t> </w:t>
      </w:r>
      <w:r>
        <w:rPr/>
        <w:t>balance</w:t>
      </w:r>
      <w:r>
        <w:rPr>
          <w:spacing w:val="-3"/>
        </w:rPr>
        <w:t> </w:t>
      </w:r>
      <w:r>
        <w:rPr/>
        <w:t>among</w:t>
      </w:r>
      <w:r>
        <w:rPr>
          <w:spacing w:val="-5"/>
        </w:rPr>
        <w:t> </w:t>
      </w:r>
      <w:r>
        <w:rPr/>
        <w:t>the</w:t>
      </w:r>
      <w:r>
        <w:rPr>
          <w:spacing w:val="-3"/>
        </w:rPr>
        <w:t> </w:t>
      </w:r>
      <w:r>
        <w:rPr/>
        <w:t>many</w:t>
      </w:r>
      <w:r>
        <w:rPr>
          <w:spacing w:val="-3"/>
        </w:rPr>
        <w:t> </w:t>
      </w:r>
      <w:r>
        <w:rPr/>
        <w:t>competing</w:t>
      </w:r>
      <w:r>
        <w:rPr>
          <w:spacing w:val="-3"/>
        </w:rPr>
        <w:t> </w:t>
      </w:r>
      <w:r>
        <w:rPr/>
        <w:t>uses to which land can be put, “including, but not limited to, recreation, range, timber, minerals,</w:t>
      </w:r>
    </w:p>
    <w:p>
      <w:pPr>
        <w:pStyle w:val="BodyText"/>
        <w:spacing w:before="7"/>
        <w:rPr>
          <w:sz w:val="25"/>
        </w:rPr>
      </w:pPr>
      <w:r>
        <w:rPr/>
        <w:pict>
          <v:rect style="position:absolute;margin-left:72pt;margin-top:15.95705pt;width:144pt;height:.6pt;mso-position-horizontal-relative:page;mso-position-vertical-relative:paragraph;z-index:-15715328;mso-wrap-distance-left:0;mso-wrap-distance-right:0" id="docshape34" filled="true" fillcolor="#000000" stroked="false">
            <v:fill type="solid"/>
            <w10:wrap type="topAndBottom"/>
          </v:rect>
        </w:pict>
      </w:r>
    </w:p>
    <w:p>
      <w:pPr>
        <w:spacing w:before="98"/>
        <w:ind w:left="880" w:right="0" w:firstLine="0"/>
        <w:jc w:val="left"/>
        <w:rPr>
          <w:i/>
          <w:sz w:val="20"/>
        </w:rPr>
      </w:pPr>
      <w:bookmarkStart w:name="_bookmark104" w:id="105"/>
      <w:bookmarkEnd w:id="105"/>
      <w:r>
        <w:rPr/>
      </w:r>
      <w:r>
        <w:rPr>
          <w:sz w:val="13"/>
        </w:rPr>
        <w:t>105</w:t>
      </w:r>
      <w:r>
        <w:rPr>
          <w:spacing w:val="15"/>
          <w:sz w:val="13"/>
        </w:rPr>
        <w:t> </w:t>
      </w:r>
      <w:bookmarkStart w:name="_bookmark105" w:id="106"/>
      <w:bookmarkEnd w:id="106"/>
      <w:r>
        <w:rPr>
          <w:spacing w:val="-15"/>
          <w:sz w:val="13"/>
        </w:rPr>
      </w:r>
      <w:r>
        <w:rPr>
          <w:i/>
          <w:spacing w:val="-5"/>
          <w:position w:val="-6"/>
          <w:sz w:val="20"/>
        </w:rPr>
        <w:t>Id.</w:t>
      </w:r>
    </w:p>
    <w:p>
      <w:pPr>
        <w:spacing w:before="0"/>
        <w:ind w:left="159" w:right="501" w:firstLine="720"/>
        <w:jc w:val="left"/>
        <w:rPr>
          <w:sz w:val="20"/>
        </w:rPr>
      </w:pPr>
      <w:r>
        <w:rPr>
          <w:sz w:val="20"/>
          <w:vertAlign w:val="superscript"/>
        </w:rPr>
        <w:t>106</w:t>
      </w:r>
      <w:r>
        <w:rPr>
          <w:spacing w:val="-2"/>
          <w:sz w:val="20"/>
          <w:vertAlign w:val="baseline"/>
        </w:rPr>
        <w:t> </w:t>
      </w:r>
      <w:r>
        <w:rPr>
          <w:i/>
          <w:sz w:val="20"/>
          <w:vertAlign w:val="baseline"/>
        </w:rPr>
        <w:t>See,</w:t>
      </w:r>
      <w:r>
        <w:rPr>
          <w:i/>
          <w:spacing w:val="-3"/>
          <w:sz w:val="20"/>
          <w:vertAlign w:val="baseline"/>
        </w:rPr>
        <w:t> </w:t>
      </w:r>
      <w:r>
        <w:rPr>
          <w:i/>
          <w:sz w:val="20"/>
          <w:vertAlign w:val="baseline"/>
        </w:rPr>
        <w:t>e.g.</w:t>
      </w:r>
      <w:r>
        <w:rPr>
          <w:sz w:val="20"/>
          <w:vertAlign w:val="baseline"/>
        </w:rPr>
        <w:t>,</w:t>
      </w:r>
      <w:r>
        <w:rPr>
          <w:spacing w:val="-3"/>
          <w:sz w:val="20"/>
          <w:vertAlign w:val="baseline"/>
        </w:rPr>
        <w:t> </w:t>
      </w:r>
      <w:r>
        <w:rPr>
          <w:sz w:val="20"/>
          <w:vertAlign w:val="baseline"/>
        </w:rPr>
        <w:t>Bureau</w:t>
      </w:r>
      <w:r>
        <w:rPr>
          <w:spacing w:val="-3"/>
          <w:sz w:val="20"/>
          <w:vertAlign w:val="baseline"/>
        </w:rPr>
        <w:t> </w:t>
      </w:r>
      <w:r>
        <w:rPr>
          <w:sz w:val="20"/>
          <w:vertAlign w:val="baseline"/>
        </w:rPr>
        <w:t>of</w:t>
      </w:r>
      <w:r>
        <w:rPr>
          <w:spacing w:val="-3"/>
          <w:sz w:val="20"/>
          <w:vertAlign w:val="baseline"/>
        </w:rPr>
        <w:t> </w:t>
      </w:r>
      <w:r>
        <w:rPr>
          <w:sz w:val="20"/>
          <w:vertAlign w:val="baseline"/>
        </w:rPr>
        <w:t>Land</w:t>
      </w:r>
      <w:r>
        <w:rPr>
          <w:spacing w:val="-3"/>
          <w:sz w:val="20"/>
          <w:vertAlign w:val="baseline"/>
        </w:rPr>
        <w:t> </w:t>
      </w:r>
      <w:r>
        <w:rPr>
          <w:sz w:val="20"/>
          <w:vertAlign w:val="baseline"/>
        </w:rPr>
        <w:t>Mgmt.,</w:t>
      </w:r>
      <w:r>
        <w:rPr>
          <w:spacing w:val="-2"/>
          <w:sz w:val="20"/>
          <w:vertAlign w:val="baseline"/>
        </w:rPr>
        <w:t> </w:t>
      </w:r>
      <w:r>
        <w:rPr>
          <w:sz w:val="20"/>
          <w:vertAlign w:val="baseline"/>
        </w:rPr>
        <w:t>First</w:t>
      </w:r>
      <w:r>
        <w:rPr>
          <w:spacing w:val="-3"/>
          <w:sz w:val="20"/>
          <w:vertAlign w:val="baseline"/>
        </w:rPr>
        <w:t> </w:t>
      </w:r>
      <w:r>
        <w:rPr>
          <w:sz w:val="20"/>
          <w:vertAlign w:val="baseline"/>
        </w:rPr>
        <w:t>Quarter</w:t>
      </w:r>
      <w:r>
        <w:rPr>
          <w:spacing w:val="-2"/>
          <w:sz w:val="20"/>
          <w:vertAlign w:val="baseline"/>
        </w:rPr>
        <w:t> </w:t>
      </w:r>
      <w:r>
        <w:rPr>
          <w:sz w:val="20"/>
          <w:vertAlign w:val="baseline"/>
        </w:rPr>
        <w:t>2022</w:t>
      </w:r>
      <w:r>
        <w:rPr>
          <w:spacing w:val="-3"/>
          <w:sz w:val="20"/>
          <w:vertAlign w:val="baseline"/>
        </w:rPr>
        <w:t> </w:t>
      </w:r>
      <w:r>
        <w:rPr>
          <w:sz w:val="20"/>
          <w:vertAlign w:val="baseline"/>
        </w:rPr>
        <w:t>Oil</w:t>
      </w:r>
      <w:r>
        <w:rPr>
          <w:spacing w:val="-3"/>
          <w:sz w:val="20"/>
          <w:vertAlign w:val="baseline"/>
        </w:rPr>
        <w:t> </w:t>
      </w:r>
      <w:r>
        <w:rPr>
          <w:sz w:val="20"/>
          <w:vertAlign w:val="baseline"/>
        </w:rPr>
        <w:t>and</w:t>
      </w:r>
      <w:r>
        <w:rPr>
          <w:spacing w:val="-3"/>
          <w:sz w:val="20"/>
          <w:vertAlign w:val="baseline"/>
        </w:rPr>
        <w:t> </w:t>
      </w:r>
      <w:r>
        <w:rPr>
          <w:sz w:val="20"/>
          <w:vertAlign w:val="baseline"/>
        </w:rPr>
        <w:t>Gas</w:t>
      </w:r>
      <w:r>
        <w:rPr>
          <w:spacing w:val="-2"/>
          <w:sz w:val="20"/>
          <w:vertAlign w:val="baseline"/>
        </w:rPr>
        <w:t> </w:t>
      </w:r>
      <w:r>
        <w:rPr>
          <w:sz w:val="20"/>
          <w:vertAlign w:val="baseline"/>
        </w:rPr>
        <w:t>Lease</w:t>
      </w:r>
      <w:r>
        <w:rPr>
          <w:spacing w:val="-2"/>
          <w:sz w:val="20"/>
          <w:vertAlign w:val="baseline"/>
        </w:rPr>
        <w:t> </w:t>
      </w:r>
      <w:r>
        <w:rPr>
          <w:sz w:val="20"/>
          <w:vertAlign w:val="baseline"/>
        </w:rPr>
        <w:t>Parcel</w:t>
      </w:r>
      <w:r>
        <w:rPr>
          <w:spacing w:val="-3"/>
          <w:sz w:val="20"/>
          <w:vertAlign w:val="baseline"/>
        </w:rPr>
        <w:t> </w:t>
      </w:r>
      <w:r>
        <w:rPr>
          <w:sz w:val="20"/>
          <w:vertAlign w:val="baseline"/>
        </w:rPr>
        <w:t>Sale</w:t>
      </w:r>
      <w:r>
        <w:rPr>
          <w:spacing w:val="-3"/>
          <w:sz w:val="20"/>
          <w:vertAlign w:val="baseline"/>
        </w:rPr>
        <w:t> </w:t>
      </w:r>
      <w:r>
        <w:rPr>
          <w:sz w:val="20"/>
          <w:vertAlign w:val="baseline"/>
        </w:rPr>
        <w:t>DOI-BLM-MT- </w:t>
      </w:r>
      <w:bookmarkStart w:name="_bookmark106" w:id="107"/>
      <w:bookmarkEnd w:id="107"/>
      <w:r>
        <w:rPr>
          <w:sz w:val="20"/>
          <w:vertAlign w:val="baseline"/>
        </w:rPr>
        <w:t>0</w:t>
      </w:r>
      <w:r>
        <w:rPr>
          <w:sz w:val="20"/>
          <w:vertAlign w:val="baseline"/>
        </w:rPr>
        <w:t>000-2021- 0006-EA 72 &amp; tbl. 28 – 74 &amp; tbl. 29 (Oct. 27, 2021).</w:t>
      </w:r>
    </w:p>
    <w:p>
      <w:pPr>
        <w:spacing w:before="0"/>
        <w:ind w:left="160" w:right="114" w:firstLine="719"/>
        <w:jc w:val="left"/>
        <w:rPr>
          <w:sz w:val="20"/>
        </w:rPr>
      </w:pPr>
      <w:r>
        <w:rPr>
          <w:sz w:val="20"/>
          <w:vertAlign w:val="superscript"/>
        </w:rPr>
        <w:t>107</w:t>
      </w:r>
      <w:r>
        <w:rPr>
          <w:spacing w:val="-2"/>
          <w:sz w:val="20"/>
          <w:vertAlign w:val="baseline"/>
        </w:rPr>
        <w:t> </w:t>
      </w:r>
      <w:r>
        <w:rPr>
          <w:sz w:val="20"/>
          <w:vertAlign w:val="baseline"/>
        </w:rPr>
        <w:t>Bureau</w:t>
      </w:r>
      <w:r>
        <w:rPr>
          <w:spacing w:val="-3"/>
          <w:sz w:val="20"/>
          <w:vertAlign w:val="baseline"/>
        </w:rPr>
        <w:t> </w:t>
      </w:r>
      <w:r>
        <w:rPr>
          <w:sz w:val="20"/>
          <w:vertAlign w:val="baseline"/>
        </w:rPr>
        <w:t>of</w:t>
      </w:r>
      <w:r>
        <w:rPr>
          <w:spacing w:val="-2"/>
          <w:sz w:val="20"/>
          <w:vertAlign w:val="baseline"/>
        </w:rPr>
        <w:t> </w:t>
      </w:r>
      <w:r>
        <w:rPr>
          <w:sz w:val="20"/>
          <w:vertAlign w:val="baseline"/>
        </w:rPr>
        <w:t>Land</w:t>
      </w:r>
      <w:r>
        <w:rPr>
          <w:spacing w:val="-3"/>
          <w:sz w:val="20"/>
          <w:vertAlign w:val="baseline"/>
        </w:rPr>
        <w:t> </w:t>
      </w:r>
      <w:r>
        <w:rPr>
          <w:sz w:val="20"/>
          <w:vertAlign w:val="baseline"/>
        </w:rPr>
        <w:t>Mgmt.,</w:t>
      </w:r>
      <w:r>
        <w:rPr>
          <w:spacing w:val="-3"/>
          <w:sz w:val="20"/>
          <w:vertAlign w:val="baseline"/>
        </w:rPr>
        <w:t> </w:t>
      </w:r>
      <w:r>
        <w:rPr>
          <w:sz w:val="20"/>
          <w:vertAlign w:val="baseline"/>
        </w:rPr>
        <w:t>Draft</w:t>
      </w:r>
      <w:r>
        <w:rPr>
          <w:spacing w:val="-4"/>
          <w:sz w:val="20"/>
          <w:vertAlign w:val="baseline"/>
        </w:rPr>
        <w:t> </w:t>
      </w:r>
      <w:r>
        <w:rPr>
          <w:sz w:val="20"/>
          <w:vertAlign w:val="baseline"/>
        </w:rPr>
        <w:t>Environmental</w:t>
      </w:r>
      <w:r>
        <w:rPr>
          <w:spacing w:val="-3"/>
          <w:sz w:val="20"/>
          <w:vertAlign w:val="baseline"/>
        </w:rPr>
        <w:t> </w:t>
      </w:r>
      <w:r>
        <w:rPr>
          <w:sz w:val="20"/>
          <w:vertAlign w:val="baseline"/>
        </w:rPr>
        <w:t>Assessment</w:t>
      </w:r>
      <w:r>
        <w:rPr>
          <w:spacing w:val="-4"/>
          <w:sz w:val="20"/>
          <w:vertAlign w:val="baseline"/>
        </w:rPr>
        <w:t> </w:t>
      </w:r>
      <w:r>
        <w:rPr>
          <w:sz w:val="20"/>
          <w:vertAlign w:val="baseline"/>
        </w:rPr>
        <w:t>for</w:t>
      </w:r>
      <w:r>
        <w:rPr>
          <w:spacing w:val="-3"/>
          <w:sz w:val="20"/>
          <w:vertAlign w:val="baseline"/>
        </w:rPr>
        <w:t> </w:t>
      </w:r>
      <w:r>
        <w:rPr>
          <w:sz w:val="20"/>
          <w:vertAlign w:val="baseline"/>
        </w:rPr>
        <w:t>the</w:t>
      </w:r>
      <w:r>
        <w:rPr>
          <w:spacing w:val="-3"/>
          <w:sz w:val="20"/>
          <w:vertAlign w:val="baseline"/>
        </w:rPr>
        <w:t> </w:t>
      </w:r>
      <w:r>
        <w:rPr>
          <w:sz w:val="20"/>
          <w:vertAlign w:val="baseline"/>
        </w:rPr>
        <w:t>2022</w:t>
      </w:r>
      <w:r>
        <w:rPr>
          <w:spacing w:val="-3"/>
          <w:sz w:val="20"/>
          <w:vertAlign w:val="baseline"/>
        </w:rPr>
        <w:t> </w:t>
      </w:r>
      <w:r>
        <w:rPr>
          <w:sz w:val="20"/>
          <w:vertAlign w:val="baseline"/>
        </w:rPr>
        <w:t>First</w:t>
      </w:r>
      <w:r>
        <w:rPr>
          <w:spacing w:val="-3"/>
          <w:sz w:val="20"/>
          <w:vertAlign w:val="baseline"/>
        </w:rPr>
        <w:t> </w:t>
      </w:r>
      <w:r>
        <w:rPr>
          <w:sz w:val="20"/>
          <w:vertAlign w:val="baseline"/>
        </w:rPr>
        <w:t>Quarter</w:t>
      </w:r>
      <w:r>
        <w:rPr>
          <w:spacing w:val="-3"/>
          <w:sz w:val="20"/>
          <w:vertAlign w:val="baseline"/>
        </w:rPr>
        <w:t> </w:t>
      </w:r>
      <w:r>
        <w:rPr>
          <w:sz w:val="20"/>
          <w:vertAlign w:val="baseline"/>
        </w:rPr>
        <w:t>Competitive</w:t>
      </w:r>
      <w:r>
        <w:rPr>
          <w:spacing w:val="-3"/>
          <w:sz w:val="20"/>
          <w:vertAlign w:val="baseline"/>
        </w:rPr>
        <w:t> </w:t>
      </w:r>
      <w:r>
        <w:rPr>
          <w:sz w:val="20"/>
          <w:vertAlign w:val="baseline"/>
        </w:rPr>
        <w:t>Oil</w:t>
      </w:r>
      <w:r>
        <w:rPr>
          <w:spacing w:val="-3"/>
          <w:sz w:val="20"/>
          <w:vertAlign w:val="baseline"/>
        </w:rPr>
        <w:t> </w:t>
      </w:r>
      <w:r>
        <w:rPr>
          <w:sz w:val="20"/>
          <w:vertAlign w:val="baseline"/>
        </w:rPr>
        <w:t>&amp; Gas Lease Sale Parcels in the BLM Kremmling, Little Snake, Royal Gorge, and White River Field Offices and Parcels in the USDA Forest Service Pawnee National Grassland Office 22–24 (Nov. 2021).</w:t>
      </w:r>
    </w:p>
    <w:p>
      <w:pPr>
        <w:spacing w:line="230" w:lineRule="exact" w:before="0"/>
        <w:ind w:left="880" w:right="0" w:firstLine="0"/>
        <w:jc w:val="left"/>
        <w:rPr>
          <w:sz w:val="20"/>
        </w:rPr>
      </w:pPr>
      <w:bookmarkStart w:name="_bookmark107" w:id="108"/>
      <w:bookmarkEnd w:id="108"/>
      <w:r>
        <w:rPr/>
      </w:r>
      <w:r>
        <w:rPr>
          <w:sz w:val="20"/>
          <w:vertAlign w:val="superscript"/>
        </w:rPr>
        <w:t>108</w:t>
      </w:r>
      <w:r>
        <w:rPr>
          <w:spacing w:val="-5"/>
          <w:sz w:val="20"/>
          <w:vertAlign w:val="baseline"/>
        </w:rPr>
        <w:t> </w:t>
      </w:r>
      <w:r>
        <w:rPr>
          <w:i/>
          <w:sz w:val="20"/>
          <w:vertAlign w:val="baseline"/>
        </w:rPr>
        <w:t>See</w:t>
      </w:r>
      <w:r>
        <w:rPr>
          <w:i/>
          <w:spacing w:val="-5"/>
          <w:sz w:val="20"/>
          <w:vertAlign w:val="baseline"/>
        </w:rPr>
        <w:t> </w:t>
      </w:r>
      <w:r>
        <w:rPr>
          <w:sz w:val="20"/>
          <w:vertAlign w:val="baseline"/>
        </w:rPr>
        <w:t>Bureau</w:t>
      </w:r>
      <w:r>
        <w:rPr>
          <w:spacing w:val="-5"/>
          <w:sz w:val="20"/>
          <w:vertAlign w:val="baseline"/>
        </w:rPr>
        <w:t> </w:t>
      </w:r>
      <w:r>
        <w:rPr>
          <w:sz w:val="20"/>
          <w:vertAlign w:val="baseline"/>
        </w:rPr>
        <w:t>of</w:t>
      </w:r>
      <w:r>
        <w:rPr>
          <w:spacing w:val="-6"/>
          <w:sz w:val="20"/>
          <w:vertAlign w:val="baseline"/>
        </w:rPr>
        <w:t> </w:t>
      </w:r>
      <w:r>
        <w:rPr>
          <w:sz w:val="20"/>
          <w:vertAlign w:val="baseline"/>
        </w:rPr>
        <w:t>Land</w:t>
      </w:r>
      <w:r>
        <w:rPr>
          <w:spacing w:val="-6"/>
          <w:sz w:val="20"/>
          <w:vertAlign w:val="baseline"/>
        </w:rPr>
        <w:t> </w:t>
      </w:r>
      <w:r>
        <w:rPr>
          <w:sz w:val="20"/>
          <w:vertAlign w:val="baseline"/>
        </w:rPr>
        <w:t>Mgmt.,</w:t>
      </w:r>
      <w:r>
        <w:rPr>
          <w:spacing w:val="-5"/>
          <w:sz w:val="20"/>
          <w:vertAlign w:val="baseline"/>
        </w:rPr>
        <w:t> </w:t>
      </w:r>
      <w:r>
        <w:rPr>
          <w:sz w:val="20"/>
          <w:vertAlign w:val="baseline"/>
        </w:rPr>
        <w:t>Environmental</w:t>
      </w:r>
      <w:r>
        <w:rPr>
          <w:spacing w:val="-7"/>
          <w:sz w:val="20"/>
          <w:vertAlign w:val="baseline"/>
        </w:rPr>
        <w:t> </w:t>
      </w:r>
      <w:r>
        <w:rPr>
          <w:sz w:val="20"/>
          <w:vertAlign w:val="baseline"/>
        </w:rPr>
        <w:t>Assessment,</w:t>
      </w:r>
      <w:r>
        <w:rPr>
          <w:spacing w:val="-5"/>
          <w:sz w:val="20"/>
          <w:vertAlign w:val="baseline"/>
        </w:rPr>
        <w:t> </w:t>
      </w:r>
      <w:r>
        <w:rPr>
          <w:sz w:val="20"/>
          <w:vertAlign w:val="baseline"/>
        </w:rPr>
        <w:t>DOI-BLM-WY-0000-2021-0003-EA</w:t>
      </w:r>
      <w:r>
        <w:rPr>
          <w:spacing w:val="-6"/>
          <w:sz w:val="20"/>
          <w:vertAlign w:val="baseline"/>
        </w:rPr>
        <w:t> </w:t>
      </w:r>
      <w:r>
        <w:rPr>
          <w:sz w:val="20"/>
          <w:vertAlign w:val="baseline"/>
        </w:rPr>
        <w:t>8</w:t>
      </w:r>
      <w:r>
        <w:rPr>
          <w:spacing w:val="-5"/>
          <w:sz w:val="20"/>
          <w:vertAlign w:val="baseline"/>
        </w:rPr>
        <w:t> </w:t>
      </w:r>
      <w:r>
        <w:rPr>
          <w:spacing w:val="-2"/>
          <w:sz w:val="20"/>
          <w:vertAlign w:val="baseline"/>
        </w:rPr>
        <w:t>(Oct.</w:t>
      </w:r>
    </w:p>
    <w:p>
      <w:pPr>
        <w:spacing w:line="230" w:lineRule="exact" w:before="0"/>
        <w:ind w:left="159" w:right="0" w:firstLine="0"/>
        <w:jc w:val="left"/>
        <w:rPr>
          <w:i/>
          <w:sz w:val="20"/>
        </w:rPr>
      </w:pPr>
      <w:r>
        <w:rPr>
          <w:sz w:val="20"/>
        </w:rPr>
        <w:t>27,</w:t>
      </w:r>
      <w:r>
        <w:rPr>
          <w:spacing w:val="-2"/>
          <w:sz w:val="20"/>
        </w:rPr>
        <w:t> 2021)</w:t>
      </w:r>
      <w:r>
        <w:rPr>
          <w:i/>
          <w:spacing w:val="-2"/>
          <w:sz w:val="20"/>
        </w:rPr>
        <w:t>.</w:t>
      </w:r>
    </w:p>
    <w:p>
      <w:pPr>
        <w:spacing w:before="0"/>
        <w:ind w:left="159" w:right="280" w:firstLine="720"/>
        <w:jc w:val="left"/>
        <w:rPr>
          <w:sz w:val="20"/>
        </w:rPr>
      </w:pPr>
      <w:bookmarkStart w:name="_bookmark108" w:id="109"/>
      <w:bookmarkEnd w:id="109"/>
      <w:r>
        <w:rPr/>
      </w:r>
      <w:r>
        <w:rPr>
          <w:sz w:val="20"/>
          <w:vertAlign w:val="superscript"/>
        </w:rPr>
        <w:t>109</w:t>
      </w:r>
      <w:r>
        <w:rPr>
          <w:spacing w:val="-2"/>
          <w:sz w:val="20"/>
          <w:vertAlign w:val="baseline"/>
        </w:rPr>
        <w:t> </w:t>
      </w:r>
      <w:r>
        <w:rPr>
          <w:sz w:val="20"/>
          <w:vertAlign w:val="baseline"/>
        </w:rPr>
        <w:t>Bureau</w:t>
      </w:r>
      <w:r>
        <w:rPr>
          <w:spacing w:val="-3"/>
          <w:sz w:val="20"/>
          <w:vertAlign w:val="baseline"/>
        </w:rPr>
        <w:t> </w:t>
      </w:r>
      <w:r>
        <w:rPr>
          <w:sz w:val="20"/>
          <w:vertAlign w:val="baseline"/>
        </w:rPr>
        <w:t>of</w:t>
      </w:r>
      <w:r>
        <w:rPr>
          <w:spacing w:val="-2"/>
          <w:sz w:val="20"/>
          <w:vertAlign w:val="baseline"/>
        </w:rPr>
        <w:t> </w:t>
      </w:r>
      <w:r>
        <w:rPr>
          <w:sz w:val="20"/>
          <w:vertAlign w:val="baseline"/>
        </w:rPr>
        <w:t>Land</w:t>
      </w:r>
      <w:r>
        <w:rPr>
          <w:spacing w:val="-3"/>
          <w:sz w:val="20"/>
          <w:vertAlign w:val="baseline"/>
        </w:rPr>
        <w:t> </w:t>
      </w:r>
      <w:r>
        <w:rPr>
          <w:sz w:val="20"/>
          <w:vertAlign w:val="baseline"/>
        </w:rPr>
        <w:t>Mgmt.,</w:t>
      </w:r>
      <w:r>
        <w:rPr>
          <w:spacing w:val="-3"/>
          <w:sz w:val="20"/>
          <w:vertAlign w:val="baseline"/>
        </w:rPr>
        <w:t> </w:t>
      </w:r>
      <w:r>
        <w:rPr>
          <w:sz w:val="20"/>
          <w:vertAlign w:val="baseline"/>
        </w:rPr>
        <w:t>Lila</w:t>
      </w:r>
      <w:r>
        <w:rPr>
          <w:spacing w:val="-3"/>
          <w:sz w:val="20"/>
          <w:vertAlign w:val="baseline"/>
        </w:rPr>
        <w:t> </w:t>
      </w:r>
      <w:r>
        <w:rPr>
          <w:sz w:val="20"/>
          <w:vertAlign w:val="baseline"/>
        </w:rPr>
        <w:t>Canyon</w:t>
      </w:r>
      <w:r>
        <w:rPr>
          <w:spacing w:val="-3"/>
          <w:sz w:val="20"/>
          <w:vertAlign w:val="baseline"/>
        </w:rPr>
        <w:t> </w:t>
      </w:r>
      <w:r>
        <w:rPr>
          <w:sz w:val="20"/>
          <w:vertAlign w:val="baseline"/>
        </w:rPr>
        <w:t>Mine</w:t>
      </w:r>
      <w:r>
        <w:rPr>
          <w:spacing w:val="-3"/>
          <w:sz w:val="20"/>
          <w:vertAlign w:val="baseline"/>
        </w:rPr>
        <w:t> </w:t>
      </w:r>
      <w:r>
        <w:rPr>
          <w:sz w:val="20"/>
          <w:vertAlign w:val="baseline"/>
        </w:rPr>
        <w:t>Lease</w:t>
      </w:r>
      <w:r>
        <w:rPr>
          <w:spacing w:val="-3"/>
          <w:sz w:val="20"/>
          <w:vertAlign w:val="baseline"/>
        </w:rPr>
        <w:t> </w:t>
      </w:r>
      <w:r>
        <w:rPr>
          <w:sz w:val="20"/>
          <w:vertAlign w:val="baseline"/>
        </w:rPr>
        <w:t>Modifications</w:t>
      </w:r>
      <w:r>
        <w:rPr>
          <w:spacing w:val="-2"/>
          <w:sz w:val="20"/>
          <w:vertAlign w:val="baseline"/>
        </w:rPr>
        <w:t> </w:t>
      </w:r>
      <w:r>
        <w:rPr>
          <w:sz w:val="20"/>
          <w:vertAlign w:val="baseline"/>
        </w:rPr>
        <w:t>Environmental</w:t>
      </w:r>
      <w:r>
        <w:rPr>
          <w:spacing w:val="-3"/>
          <w:sz w:val="20"/>
          <w:vertAlign w:val="baseline"/>
        </w:rPr>
        <w:t> </w:t>
      </w:r>
      <w:r>
        <w:rPr>
          <w:sz w:val="20"/>
          <w:vertAlign w:val="baseline"/>
        </w:rPr>
        <w:t>Assessment</w:t>
      </w:r>
      <w:r>
        <w:rPr>
          <w:spacing w:val="-4"/>
          <w:sz w:val="20"/>
          <w:vertAlign w:val="baseline"/>
        </w:rPr>
        <w:t> </w:t>
      </w:r>
      <w:r>
        <w:rPr>
          <w:sz w:val="20"/>
          <w:vertAlign w:val="baseline"/>
        </w:rPr>
        <w:t>38–39</w:t>
      </w:r>
      <w:r>
        <w:rPr>
          <w:spacing w:val="-3"/>
          <w:sz w:val="20"/>
          <w:vertAlign w:val="baseline"/>
        </w:rPr>
        <w:t> </w:t>
      </w:r>
      <w:r>
        <w:rPr>
          <w:sz w:val="20"/>
          <w:vertAlign w:val="baseline"/>
        </w:rPr>
        <w:t>&amp; tbl. 3-12 (DOI-BLM-UT-G020-2018-0039-EA) (2021).</w:t>
      </w:r>
    </w:p>
    <w:p>
      <w:pPr>
        <w:spacing w:line="230" w:lineRule="exact" w:before="0"/>
        <w:ind w:left="880" w:right="0" w:firstLine="0"/>
        <w:jc w:val="left"/>
        <w:rPr>
          <w:sz w:val="20"/>
        </w:rPr>
      </w:pPr>
      <w:bookmarkStart w:name="_bookmark109" w:id="110"/>
      <w:bookmarkEnd w:id="110"/>
      <w:r>
        <w:rPr/>
      </w:r>
      <w:r>
        <w:rPr>
          <w:sz w:val="20"/>
          <w:vertAlign w:val="superscript"/>
        </w:rPr>
        <w:t>110</w:t>
      </w:r>
      <w:r>
        <w:rPr>
          <w:spacing w:val="-2"/>
          <w:sz w:val="20"/>
          <w:vertAlign w:val="baseline"/>
        </w:rPr>
        <w:t> </w:t>
      </w:r>
      <w:bookmarkStart w:name="_bookmark110" w:id="111"/>
      <w:bookmarkEnd w:id="111"/>
      <w:r>
        <w:rPr>
          <w:sz w:val="20"/>
          <w:vertAlign w:val="baseline"/>
        </w:rPr>
      </w:r>
      <w:r>
        <w:rPr>
          <w:i/>
          <w:sz w:val="20"/>
          <w:vertAlign w:val="baseline"/>
        </w:rPr>
        <w:t>Id</w:t>
      </w:r>
      <w:r>
        <w:rPr>
          <w:sz w:val="20"/>
          <w:vertAlign w:val="baseline"/>
        </w:rPr>
        <w:t>.</w:t>
      </w:r>
      <w:r>
        <w:rPr>
          <w:spacing w:val="-2"/>
          <w:sz w:val="20"/>
          <w:vertAlign w:val="baseline"/>
        </w:rPr>
        <w:t> </w:t>
      </w:r>
      <w:r>
        <w:rPr>
          <w:sz w:val="20"/>
          <w:vertAlign w:val="baseline"/>
        </w:rPr>
        <w:t>at</w:t>
      </w:r>
      <w:r>
        <w:rPr>
          <w:spacing w:val="-3"/>
          <w:sz w:val="20"/>
          <w:vertAlign w:val="baseline"/>
        </w:rPr>
        <w:t> </w:t>
      </w:r>
      <w:r>
        <w:rPr>
          <w:sz w:val="20"/>
          <w:vertAlign w:val="baseline"/>
        </w:rPr>
        <w:t>38</w:t>
      </w:r>
      <w:r>
        <w:rPr>
          <w:spacing w:val="-1"/>
          <w:sz w:val="20"/>
          <w:vertAlign w:val="baseline"/>
        </w:rPr>
        <w:t> </w:t>
      </w:r>
      <w:r>
        <w:rPr>
          <w:sz w:val="20"/>
          <w:vertAlign w:val="baseline"/>
        </w:rPr>
        <w:t>tbl.</w:t>
      </w:r>
      <w:r>
        <w:rPr>
          <w:spacing w:val="-2"/>
          <w:sz w:val="20"/>
          <w:vertAlign w:val="baseline"/>
        </w:rPr>
        <w:t> </w:t>
      </w:r>
      <w:r>
        <w:rPr>
          <w:sz w:val="20"/>
          <w:vertAlign w:val="baseline"/>
        </w:rPr>
        <w:t>3-</w:t>
      </w:r>
      <w:r>
        <w:rPr>
          <w:spacing w:val="-5"/>
          <w:sz w:val="20"/>
          <w:vertAlign w:val="baseline"/>
        </w:rPr>
        <w:t>12.</w:t>
      </w:r>
    </w:p>
    <w:p>
      <w:pPr>
        <w:spacing w:before="0"/>
        <w:ind w:left="880" w:right="0" w:firstLine="0"/>
        <w:jc w:val="left"/>
        <w:rPr>
          <w:sz w:val="20"/>
        </w:rPr>
      </w:pPr>
      <w:r>
        <w:rPr>
          <w:sz w:val="20"/>
          <w:vertAlign w:val="superscript"/>
        </w:rPr>
        <w:t>111</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5"/>
          <w:sz w:val="20"/>
          <w:vertAlign w:val="baseline"/>
        </w:rPr>
        <w:t>54.</w:t>
      </w:r>
    </w:p>
    <w:p>
      <w:pPr>
        <w:spacing w:after="0"/>
        <w:jc w:val="left"/>
        <w:rPr>
          <w:sz w:val="20"/>
        </w:rPr>
        <w:sectPr>
          <w:pgSz w:w="12240" w:h="15840"/>
          <w:pgMar w:header="731" w:footer="1267" w:top="1340" w:bottom="1460" w:left="1280" w:right="1340"/>
        </w:sectPr>
      </w:pPr>
    </w:p>
    <w:p>
      <w:pPr>
        <w:pStyle w:val="BodyText"/>
        <w:spacing w:before="98"/>
        <w:ind w:left="160"/>
      </w:pPr>
      <w:r>
        <w:rPr/>
        <w:t>watershed, wildlife and fish, and [uses serving] natural scenic, scientific and historical values.” </w:t>
      </w:r>
      <w:r>
        <w:rPr>
          <w:i/>
        </w:rPr>
        <w:t>Norton</w:t>
      </w:r>
      <w:r>
        <w:rPr>
          <w:i/>
          <w:spacing w:val="-3"/>
        </w:rPr>
        <w:t> </w:t>
      </w:r>
      <w:r>
        <w:rPr>
          <w:i/>
        </w:rPr>
        <w:t>v.</w:t>
      </w:r>
      <w:r>
        <w:rPr>
          <w:i/>
          <w:spacing w:val="-3"/>
        </w:rPr>
        <w:t> </w:t>
      </w:r>
      <w:r>
        <w:rPr>
          <w:i/>
        </w:rPr>
        <w:t>SUWA</w:t>
      </w:r>
      <w:r>
        <w:rPr/>
        <w:t>,</w:t>
      </w:r>
      <w:r>
        <w:rPr>
          <w:spacing w:val="-3"/>
        </w:rPr>
        <w:t> </w:t>
      </w:r>
      <w:r>
        <w:rPr/>
        <w:t>542</w:t>
      </w:r>
      <w:r>
        <w:rPr>
          <w:spacing w:val="-3"/>
        </w:rPr>
        <w:t> </w:t>
      </w:r>
      <w:r>
        <w:rPr/>
        <w:t>U.S.</w:t>
      </w:r>
      <w:r>
        <w:rPr>
          <w:spacing w:val="-3"/>
        </w:rPr>
        <w:t> </w:t>
      </w:r>
      <w:r>
        <w:rPr/>
        <w:t>55,</w:t>
      </w:r>
      <w:r>
        <w:rPr>
          <w:spacing w:val="-3"/>
        </w:rPr>
        <w:t> </w:t>
      </w:r>
      <w:r>
        <w:rPr/>
        <w:t>58</w:t>
      </w:r>
      <w:r>
        <w:rPr>
          <w:spacing w:val="-3"/>
        </w:rPr>
        <w:t> </w:t>
      </w:r>
      <w:r>
        <w:rPr/>
        <w:t>(2004)</w:t>
      </w:r>
      <w:r>
        <w:rPr>
          <w:spacing w:val="-3"/>
        </w:rPr>
        <w:t> </w:t>
      </w:r>
      <w:r>
        <w:rPr/>
        <w:t>(quoting</w:t>
      </w:r>
      <w:r>
        <w:rPr>
          <w:spacing w:val="-3"/>
        </w:rPr>
        <w:t> </w:t>
      </w:r>
      <w:r>
        <w:rPr/>
        <w:t>43</w:t>
      </w:r>
      <w:r>
        <w:rPr>
          <w:spacing w:val="-3"/>
        </w:rPr>
        <w:t> </w:t>
      </w:r>
      <w:r>
        <w:rPr/>
        <w:t>U.S.C.</w:t>
      </w:r>
      <w:r>
        <w:rPr>
          <w:spacing w:val="-3"/>
        </w:rPr>
        <w:t> </w:t>
      </w:r>
      <w:r>
        <w:rPr/>
        <w:t>§</w:t>
      </w:r>
      <w:r>
        <w:rPr>
          <w:spacing w:val="-3"/>
        </w:rPr>
        <w:t> </w:t>
      </w:r>
      <w:r>
        <w:rPr/>
        <w:t>1702(c)).</w:t>
      </w:r>
      <w:r>
        <w:rPr>
          <w:spacing w:val="-5"/>
        </w:rPr>
        <w:t> </w:t>
      </w:r>
      <w:r>
        <w:rPr/>
        <w:t>The</w:t>
      </w:r>
      <w:r>
        <w:rPr>
          <w:spacing w:val="-3"/>
        </w:rPr>
        <w:t> </w:t>
      </w:r>
      <w:r>
        <w:rPr/>
        <w:t>BLM</w:t>
      </w:r>
      <w:r>
        <w:rPr>
          <w:spacing w:val="-3"/>
        </w:rPr>
        <w:t> </w:t>
      </w:r>
      <w:r>
        <w:rPr/>
        <w:t>cannot</w:t>
      </w:r>
      <w:r>
        <w:rPr>
          <w:spacing w:val="-3"/>
        </w:rPr>
        <w:t> </w:t>
      </w:r>
      <w:r>
        <w:rPr/>
        <w:t>strike that balance without even considering what it is balancing.</w:t>
      </w:r>
    </w:p>
    <w:p>
      <w:pPr>
        <w:pStyle w:val="BodyText"/>
      </w:pPr>
    </w:p>
    <w:p>
      <w:pPr>
        <w:pStyle w:val="Heading1"/>
        <w:numPr>
          <w:ilvl w:val="0"/>
          <w:numId w:val="2"/>
        </w:numPr>
        <w:tabs>
          <w:tab w:pos="1599" w:val="left" w:leader="none"/>
          <w:tab w:pos="1600" w:val="left" w:leader="none"/>
        </w:tabs>
        <w:spacing w:line="240" w:lineRule="auto" w:before="0" w:after="0"/>
        <w:ind w:left="1600" w:right="143" w:hanging="360"/>
        <w:jc w:val="left"/>
      </w:pPr>
      <w:r>
        <w:rPr/>
        <w:t>The</w:t>
      </w:r>
      <w:r>
        <w:rPr>
          <w:spacing w:val="-3"/>
        </w:rPr>
        <w:t> </w:t>
      </w:r>
      <w:r>
        <w:rPr/>
        <w:t>BLM</w:t>
      </w:r>
      <w:r>
        <w:rPr>
          <w:spacing w:val="-3"/>
        </w:rPr>
        <w:t> </w:t>
      </w:r>
      <w:r>
        <w:rPr/>
        <w:t>failed</w:t>
      </w:r>
      <w:r>
        <w:rPr>
          <w:spacing w:val="-4"/>
        </w:rPr>
        <w:t> </w:t>
      </w:r>
      <w:r>
        <w:rPr/>
        <w:t>to</w:t>
      </w:r>
      <w:r>
        <w:rPr>
          <w:spacing w:val="-5"/>
        </w:rPr>
        <w:t> </w:t>
      </w:r>
      <w:r>
        <w:rPr/>
        <w:t>thoroughly</w:t>
      </w:r>
      <w:r>
        <w:rPr>
          <w:spacing w:val="-3"/>
        </w:rPr>
        <w:t> </w:t>
      </w:r>
      <w:r>
        <w:rPr/>
        <w:t>analyze</w:t>
      </w:r>
      <w:r>
        <w:rPr>
          <w:spacing w:val="-3"/>
        </w:rPr>
        <w:t> </w:t>
      </w:r>
      <w:r>
        <w:rPr/>
        <w:t>the</w:t>
      </w:r>
      <w:r>
        <w:rPr>
          <w:spacing w:val="-4"/>
        </w:rPr>
        <w:t> </w:t>
      </w:r>
      <w:r>
        <w:rPr/>
        <w:t>impacts</w:t>
      </w:r>
      <w:r>
        <w:rPr>
          <w:spacing w:val="-3"/>
        </w:rPr>
        <w:t> </w:t>
      </w:r>
      <w:r>
        <w:rPr/>
        <w:t>of</w:t>
      </w:r>
      <w:r>
        <w:rPr>
          <w:spacing w:val="-3"/>
        </w:rPr>
        <w:t> </w:t>
      </w:r>
      <w:r>
        <w:rPr/>
        <w:t>this</w:t>
      </w:r>
      <w:r>
        <w:rPr>
          <w:spacing w:val="-4"/>
        </w:rPr>
        <w:t> </w:t>
      </w:r>
      <w:r>
        <w:rPr/>
        <w:t>lease</w:t>
      </w:r>
      <w:r>
        <w:rPr>
          <w:spacing w:val="-3"/>
        </w:rPr>
        <w:t> </w:t>
      </w:r>
      <w:r>
        <w:rPr/>
        <w:t>sale</w:t>
      </w:r>
      <w:r>
        <w:rPr>
          <w:spacing w:val="-3"/>
        </w:rPr>
        <w:t> </w:t>
      </w:r>
      <w:r>
        <w:rPr/>
        <w:t>on</w:t>
      </w:r>
      <w:r>
        <w:rPr>
          <w:spacing w:val="-4"/>
        </w:rPr>
        <w:t> </w:t>
      </w:r>
      <w:r>
        <w:rPr/>
        <w:t>public </w:t>
      </w:r>
      <w:r>
        <w:rPr>
          <w:spacing w:val="-2"/>
        </w:rPr>
        <w:t>health.</w:t>
      </w:r>
    </w:p>
    <w:p>
      <w:pPr>
        <w:pStyle w:val="BodyText"/>
        <w:rPr>
          <w:b/>
        </w:rPr>
      </w:pPr>
    </w:p>
    <w:p>
      <w:pPr>
        <w:pStyle w:val="BodyText"/>
        <w:ind w:left="160" w:right="175" w:firstLine="720"/>
      </w:pPr>
      <w:r>
        <w:rPr/>
        <w:t>The Biden Administration has committed to “promot[ing] and protect[ing] public health and the environment” and “advanc[ing] environmental justice.”</w:t>
      </w:r>
      <w:hyperlink w:history="true" w:anchor="_bookmark111">
        <w:r>
          <w:rPr>
            <w:vertAlign w:val="superscript"/>
          </w:rPr>
          <w:t>112</w:t>
        </w:r>
      </w:hyperlink>
      <w:r>
        <w:rPr>
          <w:vertAlign w:val="baseline"/>
        </w:rPr>
        <w:t> The BLM must acknowledge foreseeable direct, indirect, and cumulative human health impacts resulting from fossil fuel development should these lease sales proceed. Protecting public health is fundamental to the underlying purpose of NEPA, which was enacted in part to “stimulate the health and welfare of man,” and mandates that agencies consider the degree to which their proposed actions affect public health or safety. 42 U.S.C § 4321; 40 C.F.R § 1508.27(b)(2). NEPA requires federal agencies “to use all practicable means, consistent with other essential considerations of national policy” to “assure for all Americans safe, healthful, productive and aesthetically and culturally pleasing surroundings.” 42 U.S.C 4331(b). “Effects includes ecological (such as the effects on natural resources and on the components, structures, and functioning of affected ecosystems), aesthetic, historic, cultural, economic, social, or health, whether direct, indirect, or cumulative.” 40 C.F.R § 1508.8. To protect public health and promote informed agency decision-making, transparency,</w:t>
      </w:r>
      <w:r>
        <w:rPr>
          <w:spacing w:val="-4"/>
          <w:vertAlign w:val="baseline"/>
        </w:rPr>
        <w:t> </w:t>
      </w:r>
      <w:r>
        <w:rPr>
          <w:vertAlign w:val="baseline"/>
        </w:rPr>
        <w:t>and</w:t>
      </w:r>
      <w:r>
        <w:rPr>
          <w:spacing w:val="-4"/>
          <w:vertAlign w:val="baseline"/>
        </w:rPr>
        <w:t> </w:t>
      </w:r>
      <w:r>
        <w:rPr>
          <w:vertAlign w:val="baseline"/>
        </w:rPr>
        <w:t>public</w:t>
      </w:r>
      <w:r>
        <w:rPr>
          <w:spacing w:val="-5"/>
          <w:vertAlign w:val="baseline"/>
        </w:rPr>
        <w:t> </w:t>
      </w:r>
      <w:r>
        <w:rPr>
          <w:vertAlign w:val="baseline"/>
        </w:rPr>
        <w:t>participation,</w:t>
      </w:r>
      <w:r>
        <w:rPr>
          <w:spacing w:val="-4"/>
          <w:vertAlign w:val="baseline"/>
        </w:rPr>
        <w:t> </w:t>
      </w:r>
      <w:r>
        <w:rPr>
          <w:vertAlign w:val="baseline"/>
        </w:rPr>
        <w:t>NEPA</w:t>
      </w:r>
      <w:r>
        <w:rPr>
          <w:spacing w:val="-5"/>
          <w:vertAlign w:val="baseline"/>
        </w:rPr>
        <w:t> </w:t>
      </w:r>
      <w:r>
        <w:rPr>
          <w:vertAlign w:val="baseline"/>
        </w:rPr>
        <w:t>imposes</w:t>
      </w:r>
      <w:r>
        <w:rPr>
          <w:spacing w:val="-4"/>
          <w:vertAlign w:val="baseline"/>
        </w:rPr>
        <w:t> </w:t>
      </w:r>
      <w:r>
        <w:rPr>
          <w:vertAlign w:val="baseline"/>
        </w:rPr>
        <w:t>“action-forcing</w:t>
      </w:r>
      <w:r>
        <w:rPr>
          <w:spacing w:val="-4"/>
          <w:vertAlign w:val="baseline"/>
        </w:rPr>
        <w:t> </w:t>
      </w:r>
      <w:r>
        <w:rPr>
          <w:vertAlign w:val="baseline"/>
        </w:rPr>
        <w:t>procedures</w:t>
      </w:r>
      <w:r>
        <w:rPr>
          <w:spacing w:val="-4"/>
          <w:vertAlign w:val="baseline"/>
        </w:rPr>
        <w:t> </w:t>
      </w:r>
      <w:r>
        <w:rPr>
          <w:vertAlign w:val="baseline"/>
        </w:rPr>
        <w:t>…</w:t>
      </w:r>
      <w:r>
        <w:rPr>
          <w:spacing w:val="-6"/>
          <w:vertAlign w:val="baseline"/>
        </w:rPr>
        <w:t> </w:t>
      </w:r>
      <w:r>
        <w:rPr>
          <w:vertAlign w:val="baseline"/>
        </w:rPr>
        <w:t>requir[ing] that agencies take a hard look at environmental consequences.” </w:t>
      </w:r>
      <w:r>
        <w:rPr>
          <w:i/>
          <w:vertAlign w:val="baseline"/>
        </w:rPr>
        <w:t>Robertson v. Methow Valley Citizens Council</w:t>
      </w:r>
      <w:r>
        <w:rPr>
          <w:vertAlign w:val="baseline"/>
        </w:rPr>
        <w:t>, 490 U.S. 332, 350 (1989). Such consequences include all “reasonably foreseeable” direct, indirect, and cumulative effects, including health effects. An effect is “reasonably foreseeable” if it is “sufficiently likely to occur that a person of ordinary prudence would take it into</w:t>
      </w:r>
      <w:r>
        <w:rPr>
          <w:spacing w:val="-2"/>
          <w:vertAlign w:val="baseline"/>
        </w:rPr>
        <w:t> </w:t>
      </w:r>
      <w:r>
        <w:rPr>
          <w:vertAlign w:val="baseline"/>
        </w:rPr>
        <w:t>account in reaching a decision.” </w:t>
      </w:r>
      <w:r>
        <w:rPr>
          <w:i/>
          <w:vertAlign w:val="baseline"/>
        </w:rPr>
        <w:t>Sierra Club v. Marsh</w:t>
      </w:r>
      <w:r>
        <w:rPr>
          <w:vertAlign w:val="baseline"/>
        </w:rPr>
        <w:t>,</w:t>
      </w:r>
      <w:r>
        <w:rPr>
          <w:spacing w:val="-2"/>
          <w:vertAlign w:val="baseline"/>
        </w:rPr>
        <w:t> </w:t>
      </w:r>
      <w:r>
        <w:rPr>
          <w:vertAlign w:val="baseline"/>
        </w:rPr>
        <w:t>976 F.2d 763, 767 (1st Cir. 1992). An agency’s hard look “must be taken objectively and in good faith, not as an exercise in form over substance, and not as a subterfuge designed to rationalize a decision already made.” </w:t>
      </w:r>
      <w:r>
        <w:rPr>
          <w:i/>
          <w:vertAlign w:val="baseline"/>
        </w:rPr>
        <w:t>Forest Guardians v. U.S. Fish &amp; Wildlife Serv.</w:t>
      </w:r>
      <w:r>
        <w:rPr>
          <w:vertAlign w:val="baseline"/>
        </w:rPr>
        <w:t>, 611 F.3d 692, 712 (10th Cir.</w:t>
      </w:r>
    </w:p>
    <w:p>
      <w:pPr>
        <w:pStyle w:val="BodyText"/>
        <w:spacing w:line="275" w:lineRule="exact"/>
        <w:ind w:left="160"/>
      </w:pPr>
      <w:r>
        <w:rPr>
          <w:spacing w:val="-2"/>
        </w:rPr>
        <w:t>2010).</w:t>
      </w:r>
    </w:p>
    <w:p>
      <w:pPr>
        <w:pStyle w:val="BodyText"/>
      </w:pPr>
    </w:p>
    <w:p>
      <w:pPr>
        <w:pStyle w:val="BodyText"/>
        <w:ind w:left="160" w:right="137" w:firstLine="720"/>
      </w:pPr>
      <w:r>
        <w:rPr/>
        <w:t>NEPA</w:t>
      </w:r>
      <w:r>
        <w:rPr>
          <w:spacing w:val="-4"/>
        </w:rPr>
        <w:t> </w:t>
      </w:r>
      <w:r>
        <w:rPr/>
        <w:t>and</w:t>
      </w:r>
      <w:r>
        <w:rPr>
          <w:spacing w:val="-3"/>
        </w:rPr>
        <w:t> </w:t>
      </w:r>
      <w:r>
        <w:rPr/>
        <w:t>its</w:t>
      </w:r>
      <w:r>
        <w:rPr>
          <w:spacing w:val="-3"/>
        </w:rPr>
        <w:t> </w:t>
      </w:r>
      <w:r>
        <w:rPr/>
        <w:t>implementing</w:t>
      </w:r>
      <w:r>
        <w:rPr>
          <w:spacing w:val="-3"/>
        </w:rPr>
        <w:t> </w:t>
      </w:r>
      <w:r>
        <w:rPr/>
        <w:t>regulations</w:t>
      </w:r>
      <w:r>
        <w:rPr>
          <w:spacing w:val="-3"/>
        </w:rPr>
        <w:t> </w:t>
      </w:r>
      <w:r>
        <w:rPr/>
        <w:t>require</w:t>
      </w:r>
      <w:r>
        <w:rPr>
          <w:spacing w:val="-3"/>
        </w:rPr>
        <w:t> </w:t>
      </w:r>
      <w:r>
        <w:rPr/>
        <w:t>the</w:t>
      </w:r>
      <w:r>
        <w:rPr>
          <w:spacing w:val="-3"/>
        </w:rPr>
        <w:t> </w:t>
      </w:r>
      <w:r>
        <w:rPr/>
        <w:t>BLM</w:t>
      </w:r>
      <w:r>
        <w:rPr>
          <w:spacing w:val="-3"/>
        </w:rPr>
        <w:t> </w:t>
      </w:r>
      <w:r>
        <w:rPr/>
        <w:t>to</w:t>
      </w:r>
      <w:r>
        <w:rPr>
          <w:spacing w:val="-3"/>
        </w:rPr>
        <w:t> </w:t>
      </w:r>
      <w:r>
        <w:rPr/>
        <w:t>do</w:t>
      </w:r>
      <w:r>
        <w:rPr>
          <w:spacing w:val="-3"/>
        </w:rPr>
        <w:t> </w:t>
      </w:r>
      <w:r>
        <w:rPr/>
        <w:t>more</w:t>
      </w:r>
      <w:r>
        <w:rPr>
          <w:spacing w:val="-4"/>
        </w:rPr>
        <w:t> </w:t>
      </w:r>
      <w:r>
        <w:rPr/>
        <w:t>than</w:t>
      </w:r>
      <w:r>
        <w:rPr>
          <w:spacing w:val="-5"/>
        </w:rPr>
        <w:t> </w:t>
      </w:r>
      <w:r>
        <w:rPr/>
        <w:t>list</w:t>
      </w:r>
      <w:r>
        <w:rPr>
          <w:spacing w:val="-3"/>
        </w:rPr>
        <w:t> </w:t>
      </w:r>
      <w:r>
        <w:rPr/>
        <w:t>generalized categories of risks: the agency must analyze and take a hard look at those risks and their effects. </w:t>
      </w:r>
      <w:r>
        <w:rPr>
          <w:i/>
        </w:rPr>
        <w:t>See </w:t>
      </w:r>
      <w:r>
        <w:rPr/>
        <w:t>40 C.F.R. § 1508.1. The intent of NEPA is for agencies to study the impact of their actions on the environment before the action is taken. </w:t>
      </w:r>
      <w:r>
        <w:rPr>
          <w:i/>
        </w:rPr>
        <w:t>See Conner v. Burford</w:t>
      </w:r>
      <w:r>
        <w:rPr/>
        <w:t>, 848 F.2d 1441, 1452 (9th Cir. 1988) (NEPA requires that agencies prepare an EIS before there is “any irreversible and irretrievable</w:t>
      </w:r>
      <w:r>
        <w:rPr>
          <w:spacing w:val="-2"/>
        </w:rPr>
        <w:t> </w:t>
      </w:r>
      <w:r>
        <w:rPr/>
        <w:t>commitment</w:t>
      </w:r>
      <w:r>
        <w:rPr>
          <w:spacing w:val="-1"/>
        </w:rPr>
        <w:t> </w:t>
      </w:r>
      <w:r>
        <w:rPr/>
        <w:t>of</w:t>
      </w:r>
      <w:r>
        <w:rPr>
          <w:spacing w:val="-1"/>
        </w:rPr>
        <w:t> </w:t>
      </w:r>
      <w:r>
        <w:rPr/>
        <w:t>resources”);</w:t>
      </w:r>
      <w:r>
        <w:rPr>
          <w:spacing w:val="-1"/>
        </w:rPr>
        <w:t> </w:t>
      </w:r>
      <w:r>
        <w:rPr>
          <w:i/>
        </w:rPr>
        <w:t>see</w:t>
      </w:r>
      <w:r>
        <w:rPr>
          <w:i/>
          <w:spacing w:val="-1"/>
        </w:rPr>
        <w:t> </w:t>
      </w:r>
      <w:r>
        <w:rPr>
          <w:i/>
        </w:rPr>
        <w:t>also</w:t>
      </w:r>
      <w:r>
        <w:rPr>
          <w:i/>
          <w:spacing w:val="-3"/>
        </w:rPr>
        <w:t> </w:t>
      </w:r>
      <w:r>
        <w:rPr>
          <w:i/>
        </w:rPr>
        <w:t>Upper</w:t>
      </w:r>
      <w:r>
        <w:rPr>
          <w:i/>
          <w:spacing w:val="-1"/>
        </w:rPr>
        <w:t> </w:t>
      </w:r>
      <w:r>
        <w:rPr>
          <w:i/>
        </w:rPr>
        <w:t>Pecos</w:t>
      </w:r>
      <w:r>
        <w:rPr>
          <w:i/>
          <w:spacing w:val="-1"/>
        </w:rPr>
        <w:t> </w:t>
      </w:r>
      <w:r>
        <w:rPr>
          <w:i/>
        </w:rPr>
        <w:t>Ass’n</w:t>
      </w:r>
      <w:r>
        <w:rPr>
          <w:i/>
          <w:spacing w:val="-1"/>
        </w:rPr>
        <w:t> </w:t>
      </w:r>
      <w:r>
        <w:rPr>
          <w:i/>
        </w:rPr>
        <w:t>v.</w:t>
      </w:r>
      <w:r>
        <w:rPr>
          <w:i/>
          <w:spacing w:val="-1"/>
        </w:rPr>
        <w:t> </w:t>
      </w:r>
      <w:r>
        <w:rPr>
          <w:i/>
        </w:rPr>
        <w:t>Stans</w:t>
      </w:r>
      <w:r>
        <w:rPr/>
        <w:t>,</w:t>
      </w:r>
      <w:r>
        <w:rPr>
          <w:spacing w:val="-1"/>
        </w:rPr>
        <w:t> </w:t>
      </w:r>
      <w:r>
        <w:rPr/>
        <w:t>500</w:t>
      </w:r>
      <w:r>
        <w:rPr>
          <w:spacing w:val="-1"/>
        </w:rPr>
        <w:t> </w:t>
      </w:r>
      <w:r>
        <w:rPr/>
        <w:t>F.2d</w:t>
      </w:r>
      <w:r>
        <w:rPr>
          <w:spacing w:val="-1"/>
        </w:rPr>
        <w:t> </w:t>
      </w:r>
      <w:r>
        <w:rPr/>
        <w:t>17</w:t>
      </w:r>
      <w:r>
        <w:rPr>
          <w:spacing w:val="-1"/>
        </w:rPr>
        <w:t> </w:t>
      </w:r>
      <w:r>
        <w:rPr/>
        <w:t>(10th Cir. 1974) (concluding that “consideration of environmental factors should come in the early stages of program and project formulation”).</w:t>
      </w:r>
    </w:p>
    <w:p>
      <w:pPr>
        <w:pStyle w:val="BodyText"/>
      </w:pPr>
    </w:p>
    <w:p>
      <w:pPr>
        <w:pStyle w:val="BodyText"/>
        <w:ind w:left="160" w:right="103" w:firstLine="720"/>
      </w:pPr>
      <w:r>
        <w:rPr/>
        <w:t>Oil and gas development poses myriad public health impacts. An extensive and ever- growing body of peer-reviewed research has shown what people living near oil and gas operations</w:t>
      </w:r>
      <w:r>
        <w:rPr>
          <w:spacing w:val="-3"/>
        </w:rPr>
        <w:t> </w:t>
      </w:r>
      <w:r>
        <w:rPr/>
        <w:t>already</w:t>
      </w:r>
      <w:r>
        <w:rPr>
          <w:spacing w:val="-3"/>
        </w:rPr>
        <w:t> </w:t>
      </w:r>
      <w:r>
        <w:rPr/>
        <w:t>know</w:t>
      </w:r>
      <w:r>
        <w:rPr>
          <w:spacing w:val="-5"/>
        </w:rPr>
        <w:t> </w:t>
      </w:r>
      <w:r>
        <w:rPr/>
        <w:t>firsthand</w:t>
      </w:r>
      <w:r>
        <w:rPr>
          <w:spacing w:val="-3"/>
        </w:rPr>
        <w:t> </w:t>
      </w:r>
      <w:r>
        <w:rPr/>
        <w:t>–</w:t>
      </w:r>
      <w:r>
        <w:rPr>
          <w:spacing w:val="-5"/>
        </w:rPr>
        <w:t> </w:t>
      </w:r>
      <w:r>
        <w:rPr/>
        <w:t>that</w:t>
      </w:r>
      <w:r>
        <w:rPr>
          <w:spacing w:val="-3"/>
        </w:rPr>
        <w:t> </w:t>
      </w:r>
      <w:r>
        <w:rPr/>
        <w:t>proximity</w:t>
      </w:r>
      <w:r>
        <w:rPr>
          <w:spacing w:val="-3"/>
        </w:rPr>
        <w:t> </w:t>
      </w:r>
      <w:r>
        <w:rPr/>
        <w:t>to</w:t>
      </w:r>
      <w:r>
        <w:rPr>
          <w:spacing w:val="-3"/>
        </w:rPr>
        <w:t> </w:t>
      </w:r>
      <w:r>
        <w:rPr/>
        <w:t>drilling</w:t>
      </w:r>
      <w:r>
        <w:rPr>
          <w:spacing w:val="-5"/>
        </w:rPr>
        <w:t> </w:t>
      </w:r>
      <w:r>
        <w:rPr/>
        <w:t>and</w:t>
      </w:r>
      <w:r>
        <w:rPr>
          <w:spacing w:val="-3"/>
        </w:rPr>
        <w:t> </w:t>
      </w:r>
      <w:r>
        <w:rPr/>
        <w:t>fracking</w:t>
      </w:r>
      <w:r>
        <w:rPr>
          <w:spacing w:val="-5"/>
        </w:rPr>
        <w:t> </w:t>
      </w:r>
      <w:r>
        <w:rPr/>
        <w:t>operations</w:t>
      </w:r>
      <w:r>
        <w:rPr>
          <w:spacing w:val="-3"/>
        </w:rPr>
        <w:t> </w:t>
      </w:r>
      <w:r>
        <w:rPr/>
        <w:t>and</w:t>
      </w:r>
      <w:r>
        <w:rPr>
          <w:spacing w:val="-3"/>
        </w:rPr>
        <w:t> </w:t>
      </w:r>
      <w:r>
        <w:rPr/>
        <w:t>other</w:t>
      </w:r>
    </w:p>
    <w:p>
      <w:pPr>
        <w:pStyle w:val="BodyText"/>
        <w:rPr>
          <w:sz w:val="20"/>
        </w:rPr>
      </w:pPr>
    </w:p>
    <w:p>
      <w:pPr>
        <w:pStyle w:val="BodyText"/>
        <w:spacing w:before="8"/>
        <w:rPr>
          <w:sz w:val="13"/>
        </w:rPr>
      </w:pPr>
      <w:r>
        <w:rPr/>
        <w:pict>
          <v:rect style="position:absolute;margin-left:72pt;margin-top:9.096692pt;width:144pt;height:.6pt;mso-position-horizontal-relative:page;mso-position-vertical-relative:paragraph;z-index:-15714816;mso-wrap-distance-left:0;mso-wrap-distance-right:0" id="docshape35" filled="true" fillcolor="#000000" stroked="false">
            <v:fill type="solid"/>
            <w10:wrap type="topAndBottom"/>
          </v:rect>
        </w:pict>
      </w:r>
    </w:p>
    <w:p>
      <w:pPr>
        <w:spacing w:before="101"/>
        <w:ind w:left="160" w:right="103" w:firstLine="719"/>
        <w:jc w:val="left"/>
        <w:rPr>
          <w:sz w:val="20"/>
        </w:rPr>
      </w:pPr>
      <w:bookmarkStart w:name="_bookmark111" w:id="112"/>
      <w:bookmarkEnd w:id="112"/>
      <w:r>
        <w:rPr/>
      </w:r>
      <w:r>
        <w:rPr>
          <w:sz w:val="20"/>
          <w:vertAlign w:val="superscript"/>
        </w:rPr>
        <w:t>112</w:t>
      </w:r>
      <w:r>
        <w:rPr>
          <w:spacing w:val="-3"/>
          <w:sz w:val="20"/>
          <w:vertAlign w:val="baseline"/>
        </w:rPr>
        <w:t> </w:t>
      </w:r>
      <w:r>
        <w:rPr>
          <w:sz w:val="20"/>
          <w:vertAlign w:val="baseline"/>
        </w:rPr>
        <w:t>Executive</w:t>
      </w:r>
      <w:r>
        <w:rPr>
          <w:spacing w:val="-4"/>
          <w:sz w:val="20"/>
          <w:vertAlign w:val="baseline"/>
        </w:rPr>
        <w:t> </w:t>
      </w:r>
      <w:r>
        <w:rPr>
          <w:sz w:val="20"/>
          <w:vertAlign w:val="baseline"/>
        </w:rPr>
        <w:t>Order</w:t>
      </w:r>
      <w:r>
        <w:rPr>
          <w:spacing w:val="-4"/>
          <w:sz w:val="20"/>
          <w:vertAlign w:val="baseline"/>
        </w:rPr>
        <w:t> </w:t>
      </w:r>
      <w:r>
        <w:rPr>
          <w:sz w:val="20"/>
          <w:vertAlign w:val="baseline"/>
        </w:rPr>
        <w:t>13990,</w:t>
      </w:r>
      <w:r>
        <w:rPr>
          <w:spacing w:val="-3"/>
          <w:sz w:val="20"/>
          <w:vertAlign w:val="baseline"/>
        </w:rPr>
        <w:t> </w:t>
      </w:r>
      <w:r>
        <w:rPr>
          <w:sz w:val="20"/>
          <w:vertAlign w:val="baseline"/>
        </w:rPr>
        <w:t>Protecting</w:t>
      </w:r>
      <w:r>
        <w:rPr>
          <w:spacing w:val="-2"/>
          <w:sz w:val="20"/>
          <w:vertAlign w:val="baseline"/>
        </w:rPr>
        <w:t> </w:t>
      </w:r>
      <w:r>
        <w:rPr>
          <w:sz w:val="20"/>
          <w:vertAlign w:val="baseline"/>
        </w:rPr>
        <w:t>Public</w:t>
      </w:r>
      <w:r>
        <w:rPr>
          <w:spacing w:val="-3"/>
          <w:sz w:val="20"/>
          <w:vertAlign w:val="baseline"/>
        </w:rPr>
        <w:t> </w:t>
      </w:r>
      <w:r>
        <w:rPr>
          <w:sz w:val="20"/>
          <w:vertAlign w:val="baseline"/>
        </w:rPr>
        <w:t>Health</w:t>
      </w:r>
      <w:r>
        <w:rPr>
          <w:spacing w:val="-2"/>
          <w:sz w:val="20"/>
          <w:vertAlign w:val="baseline"/>
        </w:rPr>
        <w:t> </w:t>
      </w:r>
      <w:r>
        <w:rPr>
          <w:sz w:val="20"/>
          <w:vertAlign w:val="baseline"/>
        </w:rPr>
        <w:t>and</w:t>
      </w:r>
      <w:r>
        <w:rPr>
          <w:spacing w:val="-2"/>
          <w:sz w:val="20"/>
          <w:vertAlign w:val="baseline"/>
        </w:rPr>
        <w:t> </w:t>
      </w:r>
      <w:r>
        <w:rPr>
          <w:sz w:val="20"/>
          <w:vertAlign w:val="baseline"/>
        </w:rPr>
        <w:t>the</w:t>
      </w:r>
      <w:r>
        <w:rPr>
          <w:spacing w:val="-3"/>
          <w:sz w:val="20"/>
          <w:vertAlign w:val="baseline"/>
        </w:rPr>
        <w:t> </w:t>
      </w:r>
      <w:r>
        <w:rPr>
          <w:sz w:val="20"/>
          <w:vertAlign w:val="baseline"/>
        </w:rPr>
        <w:t>Environment</w:t>
      </w:r>
      <w:r>
        <w:rPr>
          <w:spacing w:val="-4"/>
          <w:sz w:val="20"/>
          <w:vertAlign w:val="baseline"/>
        </w:rPr>
        <w:t> </w:t>
      </w:r>
      <w:r>
        <w:rPr>
          <w:sz w:val="20"/>
          <w:vertAlign w:val="baseline"/>
        </w:rPr>
        <w:t>and</w:t>
      </w:r>
      <w:r>
        <w:rPr>
          <w:spacing w:val="-2"/>
          <w:sz w:val="20"/>
          <w:vertAlign w:val="baseline"/>
        </w:rPr>
        <w:t> </w:t>
      </w:r>
      <w:r>
        <w:rPr>
          <w:sz w:val="20"/>
          <w:vertAlign w:val="baseline"/>
        </w:rPr>
        <w:t>Restoring</w:t>
      </w:r>
      <w:r>
        <w:rPr>
          <w:spacing w:val="-4"/>
          <w:sz w:val="20"/>
          <w:vertAlign w:val="baseline"/>
        </w:rPr>
        <w:t> </w:t>
      </w:r>
      <w:r>
        <w:rPr>
          <w:sz w:val="20"/>
          <w:vertAlign w:val="baseline"/>
        </w:rPr>
        <w:t>Science</w:t>
      </w:r>
      <w:r>
        <w:rPr>
          <w:spacing w:val="-3"/>
          <w:sz w:val="20"/>
          <w:vertAlign w:val="baseline"/>
        </w:rPr>
        <w:t> </w:t>
      </w:r>
      <w:r>
        <w:rPr>
          <w:sz w:val="20"/>
          <w:vertAlign w:val="baseline"/>
        </w:rPr>
        <w:t>to</w:t>
      </w:r>
      <w:r>
        <w:rPr>
          <w:spacing w:val="-4"/>
          <w:sz w:val="20"/>
          <w:vertAlign w:val="baseline"/>
        </w:rPr>
        <w:t> </w:t>
      </w:r>
      <w:r>
        <w:rPr>
          <w:sz w:val="20"/>
          <w:vertAlign w:val="baseline"/>
        </w:rPr>
        <w:t>Tackle the Climate Crisis, sec. 1.</w:t>
      </w:r>
    </w:p>
    <w:p>
      <w:pPr>
        <w:spacing w:after="0"/>
        <w:jc w:val="left"/>
        <w:rPr>
          <w:sz w:val="20"/>
        </w:rPr>
        <w:sectPr>
          <w:pgSz w:w="12240" w:h="15840"/>
          <w:pgMar w:header="731" w:footer="1267" w:top="1340" w:bottom="1460" w:left="1280" w:right="1340"/>
        </w:sectPr>
      </w:pPr>
    </w:p>
    <w:p>
      <w:pPr>
        <w:pStyle w:val="BodyText"/>
        <w:spacing w:before="98"/>
        <w:ind w:left="160" w:right="108"/>
      </w:pPr>
      <w:r>
        <w:rPr/>
        <w:t>oil and gas facilities is linked to adverse health risks and impacts. Some of these risks and impacts</w:t>
      </w:r>
      <w:r>
        <w:rPr>
          <w:spacing w:val="-2"/>
        </w:rPr>
        <w:t> </w:t>
      </w:r>
      <w:r>
        <w:rPr/>
        <w:t>are</w:t>
      </w:r>
      <w:r>
        <w:rPr>
          <w:spacing w:val="-3"/>
        </w:rPr>
        <w:t> </w:t>
      </w:r>
      <w:r>
        <w:rPr/>
        <w:t>discussed</w:t>
      </w:r>
      <w:r>
        <w:rPr>
          <w:spacing w:val="-4"/>
        </w:rPr>
        <w:t> </w:t>
      </w:r>
      <w:r>
        <w:rPr/>
        <w:t>in</w:t>
      </w:r>
      <w:r>
        <w:rPr>
          <w:spacing w:val="-4"/>
        </w:rPr>
        <w:t> </w:t>
      </w:r>
      <w:r>
        <w:rPr/>
        <w:t>further</w:t>
      </w:r>
      <w:r>
        <w:rPr>
          <w:spacing w:val="-2"/>
        </w:rPr>
        <w:t> </w:t>
      </w:r>
      <w:r>
        <w:rPr/>
        <w:t>detail</w:t>
      </w:r>
      <w:r>
        <w:rPr>
          <w:spacing w:val="-2"/>
        </w:rPr>
        <w:t> </w:t>
      </w:r>
      <w:r>
        <w:rPr/>
        <w:t>throughout</w:t>
      </w:r>
      <w:r>
        <w:rPr>
          <w:spacing w:val="-3"/>
        </w:rPr>
        <w:t> </w:t>
      </w:r>
      <w:r>
        <w:rPr/>
        <w:t>this</w:t>
      </w:r>
      <w:r>
        <w:rPr>
          <w:spacing w:val="-2"/>
        </w:rPr>
        <w:t> </w:t>
      </w:r>
      <w:r>
        <w:rPr/>
        <w:t>section,</w:t>
      </w:r>
      <w:r>
        <w:rPr>
          <w:spacing w:val="-4"/>
        </w:rPr>
        <w:t> </w:t>
      </w:r>
      <w:r>
        <w:rPr/>
        <w:t>but</w:t>
      </w:r>
      <w:r>
        <w:rPr>
          <w:spacing w:val="-2"/>
        </w:rPr>
        <w:t> </w:t>
      </w:r>
      <w:r>
        <w:rPr/>
        <w:t>in</w:t>
      </w:r>
      <w:r>
        <w:rPr>
          <w:spacing w:val="-2"/>
        </w:rPr>
        <w:t> </w:t>
      </w:r>
      <w:r>
        <w:rPr/>
        <w:t>general,</w:t>
      </w:r>
      <w:r>
        <w:rPr>
          <w:spacing w:val="-2"/>
        </w:rPr>
        <w:t> </w:t>
      </w:r>
      <w:r>
        <w:rPr/>
        <w:t>they</w:t>
      </w:r>
      <w:r>
        <w:rPr>
          <w:spacing w:val="-4"/>
        </w:rPr>
        <w:t> </w:t>
      </w:r>
      <w:r>
        <w:rPr/>
        <w:t>include</w:t>
      </w:r>
      <w:r>
        <w:rPr>
          <w:spacing w:val="-2"/>
        </w:rPr>
        <w:t> </w:t>
      </w:r>
      <w:r>
        <w:rPr/>
        <w:t>but</w:t>
      </w:r>
      <w:r>
        <w:rPr>
          <w:spacing w:val="-2"/>
        </w:rPr>
        <w:t> </w:t>
      </w:r>
      <w:r>
        <w:rPr/>
        <w:t>are not limited to:</w:t>
      </w:r>
    </w:p>
    <w:p>
      <w:pPr>
        <w:pStyle w:val="BodyText"/>
        <w:spacing w:before="4"/>
        <w:rPr>
          <w:sz w:val="25"/>
        </w:rPr>
      </w:pPr>
    </w:p>
    <w:p>
      <w:pPr>
        <w:pStyle w:val="ListParagraph"/>
        <w:numPr>
          <w:ilvl w:val="0"/>
          <w:numId w:val="4"/>
        </w:numPr>
        <w:tabs>
          <w:tab w:pos="879" w:val="left" w:leader="none"/>
          <w:tab w:pos="880" w:val="left" w:leader="none"/>
        </w:tabs>
        <w:spacing w:line="240" w:lineRule="auto" w:before="0" w:after="0"/>
        <w:ind w:left="880" w:right="751" w:hanging="360"/>
        <w:jc w:val="left"/>
        <w:rPr>
          <w:sz w:val="24"/>
        </w:rPr>
      </w:pPr>
      <w:r>
        <w:rPr>
          <w:sz w:val="24"/>
        </w:rPr>
        <w:t>Reproductive</w:t>
      </w:r>
      <w:r>
        <w:rPr>
          <w:spacing w:val="-3"/>
          <w:sz w:val="24"/>
        </w:rPr>
        <w:t> </w:t>
      </w:r>
      <w:r>
        <w:rPr>
          <w:sz w:val="24"/>
        </w:rPr>
        <w:t>harms</w:t>
      </w:r>
      <w:r>
        <w:rPr>
          <w:spacing w:val="-3"/>
          <w:sz w:val="24"/>
        </w:rPr>
        <w:t> </w:t>
      </w:r>
      <w:r>
        <w:rPr>
          <w:sz w:val="24"/>
        </w:rPr>
        <w:t>–</w:t>
      </w:r>
      <w:r>
        <w:rPr>
          <w:spacing w:val="-5"/>
          <w:sz w:val="24"/>
        </w:rPr>
        <w:t> </w:t>
      </w:r>
      <w:r>
        <w:rPr>
          <w:sz w:val="24"/>
        </w:rPr>
        <w:t>including</w:t>
      </w:r>
      <w:r>
        <w:rPr>
          <w:spacing w:val="-3"/>
          <w:sz w:val="24"/>
        </w:rPr>
        <w:t> </w:t>
      </w:r>
      <w:r>
        <w:rPr>
          <w:sz w:val="24"/>
        </w:rPr>
        <w:t>birth</w:t>
      </w:r>
      <w:r>
        <w:rPr>
          <w:spacing w:val="-3"/>
          <w:sz w:val="24"/>
        </w:rPr>
        <w:t> </w:t>
      </w:r>
      <w:r>
        <w:rPr>
          <w:sz w:val="24"/>
        </w:rPr>
        <w:t>defects,</w:t>
      </w:r>
      <w:r>
        <w:rPr>
          <w:spacing w:val="-3"/>
          <w:sz w:val="24"/>
        </w:rPr>
        <w:t> </w:t>
      </w:r>
      <w:r>
        <w:rPr>
          <w:sz w:val="24"/>
        </w:rPr>
        <w:t>low</w:t>
      </w:r>
      <w:r>
        <w:rPr>
          <w:spacing w:val="-4"/>
          <w:sz w:val="24"/>
        </w:rPr>
        <w:t> </w:t>
      </w:r>
      <w:r>
        <w:rPr>
          <w:sz w:val="24"/>
        </w:rPr>
        <w:t>birth</w:t>
      </w:r>
      <w:r>
        <w:rPr>
          <w:spacing w:val="-3"/>
          <w:sz w:val="24"/>
        </w:rPr>
        <w:t> </w:t>
      </w:r>
      <w:r>
        <w:rPr>
          <w:sz w:val="24"/>
        </w:rPr>
        <w:t>weight,</w:t>
      </w:r>
      <w:r>
        <w:rPr>
          <w:spacing w:val="-3"/>
          <w:sz w:val="24"/>
        </w:rPr>
        <w:t> </w:t>
      </w:r>
      <w:r>
        <w:rPr>
          <w:sz w:val="24"/>
        </w:rPr>
        <w:t>preterm</w:t>
      </w:r>
      <w:r>
        <w:rPr>
          <w:spacing w:val="-4"/>
          <w:sz w:val="24"/>
        </w:rPr>
        <w:t> </w:t>
      </w:r>
      <w:r>
        <w:rPr>
          <w:sz w:val="24"/>
        </w:rPr>
        <w:t>births,</w:t>
      </w:r>
      <w:r>
        <w:rPr>
          <w:spacing w:val="-5"/>
          <w:sz w:val="24"/>
        </w:rPr>
        <w:t> </w:t>
      </w:r>
      <w:r>
        <w:rPr>
          <w:sz w:val="24"/>
        </w:rPr>
        <w:t>and </w:t>
      </w:r>
      <w:r>
        <w:rPr>
          <w:spacing w:val="-2"/>
          <w:sz w:val="24"/>
        </w:rPr>
        <w:t>miscarriages;</w:t>
      </w:r>
    </w:p>
    <w:p>
      <w:pPr>
        <w:pStyle w:val="ListParagraph"/>
        <w:numPr>
          <w:ilvl w:val="0"/>
          <w:numId w:val="4"/>
        </w:numPr>
        <w:tabs>
          <w:tab w:pos="879" w:val="left" w:leader="none"/>
          <w:tab w:pos="880" w:val="left" w:leader="none"/>
        </w:tabs>
        <w:spacing w:line="240" w:lineRule="auto" w:before="16" w:after="0"/>
        <w:ind w:left="880" w:right="580" w:hanging="360"/>
        <w:jc w:val="left"/>
        <w:rPr>
          <w:sz w:val="24"/>
        </w:rPr>
      </w:pPr>
      <w:r>
        <w:rPr>
          <w:sz w:val="24"/>
        </w:rPr>
        <w:t>Respiratory</w:t>
      </w:r>
      <w:r>
        <w:rPr>
          <w:spacing w:val="-5"/>
          <w:sz w:val="24"/>
        </w:rPr>
        <w:t> </w:t>
      </w:r>
      <w:r>
        <w:rPr>
          <w:sz w:val="24"/>
        </w:rPr>
        <w:t>health</w:t>
      </w:r>
      <w:r>
        <w:rPr>
          <w:spacing w:val="-5"/>
          <w:sz w:val="24"/>
        </w:rPr>
        <w:t> </w:t>
      </w:r>
      <w:r>
        <w:rPr>
          <w:sz w:val="24"/>
        </w:rPr>
        <w:t>effects</w:t>
      </w:r>
      <w:r>
        <w:rPr>
          <w:spacing w:val="-3"/>
          <w:sz w:val="24"/>
        </w:rPr>
        <w:t> </w:t>
      </w:r>
      <w:r>
        <w:rPr>
          <w:sz w:val="24"/>
        </w:rPr>
        <w:t>–</w:t>
      </w:r>
      <w:r>
        <w:rPr>
          <w:spacing w:val="-3"/>
          <w:sz w:val="24"/>
        </w:rPr>
        <w:t> </w:t>
      </w:r>
      <w:r>
        <w:rPr>
          <w:sz w:val="24"/>
        </w:rPr>
        <w:t>including</w:t>
      </w:r>
      <w:r>
        <w:rPr>
          <w:spacing w:val="-3"/>
          <w:sz w:val="24"/>
        </w:rPr>
        <w:t> </w:t>
      </w:r>
      <w:r>
        <w:rPr>
          <w:sz w:val="24"/>
        </w:rPr>
        <w:t>asthma,</w:t>
      </w:r>
      <w:r>
        <w:rPr>
          <w:spacing w:val="-3"/>
          <w:sz w:val="24"/>
        </w:rPr>
        <w:t> </w:t>
      </w:r>
      <w:r>
        <w:rPr>
          <w:sz w:val="24"/>
        </w:rPr>
        <w:t>lung</w:t>
      </w:r>
      <w:r>
        <w:rPr>
          <w:spacing w:val="-3"/>
          <w:sz w:val="24"/>
        </w:rPr>
        <w:t> </w:t>
      </w:r>
      <w:r>
        <w:rPr>
          <w:sz w:val="24"/>
        </w:rPr>
        <w:t>disease,</w:t>
      </w:r>
      <w:r>
        <w:rPr>
          <w:spacing w:val="-5"/>
          <w:sz w:val="24"/>
        </w:rPr>
        <w:t> </w:t>
      </w:r>
      <w:r>
        <w:rPr>
          <w:sz w:val="24"/>
        </w:rPr>
        <w:t>breathing</w:t>
      </w:r>
      <w:r>
        <w:rPr>
          <w:spacing w:val="-3"/>
          <w:sz w:val="24"/>
        </w:rPr>
        <w:t> </w:t>
      </w:r>
      <w:r>
        <w:rPr>
          <w:sz w:val="24"/>
        </w:rPr>
        <w:t>difficulty,</w:t>
      </w:r>
      <w:r>
        <w:rPr>
          <w:spacing w:val="-5"/>
          <w:sz w:val="24"/>
        </w:rPr>
        <w:t> </w:t>
      </w:r>
      <w:r>
        <w:rPr>
          <w:sz w:val="24"/>
        </w:rPr>
        <w:t>and, most recently, increased vulnerability to COVID-19;</w:t>
      </w:r>
    </w:p>
    <w:p>
      <w:pPr>
        <w:pStyle w:val="ListParagraph"/>
        <w:numPr>
          <w:ilvl w:val="0"/>
          <w:numId w:val="4"/>
        </w:numPr>
        <w:tabs>
          <w:tab w:pos="879" w:val="left" w:leader="none"/>
          <w:tab w:pos="880" w:val="left" w:leader="none"/>
        </w:tabs>
        <w:spacing w:line="240" w:lineRule="auto" w:before="17" w:after="0"/>
        <w:ind w:left="880" w:right="0" w:hanging="360"/>
        <w:jc w:val="left"/>
        <w:rPr>
          <w:sz w:val="24"/>
        </w:rPr>
      </w:pPr>
      <w:r>
        <w:rPr>
          <w:sz w:val="24"/>
        </w:rPr>
        <w:t>Eye,</w:t>
      </w:r>
      <w:r>
        <w:rPr>
          <w:spacing w:val="-1"/>
          <w:sz w:val="24"/>
        </w:rPr>
        <w:t> </w:t>
      </w:r>
      <w:r>
        <w:rPr>
          <w:sz w:val="24"/>
        </w:rPr>
        <w:t>skin,</w:t>
      </w:r>
      <w:r>
        <w:rPr>
          <w:spacing w:val="-1"/>
          <w:sz w:val="24"/>
        </w:rPr>
        <w:t> </w:t>
      </w:r>
      <w:r>
        <w:rPr>
          <w:sz w:val="24"/>
        </w:rPr>
        <w:t>and</w:t>
      </w:r>
      <w:r>
        <w:rPr>
          <w:spacing w:val="-1"/>
          <w:sz w:val="24"/>
        </w:rPr>
        <w:t> </w:t>
      </w:r>
      <w:r>
        <w:rPr>
          <w:sz w:val="24"/>
        </w:rPr>
        <w:t>throat</w:t>
      </w:r>
      <w:r>
        <w:rPr>
          <w:spacing w:val="-1"/>
          <w:sz w:val="24"/>
        </w:rPr>
        <w:t> </w:t>
      </w:r>
      <w:r>
        <w:rPr>
          <w:sz w:val="24"/>
        </w:rPr>
        <w:t>irritation</w:t>
      </w:r>
      <w:r>
        <w:rPr>
          <w:spacing w:val="-1"/>
          <w:sz w:val="24"/>
        </w:rPr>
        <w:t> </w:t>
      </w:r>
      <w:r>
        <w:rPr>
          <w:sz w:val="24"/>
        </w:rPr>
        <w:t>and</w:t>
      </w:r>
      <w:r>
        <w:rPr>
          <w:spacing w:val="-1"/>
          <w:sz w:val="24"/>
        </w:rPr>
        <w:t> </w:t>
      </w:r>
      <w:r>
        <w:rPr>
          <w:spacing w:val="-2"/>
          <w:sz w:val="24"/>
        </w:rPr>
        <w:t>rashes;</w:t>
      </w:r>
    </w:p>
    <w:p>
      <w:pPr>
        <w:pStyle w:val="ListParagraph"/>
        <w:numPr>
          <w:ilvl w:val="0"/>
          <w:numId w:val="4"/>
        </w:numPr>
        <w:tabs>
          <w:tab w:pos="879" w:val="left" w:leader="none"/>
          <w:tab w:pos="880" w:val="left" w:leader="none"/>
        </w:tabs>
        <w:spacing w:line="240" w:lineRule="auto" w:before="16" w:after="0"/>
        <w:ind w:left="880" w:right="752" w:hanging="360"/>
        <w:jc w:val="left"/>
        <w:rPr>
          <w:sz w:val="24"/>
        </w:rPr>
      </w:pPr>
      <w:r>
        <w:rPr>
          <w:sz w:val="24"/>
        </w:rPr>
        <w:t>Cardiovascular</w:t>
      </w:r>
      <w:r>
        <w:rPr>
          <w:spacing w:val="-3"/>
          <w:sz w:val="24"/>
        </w:rPr>
        <w:t> </w:t>
      </w:r>
      <w:r>
        <w:rPr>
          <w:sz w:val="24"/>
        </w:rPr>
        <w:t>effects</w:t>
      </w:r>
      <w:r>
        <w:rPr>
          <w:spacing w:val="-3"/>
          <w:sz w:val="24"/>
        </w:rPr>
        <w:t> </w:t>
      </w:r>
      <w:r>
        <w:rPr>
          <w:sz w:val="24"/>
        </w:rPr>
        <w:t>–</w:t>
      </w:r>
      <w:r>
        <w:rPr>
          <w:spacing w:val="-5"/>
          <w:sz w:val="24"/>
        </w:rPr>
        <w:t> </w:t>
      </w:r>
      <w:r>
        <w:rPr>
          <w:sz w:val="24"/>
        </w:rPr>
        <w:t>including</w:t>
      </w:r>
      <w:r>
        <w:rPr>
          <w:spacing w:val="-3"/>
          <w:sz w:val="24"/>
        </w:rPr>
        <w:t> </w:t>
      </w:r>
      <w:r>
        <w:rPr>
          <w:sz w:val="24"/>
        </w:rPr>
        <w:t>higher</w:t>
      </w:r>
      <w:r>
        <w:rPr>
          <w:spacing w:val="-3"/>
          <w:sz w:val="24"/>
        </w:rPr>
        <w:t> </w:t>
      </w:r>
      <w:r>
        <w:rPr>
          <w:sz w:val="24"/>
        </w:rPr>
        <w:t>blood</w:t>
      </w:r>
      <w:r>
        <w:rPr>
          <w:spacing w:val="-3"/>
          <w:sz w:val="24"/>
        </w:rPr>
        <w:t> </w:t>
      </w:r>
      <w:r>
        <w:rPr>
          <w:sz w:val="24"/>
        </w:rPr>
        <w:t>pressure</w:t>
      </w:r>
      <w:r>
        <w:rPr>
          <w:spacing w:val="-3"/>
          <w:sz w:val="24"/>
        </w:rPr>
        <w:t> </w:t>
      </w:r>
      <w:r>
        <w:rPr>
          <w:sz w:val="24"/>
        </w:rPr>
        <w:t>and</w:t>
      </w:r>
      <w:r>
        <w:rPr>
          <w:spacing w:val="-5"/>
          <w:sz w:val="24"/>
        </w:rPr>
        <w:t> </w:t>
      </w:r>
      <w:r>
        <w:rPr>
          <w:sz w:val="24"/>
        </w:rPr>
        <w:t>other</w:t>
      </w:r>
      <w:r>
        <w:rPr>
          <w:spacing w:val="-4"/>
          <w:sz w:val="24"/>
        </w:rPr>
        <w:t> </w:t>
      </w:r>
      <w:r>
        <w:rPr>
          <w:sz w:val="24"/>
        </w:rPr>
        <w:t>indicators</w:t>
      </w:r>
      <w:r>
        <w:rPr>
          <w:spacing w:val="-3"/>
          <w:sz w:val="24"/>
        </w:rPr>
        <w:t> </w:t>
      </w:r>
      <w:r>
        <w:rPr>
          <w:sz w:val="24"/>
        </w:rPr>
        <w:t>of,</w:t>
      </w:r>
      <w:r>
        <w:rPr>
          <w:spacing w:val="-3"/>
          <w:sz w:val="24"/>
        </w:rPr>
        <w:t> </w:t>
      </w:r>
      <w:r>
        <w:rPr>
          <w:sz w:val="24"/>
        </w:rPr>
        <w:t>or precursors to, heart disease;</w:t>
      </w:r>
    </w:p>
    <w:p>
      <w:pPr>
        <w:pStyle w:val="ListParagraph"/>
        <w:numPr>
          <w:ilvl w:val="0"/>
          <w:numId w:val="4"/>
        </w:numPr>
        <w:tabs>
          <w:tab w:pos="879" w:val="left" w:leader="none"/>
          <w:tab w:pos="880" w:val="left" w:leader="none"/>
        </w:tabs>
        <w:spacing w:line="240" w:lineRule="auto" w:before="16" w:after="0"/>
        <w:ind w:left="880" w:right="179" w:hanging="360"/>
        <w:jc w:val="left"/>
        <w:rPr>
          <w:sz w:val="24"/>
        </w:rPr>
      </w:pPr>
      <w:r>
        <w:rPr>
          <w:sz w:val="24"/>
        </w:rPr>
        <w:t>Possible</w:t>
      </w:r>
      <w:r>
        <w:rPr>
          <w:spacing w:val="-3"/>
          <w:sz w:val="24"/>
        </w:rPr>
        <w:t> </w:t>
      </w:r>
      <w:r>
        <w:rPr>
          <w:sz w:val="24"/>
        </w:rPr>
        <w:t>disruption</w:t>
      </w:r>
      <w:r>
        <w:rPr>
          <w:spacing w:val="-3"/>
          <w:sz w:val="24"/>
        </w:rPr>
        <w:t> </w:t>
      </w:r>
      <w:r>
        <w:rPr>
          <w:sz w:val="24"/>
        </w:rPr>
        <w:t>of</w:t>
      </w:r>
      <w:r>
        <w:rPr>
          <w:spacing w:val="-4"/>
          <w:sz w:val="24"/>
        </w:rPr>
        <w:t> </w:t>
      </w:r>
      <w:r>
        <w:rPr>
          <w:sz w:val="24"/>
        </w:rPr>
        <w:t>the</w:t>
      </w:r>
      <w:r>
        <w:rPr>
          <w:spacing w:val="-4"/>
          <w:sz w:val="24"/>
        </w:rPr>
        <w:t> </w:t>
      </w:r>
      <w:r>
        <w:rPr>
          <w:sz w:val="24"/>
        </w:rPr>
        <w:t>endocrine</w:t>
      </w:r>
      <w:r>
        <w:rPr>
          <w:spacing w:val="-3"/>
          <w:sz w:val="24"/>
        </w:rPr>
        <w:t> </w:t>
      </w:r>
      <w:r>
        <w:rPr>
          <w:sz w:val="24"/>
        </w:rPr>
        <w:t>system</w:t>
      </w:r>
      <w:r>
        <w:rPr>
          <w:spacing w:val="-4"/>
          <w:sz w:val="24"/>
        </w:rPr>
        <w:t> </w:t>
      </w:r>
      <w:r>
        <w:rPr>
          <w:sz w:val="24"/>
        </w:rPr>
        <w:t>(a</w:t>
      </w:r>
      <w:r>
        <w:rPr>
          <w:spacing w:val="-3"/>
          <w:sz w:val="24"/>
        </w:rPr>
        <w:t> </w:t>
      </w:r>
      <w:r>
        <w:rPr>
          <w:sz w:val="24"/>
        </w:rPr>
        <w:t>system</w:t>
      </w:r>
      <w:r>
        <w:rPr>
          <w:spacing w:val="-3"/>
          <w:sz w:val="24"/>
        </w:rPr>
        <w:t> </w:t>
      </w:r>
      <w:r>
        <w:rPr>
          <w:sz w:val="24"/>
        </w:rPr>
        <w:t>of</w:t>
      </w:r>
      <w:r>
        <w:rPr>
          <w:spacing w:val="-3"/>
          <w:sz w:val="24"/>
        </w:rPr>
        <w:t> </w:t>
      </w:r>
      <w:r>
        <w:rPr>
          <w:sz w:val="24"/>
        </w:rPr>
        <w:t>glands</w:t>
      </w:r>
      <w:r>
        <w:rPr>
          <w:spacing w:val="-3"/>
          <w:sz w:val="24"/>
        </w:rPr>
        <w:t> </w:t>
      </w:r>
      <w:r>
        <w:rPr>
          <w:sz w:val="24"/>
        </w:rPr>
        <w:t>producing</w:t>
      </w:r>
      <w:r>
        <w:rPr>
          <w:spacing w:val="-5"/>
          <w:sz w:val="24"/>
        </w:rPr>
        <w:t> </w:t>
      </w:r>
      <w:r>
        <w:rPr>
          <w:sz w:val="24"/>
        </w:rPr>
        <w:t>hormones</w:t>
      </w:r>
      <w:r>
        <w:rPr>
          <w:spacing w:val="-4"/>
          <w:sz w:val="24"/>
        </w:rPr>
        <w:t> </w:t>
      </w:r>
      <w:r>
        <w:rPr>
          <w:sz w:val="24"/>
        </w:rPr>
        <w:t>that regulate a variety of functions in the body, including metabolism, growth and development,</w:t>
      </w:r>
      <w:r>
        <w:rPr>
          <w:spacing w:val="40"/>
          <w:sz w:val="24"/>
        </w:rPr>
        <w:t> </w:t>
      </w:r>
      <w:r>
        <w:rPr>
          <w:sz w:val="24"/>
        </w:rPr>
        <w:t>reproduction, sleep, and mood);</w:t>
      </w:r>
    </w:p>
    <w:p>
      <w:pPr>
        <w:pStyle w:val="ListParagraph"/>
        <w:numPr>
          <w:ilvl w:val="0"/>
          <w:numId w:val="4"/>
        </w:numPr>
        <w:tabs>
          <w:tab w:pos="879" w:val="left" w:leader="none"/>
          <w:tab w:pos="880" w:val="left" w:leader="none"/>
        </w:tabs>
        <w:spacing w:line="240" w:lineRule="auto" w:before="17" w:after="0"/>
        <w:ind w:left="880" w:right="0" w:hanging="360"/>
        <w:jc w:val="left"/>
        <w:rPr>
          <w:sz w:val="24"/>
        </w:rPr>
      </w:pPr>
      <w:r>
        <w:rPr>
          <w:sz w:val="24"/>
        </w:rPr>
        <w:t>Cancer</w:t>
      </w:r>
      <w:r>
        <w:rPr>
          <w:spacing w:val="-1"/>
          <w:sz w:val="24"/>
        </w:rPr>
        <w:t> </w:t>
      </w:r>
      <w:r>
        <w:rPr>
          <w:sz w:val="24"/>
        </w:rPr>
        <w:t>(lung</w:t>
      </w:r>
      <w:r>
        <w:rPr>
          <w:spacing w:val="-1"/>
          <w:sz w:val="24"/>
        </w:rPr>
        <w:t> </w:t>
      </w:r>
      <w:r>
        <w:rPr>
          <w:sz w:val="24"/>
        </w:rPr>
        <w:t>cancer</w:t>
      </w:r>
      <w:r>
        <w:rPr>
          <w:spacing w:val="-1"/>
          <w:sz w:val="24"/>
        </w:rPr>
        <w:t> </w:t>
      </w:r>
      <w:r>
        <w:rPr>
          <w:sz w:val="24"/>
        </w:rPr>
        <w:t>and</w:t>
      </w:r>
      <w:r>
        <w:rPr>
          <w:spacing w:val="-3"/>
          <w:sz w:val="24"/>
        </w:rPr>
        <w:t> </w:t>
      </w:r>
      <w:r>
        <w:rPr>
          <w:sz w:val="24"/>
        </w:rPr>
        <w:t>other</w:t>
      </w:r>
      <w:r>
        <w:rPr>
          <w:spacing w:val="-1"/>
          <w:sz w:val="24"/>
        </w:rPr>
        <w:t> </w:t>
      </w:r>
      <w:r>
        <w:rPr>
          <w:sz w:val="24"/>
        </w:rPr>
        <w:t>types</w:t>
      </w:r>
      <w:r>
        <w:rPr>
          <w:spacing w:val="-2"/>
          <w:sz w:val="24"/>
        </w:rPr>
        <w:t> </w:t>
      </w:r>
      <w:r>
        <w:rPr>
          <w:sz w:val="24"/>
        </w:rPr>
        <w:t>of </w:t>
      </w:r>
      <w:r>
        <w:rPr>
          <w:spacing w:val="-2"/>
          <w:sz w:val="24"/>
        </w:rPr>
        <w:t>cancer);</w:t>
      </w:r>
    </w:p>
    <w:p>
      <w:pPr>
        <w:pStyle w:val="ListParagraph"/>
        <w:numPr>
          <w:ilvl w:val="0"/>
          <w:numId w:val="4"/>
        </w:numPr>
        <w:tabs>
          <w:tab w:pos="879" w:val="left" w:leader="none"/>
          <w:tab w:pos="880" w:val="left" w:leader="none"/>
        </w:tabs>
        <w:spacing w:line="240" w:lineRule="auto" w:before="15" w:after="0"/>
        <w:ind w:left="880" w:right="425" w:hanging="360"/>
        <w:jc w:val="left"/>
        <w:rPr>
          <w:sz w:val="24"/>
        </w:rPr>
      </w:pPr>
      <w:r>
        <w:rPr>
          <w:sz w:val="24"/>
        </w:rPr>
        <w:t>Motor vehicle injuries and fatalities, and other health and safety risks associated with increased</w:t>
      </w:r>
      <w:r>
        <w:rPr>
          <w:spacing w:val="-3"/>
          <w:sz w:val="24"/>
        </w:rPr>
        <w:t> </w:t>
      </w:r>
      <w:r>
        <w:rPr>
          <w:sz w:val="24"/>
        </w:rPr>
        <w:t>vehicle</w:t>
      </w:r>
      <w:r>
        <w:rPr>
          <w:spacing w:val="-4"/>
          <w:sz w:val="24"/>
        </w:rPr>
        <w:t> </w:t>
      </w:r>
      <w:r>
        <w:rPr>
          <w:sz w:val="24"/>
        </w:rPr>
        <w:t>traffic</w:t>
      </w:r>
      <w:r>
        <w:rPr>
          <w:spacing w:val="-4"/>
          <w:sz w:val="24"/>
        </w:rPr>
        <w:t> </w:t>
      </w:r>
      <w:r>
        <w:rPr>
          <w:sz w:val="24"/>
        </w:rPr>
        <w:t>(and</w:t>
      </w:r>
      <w:r>
        <w:rPr>
          <w:spacing w:val="-3"/>
          <w:sz w:val="24"/>
        </w:rPr>
        <w:t> </w:t>
      </w:r>
      <w:r>
        <w:rPr>
          <w:sz w:val="24"/>
        </w:rPr>
        <w:t>the</w:t>
      </w:r>
      <w:r>
        <w:rPr>
          <w:spacing w:val="-4"/>
          <w:sz w:val="24"/>
        </w:rPr>
        <w:t> </w:t>
      </w:r>
      <w:r>
        <w:rPr>
          <w:sz w:val="24"/>
        </w:rPr>
        <w:t>air</w:t>
      </w:r>
      <w:r>
        <w:rPr>
          <w:spacing w:val="-4"/>
          <w:sz w:val="24"/>
        </w:rPr>
        <w:t> </w:t>
      </w:r>
      <w:r>
        <w:rPr>
          <w:sz w:val="24"/>
        </w:rPr>
        <w:t>pollutants</w:t>
      </w:r>
      <w:r>
        <w:rPr>
          <w:spacing w:val="-4"/>
          <w:sz w:val="24"/>
        </w:rPr>
        <w:t> </w:t>
      </w:r>
      <w:r>
        <w:rPr>
          <w:sz w:val="24"/>
        </w:rPr>
        <w:t>it</w:t>
      </w:r>
      <w:r>
        <w:rPr>
          <w:spacing w:val="-4"/>
          <w:sz w:val="24"/>
        </w:rPr>
        <w:t> </w:t>
      </w:r>
      <w:r>
        <w:rPr>
          <w:sz w:val="24"/>
        </w:rPr>
        <w:t>emits)</w:t>
      </w:r>
      <w:r>
        <w:rPr>
          <w:spacing w:val="-4"/>
          <w:sz w:val="24"/>
        </w:rPr>
        <w:t> </w:t>
      </w:r>
      <w:r>
        <w:rPr>
          <w:sz w:val="24"/>
        </w:rPr>
        <w:t>from</w:t>
      </w:r>
      <w:r>
        <w:rPr>
          <w:spacing w:val="-4"/>
          <w:sz w:val="24"/>
        </w:rPr>
        <w:t> </w:t>
      </w:r>
      <w:r>
        <w:rPr>
          <w:sz w:val="24"/>
        </w:rPr>
        <w:t>oil</w:t>
      </w:r>
      <w:r>
        <w:rPr>
          <w:spacing w:val="-3"/>
          <w:sz w:val="24"/>
        </w:rPr>
        <w:t> </w:t>
      </w:r>
      <w:r>
        <w:rPr>
          <w:sz w:val="24"/>
        </w:rPr>
        <w:t>and</w:t>
      </w:r>
      <w:r>
        <w:rPr>
          <w:spacing w:val="-3"/>
          <w:sz w:val="24"/>
        </w:rPr>
        <w:t> </w:t>
      </w:r>
      <w:r>
        <w:rPr>
          <w:sz w:val="24"/>
        </w:rPr>
        <w:t>gas</w:t>
      </w:r>
      <w:r>
        <w:rPr>
          <w:spacing w:val="-3"/>
          <w:sz w:val="24"/>
        </w:rPr>
        <w:t> </w:t>
      </w:r>
      <w:r>
        <w:rPr>
          <w:sz w:val="24"/>
        </w:rPr>
        <w:t>development;</w:t>
      </w:r>
    </w:p>
    <w:p>
      <w:pPr>
        <w:pStyle w:val="ListParagraph"/>
        <w:numPr>
          <w:ilvl w:val="0"/>
          <w:numId w:val="4"/>
        </w:numPr>
        <w:tabs>
          <w:tab w:pos="879" w:val="left" w:leader="none"/>
          <w:tab w:pos="880" w:val="left" w:leader="none"/>
        </w:tabs>
        <w:spacing w:line="240" w:lineRule="auto" w:before="16" w:after="0"/>
        <w:ind w:left="880" w:right="0" w:hanging="360"/>
        <w:jc w:val="left"/>
        <w:rPr>
          <w:sz w:val="24"/>
        </w:rPr>
      </w:pPr>
      <w:r>
        <w:rPr>
          <w:sz w:val="24"/>
        </w:rPr>
        <w:t>Injuries</w:t>
      </w:r>
      <w:r>
        <w:rPr>
          <w:spacing w:val="-2"/>
          <w:sz w:val="24"/>
        </w:rPr>
        <w:t> </w:t>
      </w:r>
      <w:r>
        <w:rPr>
          <w:sz w:val="24"/>
        </w:rPr>
        <w:t>and</w:t>
      </w:r>
      <w:r>
        <w:rPr>
          <w:spacing w:val="-3"/>
          <w:sz w:val="24"/>
        </w:rPr>
        <w:t> </w:t>
      </w:r>
      <w:r>
        <w:rPr>
          <w:sz w:val="24"/>
        </w:rPr>
        <w:t>fatalities</w:t>
      </w:r>
      <w:r>
        <w:rPr>
          <w:spacing w:val="-3"/>
          <w:sz w:val="24"/>
        </w:rPr>
        <w:t> </w:t>
      </w:r>
      <w:r>
        <w:rPr>
          <w:sz w:val="24"/>
        </w:rPr>
        <w:t>from</w:t>
      </w:r>
      <w:r>
        <w:rPr>
          <w:spacing w:val="-1"/>
          <w:sz w:val="24"/>
        </w:rPr>
        <w:t> </w:t>
      </w:r>
      <w:r>
        <w:rPr>
          <w:sz w:val="24"/>
        </w:rPr>
        <w:t>explosions,</w:t>
      </w:r>
      <w:r>
        <w:rPr>
          <w:spacing w:val="-2"/>
          <w:sz w:val="24"/>
        </w:rPr>
        <w:t> </w:t>
      </w:r>
      <w:r>
        <w:rPr>
          <w:sz w:val="24"/>
        </w:rPr>
        <w:t>fires,</w:t>
      </w:r>
      <w:r>
        <w:rPr>
          <w:spacing w:val="-2"/>
          <w:sz w:val="24"/>
        </w:rPr>
        <w:t> </w:t>
      </w:r>
      <w:r>
        <w:rPr>
          <w:sz w:val="24"/>
        </w:rPr>
        <w:t>spills,</w:t>
      </w:r>
      <w:r>
        <w:rPr>
          <w:spacing w:val="-3"/>
          <w:sz w:val="24"/>
        </w:rPr>
        <w:t> </w:t>
      </w:r>
      <w:r>
        <w:rPr>
          <w:sz w:val="24"/>
        </w:rPr>
        <w:t>and</w:t>
      </w:r>
      <w:r>
        <w:rPr>
          <w:spacing w:val="-1"/>
          <w:sz w:val="24"/>
        </w:rPr>
        <w:t> </w:t>
      </w:r>
      <w:r>
        <w:rPr>
          <w:sz w:val="24"/>
        </w:rPr>
        <w:t>leaks;</w:t>
      </w:r>
      <w:r>
        <w:rPr>
          <w:spacing w:val="-2"/>
          <w:sz w:val="24"/>
        </w:rPr>
        <w:t> </w:t>
      </w:r>
      <w:r>
        <w:rPr>
          <w:spacing w:val="-5"/>
          <w:sz w:val="24"/>
        </w:rPr>
        <w:t>and</w:t>
      </w:r>
    </w:p>
    <w:p>
      <w:pPr>
        <w:pStyle w:val="ListParagraph"/>
        <w:numPr>
          <w:ilvl w:val="0"/>
          <w:numId w:val="4"/>
        </w:numPr>
        <w:tabs>
          <w:tab w:pos="879" w:val="left" w:leader="none"/>
          <w:tab w:pos="880" w:val="left" w:leader="none"/>
        </w:tabs>
        <w:spacing w:line="240" w:lineRule="auto" w:before="16" w:after="0"/>
        <w:ind w:left="880" w:right="0" w:hanging="360"/>
        <w:jc w:val="left"/>
        <w:rPr>
          <w:sz w:val="24"/>
        </w:rPr>
      </w:pPr>
      <w:r>
        <w:rPr>
          <w:sz w:val="24"/>
        </w:rPr>
        <w:t>Trauma</w:t>
      </w:r>
      <w:r>
        <w:rPr>
          <w:spacing w:val="-2"/>
          <w:sz w:val="24"/>
        </w:rPr>
        <w:t> </w:t>
      </w:r>
      <w:r>
        <w:rPr>
          <w:sz w:val="24"/>
        </w:rPr>
        <w:t>and</w:t>
      </w:r>
      <w:r>
        <w:rPr>
          <w:spacing w:val="-3"/>
          <w:sz w:val="24"/>
        </w:rPr>
        <w:t> </w:t>
      </w:r>
      <w:r>
        <w:rPr>
          <w:sz w:val="24"/>
        </w:rPr>
        <w:t>psychological</w:t>
      </w:r>
      <w:r>
        <w:rPr>
          <w:spacing w:val="-1"/>
          <w:sz w:val="24"/>
        </w:rPr>
        <w:t> </w:t>
      </w:r>
      <w:r>
        <w:rPr>
          <w:spacing w:val="-2"/>
          <w:sz w:val="24"/>
        </w:rPr>
        <w:t>stress.</w:t>
      </w:r>
      <w:hyperlink w:history="true" w:anchor="_bookmark112">
        <w:r>
          <w:rPr>
            <w:spacing w:val="-2"/>
            <w:sz w:val="24"/>
            <w:vertAlign w:val="superscript"/>
          </w:rPr>
          <w:t>113</w:t>
        </w:r>
      </w:hyperlink>
    </w:p>
    <w:p>
      <w:pPr>
        <w:pStyle w:val="BodyText"/>
        <w:spacing w:before="1"/>
      </w:pPr>
    </w:p>
    <w:p>
      <w:pPr>
        <w:pStyle w:val="BodyText"/>
        <w:ind w:left="160" w:right="114" w:firstLine="720"/>
      </w:pPr>
      <w:r>
        <w:rPr/>
        <w:t>An excellent, frequently updated, and easy-to-use resource for keeping up with this growing body of peer-reviewed research is the Physicians, Scientists, and Engineers for Healthy Energy (“PSE Healthy Energy”) database, the Repository for Oil and Gas Energy Research, or “ROGER.”</w:t>
      </w:r>
      <w:hyperlink w:history="true" w:anchor="_bookmark113">
        <w:r>
          <w:rPr>
            <w:vertAlign w:val="superscript"/>
          </w:rPr>
          <w:t>114</w:t>
        </w:r>
      </w:hyperlink>
      <w:r>
        <w:rPr>
          <w:vertAlign w:val="baseline"/>
        </w:rPr>
        <w:t> ROGER is an extensive repository of peer-reviewed literature, “a near-exhaustive collection of bibliographic information, abstracts, and links to many . . . journal articles that pertain</w:t>
      </w:r>
      <w:r>
        <w:rPr>
          <w:spacing w:val="-2"/>
          <w:vertAlign w:val="baseline"/>
        </w:rPr>
        <w:t> </w:t>
      </w:r>
      <w:r>
        <w:rPr>
          <w:vertAlign w:val="baseline"/>
        </w:rPr>
        <w:t>to</w:t>
      </w:r>
      <w:r>
        <w:rPr>
          <w:spacing w:val="-2"/>
          <w:vertAlign w:val="baseline"/>
        </w:rPr>
        <w:t> </w:t>
      </w:r>
      <w:r>
        <w:rPr>
          <w:vertAlign w:val="baseline"/>
        </w:rPr>
        <w:t>shale</w:t>
      </w:r>
      <w:r>
        <w:rPr>
          <w:spacing w:val="-2"/>
          <w:vertAlign w:val="baseline"/>
        </w:rPr>
        <w:t> </w:t>
      </w:r>
      <w:r>
        <w:rPr>
          <w:vertAlign w:val="baseline"/>
        </w:rPr>
        <w:t>and</w:t>
      </w:r>
      <w:r>
        <w:rPr>
          <w:spacing w:val="-4"/>
          <w:vertAlign w:val="baseline"/>
        </w:rPr>
        <w:t> </w:t>
      </w:r>
      <w:r>
        <w:rPr>
          <w:vertAlign w:val="baseline"/>
        </w:rPr>
        <w:t>tight</w:t>
      </w:r>
      <w:r>
        <w:rPr>
          <w:spacing w:val="-3"/>
          <w:vertAlign w:val="baseline"/>
        </w:rPr>
        <w:t> </w:t>
      </w:r>
      <w:r>
        <w:rPr>
          <w:vertAlign w:val="baseline"/>
        </w:rPr>
        <w:t>gas</w:t>
      </w:r>
      <w:r>
        <w:rPr>
          <w:spacing w:val="-2"/>
          <w:vertAlign w:val="baseline"/>
        </w:rPr>
        <w:t> </w:t>
      </w:r>
      <w:r>
        <w:rPr>
          <w:vertAlign w:val="baseline"/>
        </w:rPr>
        <w:t>development.”</w:t>
      </w:r>
      <w:hyperlink w:history="true" w:anchor="_bookmark114">
        <w:r>
          <w:rPr>
            <w:vertAlign w:val="superscript"/>
          </w:rPr>
          <w:t>115</w:t>
        </w:r>
      </w:hyperlink>
      <w:r>
        <w:rPr>
          <w:spacing w:val="-2"/>
          <w:vertAlign w:val="baseline"/>
        </w:rPr>
        <w:t> </w:t>
      </w:r>
      <w:r>
        <w:rPr>
          <w:vertAlign w:val="baseline"/>
        </w:rPr>
        <w:t>This</w:t>
      </w:r>
      <w:r>
        <w:rPr>
          <w:spacing w:val="-2"/>
          <w:vertAlign w:val="baseline"/>
        </w:rPr>
        <w:t> </w:t>
      </w:r>
      <w:r>
        <w:rPr>
          <w:vertAlign w:val="baseline"/>
        </w:rPr>
        <w:t>database</w:t>
      </w:r>
      <w:r>
        <w:rPr>
          <w:spacing w:val="-2"/>
          <w:vertAlign w:val="baseline"/>
        </w:rPr>
        <w:t> </w:t>
      </w:r>
      <w:r>
        <w:rPr>
          <w:vertAlign w:val="baseline"/>
        </w:rPr>
        <w:t>is</w:t>
      </w:r>
      <w:r>
        <w:rPr>
          <w:spacing w:val="-2"/>
          <w:vertAlign w:val="baseline"/>
        </w:rPr>
        <w:t> </w:t>
      </w:r>
      <w:r>
        <w:rPr>
          <w:vertAlign w:val="baseline"/>
        </w:rPr>
        <w:t>organized</w:t>
      </w:r>
      <w:r>
        <w:rPr>
          <w:spacing w:val="-2"/>
          <w:vertAlign w:val="baseline"/>
        </w:rPr>
        <w:t> </w:t>
      </w:r>
      <w:r>
        <w:rPr>
          <w:vertAlign w:val="baseline"/>
        </w:rPr>
        <w:t>into</w:t>
      </w:r>
      <w:r>
        <w:rPr>
          <w:spacing w:val="-2"/>
          <w:vertAlign w:val="baseline"/>
        </w:rPr>
        <w:t> </w:t>
      </w:r>
      <w:r>
        <w:rPr>
          <w:vertAlign w:val="baseline"/>
        </w:rPr>
        <w:t>several</w:t>
      </w:r>
      <w:r>
        <w:rPr>
          <w:spacing w:val="-2"/>
          <w:vertAlign w:val="baseline"/>
        </w:rPr>
        <w:t> </w:t>
      </w:r>
      <w:r>
        <w:rPr>
          <w:vertAlign w:val="baseline"/>
        </w:rPr>
        <w:t>categories, and for the “Health” category alone, there are over 250 studies listed, including several recent studies from 2019–21. The BLM should avail itself of this invaluable resource to take NEPA’s requisite hard look at health impacts.</w:t>
      </w:r>
    </w:p>
    <w:p>
      <w:pPr>
        <w:pStyle w:val="BodyText"/>
      </w:pPr>
    </w:p>
    <w:p>
      <w:pPr>
        <w:pStyle w:val="BodyText"/>
        <w:ind w:left="160" w:firstLine="720"/>
      </w:pPr>
      <w:r>
        <w:rPr/>
        <w:t>There</w:t>
      </w:r>
      <w:r>
        <w:rPr>
          <w:spacing w:val="-3"/>
        </w:rPr>
        <w:t> </w:t>
      </w:r>
      <w:r>
        <w:rPr/>
        <w:t>are</w:t>
      </w:r>
      <w:r>
        <w:rPr>
          <w:spacing w:val="-3"/>
        </w:rPr>
        <w:t> </w:t>
      </w:r>
      <w:r>
        <w:rPr/>
        <w:t>several</w:t>
      </w:r>
      <w:r>
        <w:rPr>
          <w:spacing w:val="-3"/>
        </w:rPr>
        <w:t> </w:t>
      </w:r>
      <w:r>
        <w:rPr/>
        <w:t>other</w:t>
      </w:r>
      <w:r>
        <w:rPr>
          <w:spacing w:val="-3"/>
        </w:rPr>
        <w:t> </w:t>
      </w:r>
      <w:r>
        <w:rPr/>
        <w:t>notable</w:t>
      </w:r>
      <w:r>
        <w:rPr>
          <w:spacing w:val="-4"/>
        </w:rPr>
        <w:t> </w:t>
      </w:r>
      <w:r>
        <w:rPr/>
        <w:t>scientific</w:t>
      </w:r>
      <w:r>
        <w:rPr>
          <w:spacing w:val="-3"/>
        </w:rPr>
        <w:t> </w:t>
      </w:r>
      <w:r>
        <w:rPr/>
        <w:t>papers</w:t>
      </w:r>
      <w:r>
        <w:rPr>
          <w:spacing w:val="-3"/>
        </w:rPr>
        <w:t> </w:t>
      </w:r>
      <w:r>
        <w:rPr/>
        <w:t>the</w:t>
      </w:r>
      <w:r>
        <w:rPr>
          <w:spacing w:val="-3"/>
        </w:rPr>
        <w:t> </w:t>
      </w:r>
      <w:r>
        <w:rPr/>
        <w:t>BLM</w:t>
      </w:r>
      <w:r>
        <w:rPr>
          <w:spacing w:val="-3"/>
        </w:rPr>
        <w:t> </w:t>
      </w:r>
      <w:r>
        <w:rPr/>
        <w:t>should</w:t>
      </w:r>
      <w:r>
        <w:rPr>
          <w:spacing w:val="-3"/>
        </w:rPr>
        <w:t> </w:t>
      </w:r>
      <w:r>
        <w:rPr/>
        <w:t>consider</w:t>
      </w:r>
      <w:r>
        <w:rPr>
          <w:spacing w:val="-4"/>
        </w:rPr>
        <w:t> </w:t>
      </w:r>
      <w:r>
        <w:rPr/>
        <w:t>in</w:t>
      </w:r>
      <w:r>
        <w:rPr>
          <w:spacing w:val="-3"/>
        </w:rPr>
        <w:t> </w:t>
      </w:r>
      <w:r>
        <w:rPr/>
        <w:t>order</w:t>
      </w:r>
      <w:r>
        <w:rPr>
          <w:spacing w:val="-4"/>
        </w:rPr>
        <w:t> </w:t>
      </w:r>
      <w:r>
        <w:rPr/>
        <w:t>to analyze and disclose to the public the health risks and impacts associated with its leasing decisions.</w:t>
      </w:r>
      <w:hyperlink w:history="true" w:anchor="_bookmark115">
        <w:r>
          <w:rPr>
            <w:vertAlign w:val="superscript"/>
          </w:rPr>
          <w:t>116</w:t>
        </w:r>
      </w:hyperlink>
      <w:r>
        <w:rPr>
          <w:vertAlign w:val="baseline"/>
        </w:rPr>
        <w:t> Multiple peer-reviewed papers have identified adverse health effects and risks</w:t>
      </w:r>
    </w:p>
    <w:p>
      <w:pPr>
        <w:pStyle w:val="BodyText"/>
        <w:spacing w:before="2"/>
        <w:rPr>
          <w:sz w:val="20"/>
        </w:rPr>
      </w:pPr>
      <w:r>
        <w:rPr/>
        <w:pict>
          <v:rect style="position:absolute;margin-left:72pt;margin-top:12.800196pt;width:144pt;height:.6pt;mso-position-horizontal-relative:page;mso-position-vertical-relative:paragraph;z-index:-15714304;mso-wrap-distance-left:0;mso-wrap-distance-right:0" id="docshape36" filled="true" fillcolor="#000000" stroked="false">
            <v:fill type="solid"/>
            <w10:wrap type="topAndBottom"/>
          </v:rect>
        </w:pict>
      </w:r>
    </w:p>
    <w:p>
      <w:pPr>
        <w:spacing w:before="102"/>
        <w:ind w:left="159" w:right="103" w:firstLine="720"/>
        <w:jc w:val="left"/>
        <w:rPr>
          <w:sz w:val="20"/>
        </w:rPr>
      </w:pPr>
      <w:bookmarkStart w:name="_bookmark112" w:id="113"/>
      <w:bookmarkEnd w:id="113"/>
      <w:r>
        <w:rPr/>
      </w:r>
      <w:r>
        <w:rPr>
          <w:sz w:val="20"/>
          <w:vertAlign w:val="superscript"/>
        </w:rPr>
        <w:t>113</w:t>
      </w:r>
      <w:r>
        <w:rPr>
          <w:spacing w:val="-3"/>
          <w:sz w:val="20"/>
          <w:vertAlign w:val="baseline"/>
        </w:rPr>
        <w:t> </w:t>
      </w:r>
      <w:r>
        <w:rPr>
          <w:i/>
          <w:sz w:val="20"/>
          <w:vertAlign w:val="baseline"/>
        </w:rPr>
        <w:t>See,</w:t>
      </w:r>
      <w:r>
        <w:rPr>
          <w:i/>
          <w:spacing w:val="-4"/>
          <w:sz w:val="20"/>
          <w:vertAlign w:val="baseline"/>
        </w:rPr>
        <w:t> </w:t>
      </w:r>
      <w:r>
        <w:rPr>
          <w:i/>
          <w:sz w:val="20"/>
          <w:vertAlign w:val="baseline"/>
        </w:rPr>
        <w:t>e.g.</w:t>
      </w:r>
      <w:r>
        <w:rPr>
          <w:sz w:val="20"/>
          <w:vertAlign w:val="baseline"/>
        </w:rPr>
        <w:t>,</w:t>
      </w:r>
      <w:r>
        <w:rPr>
          <w:spacing w:val="-4"/>
          <w:sz w:val="20"/>
          <w:vertAlign w:val="baseline"/>
        </w:rPr>
        <w:t> </w:t>
      </w:r>
      <w:r>
        <w:rPr>
          <w:sz w:val="20"/>
          <w:vertAlign w:val="baseline"/>
        </w:rPr>
        <w:t>Physicians,</w:t>
      </w:r>
      <w:r>
        <w:rPr>
          <w:spacing w:val="-3"/>
          <w:sz w:val="20"/>
          <w:vertAlign w:val="baseline"/>
        </w:rPr>
        <w:t> </w:t>
      </w:r>
      <w:r>
        <w:rPr>
          <w:sz w:val="20"/>
          <w:vertAlign w:val="baseline"/>
        </w:rPr>
        <w:t>Scientists,</w:t>
      </w:r>
      <w:r>
        <w:rPr>
          <w:spacing w:val="-3"/>
          <w:sz w:val="20"/>
          <w:vertAlign w:val="baseline"/>
        </w:rPr>
        <w:t> </w:t>
      </w:r>
      <w:r>
        <w:rPr>
          <w:sz w:val="20"/>
          <w:vertAlign w:val="baseline"/>
        </w:rPr>
        <w:t>and</w:t>
      </w:r>
      <w:r>
        <w:rPr>
          <w:spacing w:val="-2"/>
          <w:sz w:val="20"/>
          <w:vertAlign w:val="baseline"/>
        </w:rPr>
        <w:t> </w:t>
      </w:r>
      <w:r>
        <w:rPr>
          <w:sz w:val="20"/>
          <w:vertAlign w:val="baseline"/>
        </w:rPr>
        <w:t>Engineers</w:t>
      </w:r>
      <w:r>
        <w:rPr>
          <w:spacing w:val="-3"/>
          <w:sz w:val="20"/>
          <w:vertAlign w:val="baseline"/>
        </w:rPr>
        <w:t> </w:t>
      </w:r>
      <w:r>
        <w:rPr>
          <w:sz w:val="20"/>
          <w:vertAlign w:val="baseline"/>
        </w:rPr>
        <w:t>for</w:t>
      </w:r>
      <w:r>
        <w:rPr>
          <w:spacing w:val="-4"/>
          <w:sz w:val="20"/>
          <w:vertAlign w:val="baseline"/>
        </w:rPr>
        <w:t> </w:t>
      </w:r>
      <w:r>
        <w:rPr>
          <w:sz w:val="20"/>
          <w:vertAlign w:val="baseline"/>
        </w:rPr>
        <w:t>Healthy</w:t>
      </w:r>
      <w:r>
        <w:rPr>
          <w:spacing w:val="-5"/>
          <w:sz w:val="20"/>
          <w:vertAlign w:val="baseline"/>
        </w:rPr>
        <w:t> </w:t>
      </w:r>
      <w:r>
        <w:rPr>
          <w:sz w:val="20"/>
          <w:vertAlign w:val="baseline"/>
        </w:rPr>
        <w:t>Energy</w:t>
      </w:r>
      <w:r>
        <w:rPr>
          <w:spacing w:val="-4"/>
          <w:sz w:val="20"/>
          <w:vertAlign w:val="baseline"/>
        </w:rPr>
        <w:t> </w:t>
      </w:r>
      <w:r>
        <w:rPr>
          <w:sz w:val="20"/>
          <w:vertAlign w:val="baseline"/>
        </w:rPr>
        <w:t>(“PSE</w:t>
      </w:r>
      <w:r>
        <w:rPr>
          <w:spacing w:val="-6"/>
          <w:sz w:val="20"/>
          <w:vertAlign w:val="baseline"/>
        </w:rPr>
        <w:t> </w:t>
      </w:r>
      <w:r>
        <w:rPr>
          <w:sz w:val="20"/>
          <w:vertAlign w:val="baseline"/>
        </w:rPr>
        <w:t>Healthy</w:t>
      </w:r>
      <w:r>
        <w:rPr>
          <w:spacing w:val="-4"/>
          <w:sz w:val="20"/>
          <w:vertAlign w:val="baseline"/>
        </w:rPr>
        <w:t> </w:t>
      </w:r>
      <w:r>
        <w:rPr>
          <w:sz w:val="20"/>
          <w:vertAlign w:val="baseline"/>
        </w:rPr>
        <w:t>Energy”),</w:t>
      </w:r>
      <w:r>
        <w:rPr>
          <w:spacing w:val="-3"/>
          <w:sz w:val="20"/>
          <w:vertAlign w:val="baseline"/>
        </w:rPr>
        <w:t> </w:t>
      </w:r>
      <w:r>
        <w:rPr>
          <w:sz w:val="20"/>
          <w:vertAlign w:val="baseline"/>
        </w:rPr>
        <w:t>“The ROGER Citation Database,” </w:t>
      </w:r>
      <w:hyperlink r:id="rId36">
        <w:r>
          <w:rPr>
            <w:color w:val="0562C1"/>
            <w:sz w:val="20"/>
            <w:u w:val="single" w:color="0562C1"/>
            <w:vertAlign w:val="baseline"/>
          </w:rPr>
          <w:t>https://www.psehealthyenergy.org/our-work/shale-gas-research-library/</w:t>
        </w:r>
        <w:r>
          <w:rPr>
            <w:sz w:val="20"/>
            <w:vertAlign w:val="baseline"/>
          </w:rPr>
          <w:t>.</w:t>
        </w:r>
      </w:hyperlink>
    </w:p>
    <w:p>
      <w:pPr>
        <w:spacing w:line="148" w:lineRule="auto" w:before="39"/>
        <w:ind w:left="880" w:right="0" w:firstLine="0"/>
        <w:jc w:val="left"/>
        <w:rPr>
          <w:i/>
          <w:sz w:val="20"/>
        </w:rPr>
      </w:pPr>
      <w:bookmarkStart w:name="_bookmark113" w:id="114"/>
      <w:bookmarkEnd w:id="114"/>
      <w:r>
        <w:rPr/>
      </w:r>
      <w:r>
        <w:rPr>
          <w:sz w:val="13"/>
        </w:rPr>
        <w:t>114</w:t>
      </w:r>
      <w:r>
        <w:rPr>
          <w:spacing w:val="15"/>
          <w:sz w:val="13"/>
        </w:rPr>
        <w:t> </w:t>
      </w:r>
      <w:bookmarkStart w:name="_bookmark114" w:id="115"/>
      <w:bookmarkEnd w:id="115"/>
      <w:r>
        <w:rPr>
          <w:spacing w:val="-15"/>
          <w:sz w:val="13"/>
        </w:rPr>
      </w:r>
      <w:r>
        <w:rPr>
          <w:i/>
          <w:spacing w:val="-5"/>
          <w:position w:val="-6"/>
          <w:sz w:val="20"/>
        </w:rPr>
        <w:t>Id.</w:t>
      </w:r>
    </w:p>
    <w:p>
      <w:pPr>
        <w:spacing w:line="156" w:lineRule="auto" w:before="78"/>
        <w:ind w:left="880" w:right="0" w:firstLine="0"/>
        <w:jc w:val="left"/>
        <w:rPr>
          <w:i/>
          <w:sz w:val="20"/>
        </w:rPr>
      </w:pPr>
      <w:r>
        <w:rPr>
          <w:sz w:val="13"/>
        </w:rPr>
        <w:t>115</w:t>
      </w:r>
      <w:r>
        <w:rPr>
          <w:spacing w:val="15"/>
          <w:sz w:val="13"/>
        </w:rPr>
        <w:t> </w:t>
      </w:r>
      <w:r>
        <w:rPr>
          <w:i/>
          <w:spacing w:val="-5"/>
          <w:position w:val="-6"/>
          <w:sz w:val="20"/>
        </w:rPr>
        <w:t>Id.</w:t>
      </w:r>
    </w:p>
    <w:p>
      <w:pPr>
        <w:spacing w:before="39"/>
        <w:ind w:left="159" w:right="103" w:firstLine="720"/>
        <w:jc w:val="left"/>
        <w:rPr>
          <w:sz w:val="20"/>
        </w:rPr>
      </w:pPr>
      <w:bookmarkStart w:name="_bookmark115" w:id="116"/>
      <w:bookmarkEnd w:id="116"/>
      <w:r>
        <w:rPr/>
      </w:r>
      <w:r>
        <w:rPr>
          <w:sz w:val="20"/>
          <w:vertAlign w:val="superscript"/>
        </w:rPr>
        <w:t>116</w:t>
      </w:r>
      <w:r>
        <w:rPr>
          <w:sz w:val="20"/>
          <w:vertAlign w:val="baseline"/>
        </w:rPr>
        <w:t> </w:t>
      </w:r>
      <w:r>
        <w:rPr>
          <w:i/>
          <w:sz w:val="20"/>
          <w:vertAlign w:val="baseline"/>
        </w:rPr>
        <w:t>See, e.g.</w:t>
      </w:r>
      <w:r>
        <w:rPr>
          <w:sz w:val="20"/>
          <w:vertAlign w:val="baseline"/>
        </w:rPr>
        <w:t>, R.Z. Witter, et al., Occupational exposures in the oil and gas extraction industry: state of the science and research recommendations, AMERICAN JOURNAL OF INDUSTRIAL MEDICINE (2014); Jessica Gilman, et al., Source signature of volatile organic compounds (VOCs) from oil and natural gas operations in northeastern Colorado, ENVIRONMENTAL SCIENCE &amp; TECHNOLOGY (2013); Roxana Z. Witter, et al., The Use of Health Impact Assessment for a Community Undergoing Natural Gas Development, FRAMING HEALTH MATTERS (2013); Nadia Steinzor, et al., Investigating links between shale gas development and health impacts through</w:t>
      </w:r>
      <w:r>
        <w:rPr>
          <w:spacing w:val="-1"/>
          <w:sz w:val="20"/>
          <w:vertAlign w:val="baseline"/>
        </w:rPr>
        <w:t> </w:t>
      </w:r>
      <w:r>
        <w:rPr>
          <w:sz w:val="20"/>
          <w:vertAlign w:val="baseline"/>
        </w:rPr>
        <w:t>a</w:t>
      </w:r>
      <w:r>
        <w:rPr>
          <w:spacing w:val="-2"/>
          <w:sz w:val="20"/>
          <w:vertAlign w:val="baseline"/>
        </w:rPr>
        <w:t> </w:t>
      </w:r>
      <w:r>
        <w:rPr>
          <w:sz w:val="20"/>
          <w:vertAlign w:val="baseline"/>
        </w:rPr>
        <w:t>community</w:t>
      </w:r>
      <w:r>
        <w:rPr>
          <w:spacing w:val="-1"/>
          <w:sz w:val="20"/>
          <w:vertAlign w:val="baseline"/>
        </w:rPr>
        <w:t> </w:t>
      </w:r>
      <w:r>
        <w:rPr>
          <w:sz w:val="20"/>
          <w:vertAlign w:val="baseline"/>
        </w:rPr>
        <w:t>survey</w:t>
      </w:r>
      <w:r>
        <w:rPr>
          <w:spacing w:val="-3"/>
          <w:sz w:val="20"/>
          <w:vertAlign w:val="baseline"/>
        </w:rPr>
        <w:t> </w:t>
      </w:r>
      <w:r>
        <w:rPr>
          <w:sz w:val="20"/>
          <w:vertAlign w:val="baseline"/>
        </w:rPr>
        <w:t>project</w:t>
      </w:r>
      <w:r>
        <w:rPr>
          <w:spacing w:val="-3"/>
          <w:sz w:val="20"/>
          <w:vertAlign w:val="baseline"/>
        </w:rPr>
        <w:t> </w:t>
      </w:r>
      <w:r>
        <w:rPr>
          <w:sz w:val="20"/>
          <w:vertAlign w:val="baseline"/>
        </w:rPr>
        <w:t>in</w:t>
      </w:r>
      <w:r>
        <w:rPr>
          <w:spacing w:val="-3"/>
          <w:sz w:val="20"/>
          <w:vertAlign w:val="baseline"/>
        </w:rPr>
        <w:t> </w:t>
      </w:r>
      <w:r>
        <w:rPr>
          <w:sz w:val="20"/>
          <w:vertAlign w:val="baseline"/>
        </w:rPr>
        <w:t>Pennsylvania,</w:t>
      </w:r>
      <w:r>
        <w:rPr>
          <w:spacing w:val="-3"/>
          <w:sz w:val="20"/>
          <w:vertAlign w:val="baseline"/>
        </w:rPr>
        <w:t> </w:t>
      </w:r>
      <w:r>
        <w:rPr>
          <w:sz w:val="20"/>
          <w:vertAlign w:val="baseline"/>
        </w:rPr>
        <w:t>NEW</w:t>
      </w:r>
      <w:r>
        <w:rPr>
          <w:spacing w:val="-3"/>
          <w:sz w:val="20"/>
          <w:vertAlign w:val="baseline"/>
        </w:rPr>
        <w:t> </w:t>
      </w:r>
      <w:r>
        <w:rPr>
          <w:sz w:val="20"/>
          <w:vertAlign w:val="baseline"/>
        </w:rPr>
        <w:t>SOLUTIONS,</w:t>
      </w:r>
      <w:r>
        <w:rPr>
          <w:spacing w:val="-3"/>
          <w:sz w:val="20"/>
          <w:vertAlign w:val="baseline"/>
        </w:rPr>
        <w:t> </w:t>
      </w:r>
      <w:r>
        <w:rPr>
          <w:sz w:val="20"/>
          <w:vertAlign w:val="baseline"/>
        </w:rPr>
        <w:t>vol.</w:t>
      </w:r>
      <w:r>
        <w:rPr>
          <w:spacing w:val="-3"/>
          <w:sz w:val="20"/>
          <w:vertAlign w:val="baseline"/>
        </w:rPr>
        <w:t> </w:t>
      </w:r>
      <w:r>
        <w:rPr>
          <w:sz w:val="20"/>
          <w:vertAlign w:val="baseline"/>
        </w:rPr>
        <w:t>23</w:t>
      </w:r>
      <w:r>
        <w:rPr>
          <w:spacing w:val="-3"/>
          <w:sz w:val="20"/>
          <w:vertAlign w:val="baseline"/>
        </w:rPr>
        <w:t> </w:t>
      </w:r>
      <w:r>
        <w:rPr>
          <w:sz w:val="20"/>
          <w:vertAlign w:val="baseline"/>
        </w:rPr>
        <w:t>iss.</w:t>
      </w:r>
      <w:r>
        <w:rPr>
          <w:spacing w:val="-3"/>
          <w:sz w:val="20"/>
          <w:vertAlign w:val="baseline"/>
        </w:rPr>
        <w:t> </w:t>
      </w:r>
      <w:r>
        <w:rPr>
          <w:sz w:val="20"/>
          <w:vertAlign w:val="baseline"/>
        </w:rPr>
        <w:t>1.</w:t>
      </w:r>
      <w:r>
        <w:rPr>
          <w:spacing w:val="-4"/>
          <w:sz w:val="20"/>
          <w:vertAlign w:val="baseline"/>
        </w:rPr>
        <w:t> </w:t>
      </w:r>
      <w:r>
        <w:rPr>
          <w:sz w:val="20"/>
          <w:vertAlign w:val="baseline"/>
        </w:rPr>
        <w:t>(2013);</w:t>
      </w:r>
      <w:r>
        <w:rPr>
          <w:spacing w:val="-3"/>
          <w:sz w:val="20"/>
          <w:vertAlign w:val="baseline"/>
        </w:rPr>
        <w:t> </w:t>
      </w:r>
      <w:r>
        <w:rPr>
          <w:sz w:val="20"/>
          <w:vertAlign w:val="baseline"/>
        </w:rPr>
        <w:t>John</w:t>
      </w:r>
      <w:r>
        <w:rPr>
          <w:spacing w:val="-1"/>
          <w:sz w:val="20"/>
          <w:vertAlign w:val="baseline"/>
        </w:rPr>
        <w:t> </w:t>
      </w:r>
      <w:r>
        <w:rPr>
          <w:sz w:val="20"/>
          <w:vertAlign w:val="baseline"/>
        </w:rPr>
        <w:t>L.</w:t>
      </w:r>
      <w:r>
        <w:rPr>
          <w:spacing w:val="-2"/>
          <w:sz w:val="20"/>
          <w:vertAlign w:val="baseline"/>
        </w:rPr>
        <w:t> </w:t>
      </w:r>
      <w:r>
        <w:rPr>
          <w:sz w:val="20"/>
          <w:vertAlign w:val="baseline"/>
        </w:rPr>
        <w:t>Adgate,</w:t>
      </w:r>
      <w:r>
        <w:rPr>
          <w:spacing w:val="-2"/>
          <w:sz w:val="20"/>
          <w:vertAlign w:val="baseline"/>
        </w:rPr>
        <w:t> </w:t>
      </w:r>
      <w:r>
        <w:rPr>
          <w:sz w:val="20"/>
          <w:vertAlign w:val="baseline"/>
        </w:rPr>
        <w:t>et al.,</w:t>
      </w:r>
      <w:r>
        <w:rPr>
          <w:spacing w:val="-2"/>
          <w:sz w:val="20"/>
          <w:vertAlign w:val="baseline"/>
        </w:rPr>
        <w:t> </w:t>
      </w:r>
      <w:r>
        <w:rPr>
          <w:sz w:val="20"/>
          <w:vertAlign w:val="baseline"/>
        </w:rPr>
        <w:t>Potential</w:t>
      </w:r>
      <w:r>
        <w:rPr>
          <w:spacing w:val="-3"/>
          <w:sz w:val="20"/>
          <w:vertAlign w:val="baseline"/>
        </w:rPr>
        <w:t> </w:t>
      </w:r>
      <w:r>
        <w:rPr>
          <w:sz w:val="20"/>
          <w:vertAlign w:val="baseline"/>
        </w:rPr>
        <w:t>Public</w:t>
      </w:r>
      <w:r>
        <w:rPr>
          <w:spacing w:val="-3"/>
          <w:sz w:val="20"/>
          <w:vertAlign w:val="baseline"/>
        </w:rPr>
        <w:t> </w:t>
      </w:r>
      <w:r>
        <w:rPr>
          <w:sz w:val="20"/>
          <w:vertAlign w:val="baseline"/>
        </w:rPr>
        <w:t>Health</w:t>
      </w:r>
      <w:r>
        <w:rPr>
          <w:spacing w:val="-3"/>
          <w:sz w:val="20"/>
          <w:vertAlign w:val="baseline"/>
        </w:rPr>
        <w:t> </w:t>
      </w:r>
      <w:r>
        <w:rPr>
          <w:sz w:val="20"/>
          <w:vertAlign w:val="baseline"/>
        </w:rPr>
        <w:t>Hazards,</w:t>
      </w:r>
      <w:r>
        <w:rPr>
          <w:spacing w:val="-2"/>
          <w:sz w:val="20"/>
          <w:vertAlign w:val="baseline"/>
        </w:rPr>
        <w:t> </w:t>
      </w:r>
      <w:r>
        <w:rPr>
          <w:sz w:val="20"/>
          <w:vertAlign w:val="baseline"/>
        </w:rPr>
        <w:t>Exposures</w:t>
      </w:r>
      <w:r>
        <w:rPr>
          <w:spacing w:val="-2"/>
          <w:sz w:val="20"/>
          <w:vertAlign w:val="baseline"/>
        </w:rPr>
        <w:t> </w:t>
      </w:r>
      <w:r>
        <w:rPr>
          <w:sz w:val="20"/>
          <w:vertAlign w:val="baseline"/>
        </w:rPr>
        <w:t>and</w:t>
      </w:r>
      <w:r>
        <w:rPr>
          <w:spacing w:val="-3"/>
          <w:sz w:val="20"/>
          <w:vertAlign w:val="baseline"/>
        </w:rPr>
        <w:t> </w:t>
      </w:r>
      <w:r>
        <w:rPr>
          <w:sz w:val="20"/>
          <w:vertAlign w:val="baseline"/>
        </w:rPr>
        <w:t>Health</w:t>
      </w:r>
      <w:r>
        <w:rPr>
          <w:spacing w:val="-4"/>
          <w:sz w:val="20"/>
          <w:vertAlign w:val="baseline"/>
        </w:rPr>
        <w:t> </w:t>
      </w:r>
      <w:r>
        <w:rPr>
          <w:sz w:val="20"/>
          <w:vertAlign w:val="baseline"/>
        </w:rPr>
        <w:t>Effects</w:t>
      </w:r>
      <w:r>
        <w:rPr>
          <w:spacing w:val="-3"/>
          <w:sz w:val="20"/>
          <w:vertAlign w:val="baseline"/>
        </w:rPr>
        <w:t> </w:t>
      </w:r>
      <w:r>
        <w:rPr>
          <w:sz w:val="20"/>
          <w:vertAlign w:val="baseline"/>
        </w:rPr>
        <w:t>from</w:t>
      </w:r>
      <w:r>
        <w:rPr>
          <w:spacing w:val="-3"/>
          <w:sz w:val="20"/>
          <w:vertAlign w:val="baseline"/>
        </w:rPr>
        <w:t> </w:t>
      </w:r>
      <w:r>
        <w:rPr>
          <w:sz w:val="20"/>
          <w:vertAlign w:val="baseline"/>
        </w:rPr>
        <w:t>Unconventional</w:t>
      </w:r>
      <w:r>
        <w:rPr>
          <w:spacing w:val="-4"/>
          <w:sz w:val="20"/>
          <w:vertAlign w:val="baseline"/>
        </w:rPr>
        <w:t> </w:t>
      </w:r>
      <w:r>
        <w:rPr>
          <w:sz w:val="20"/>
          <w:vertAlign w:val="baseline"/>
        </w:rPr>
        <w:t>Natural</w:t>
      </w:r>
      <w:r>
        <w:rPr>
          <w:spacing w:val="-3"/>
          <w:sz w:val="20"/>
          <w:vertAlign w:val="baseline"/>
        </w:rPr>
        <w:t> </w:t>
      </w:r>
      <w:r>
        <w:rPr>
          <w:sz w:val="20"/>
          <w:vertAlign w:val="baseline"/>
        </w:rPr>
        <w:t>Gas</w:t>
      </w:r>
      <w:r>
        <w:rPr>
          <w:spacing w:val="-3"/>
          <w:sz w:val="20"/>
          <w:vertAlign w:val="baseline"/>
        </w:rPr>
        <w:t> </w:t>
      </w:r>
      <w:r>
        <w:rPr>
          <w:sz w:val="20"/>
          <w:vertAlign w:val="baseline"/>
        </w:rPr>
        <w:t>Development, ENVIRONMENTAL</w:t>
      </w:r>
      <w:r>
        <w:rPr>
          <w:spacing w:val="-1"/>
          <w:sz w:val="20"/>
          <w:vertAlign w:val="baseline"/>
        </w:rPr>
        <w:t> </w:t>
      </w:r>
      <w:r>
        <w:rPr>
          <w:sz w:val="20"/>
          <w:vertAlign w:val="baseline"/>
        </w:rPr>
        <w:t>SCIENCE</w:t>
      </w:r>
      <w:r>
        <w:rPr>
          <w:spacing w:val="-1"/>
          <w:sz w:val="20"/>
          <w:vertAlign w:val="baseline"/>
        </w:rPr>
        <w:t> </w:t>
      </w:r>
      <w:r>
        <w:rPr>
          <w:sz w:val="20"/>
          <w:vertAlign w:val="baseline"/>
        </w:rPr>
        <w:t>&amp;</w:t>
      </w:r>
      <w:r>
        <w:rPr>
          <w:spacing w:val="-1"/>
          <w:sz w:val="20"/>
          <w:vertAlign w:val="baseline"/>
        </w:rPr>
        <w:t> </w:t>
      </w:r>
      <w:r>
        <w:rPr>
          <w:sz w:val="20"/>
          <w:vertAlign w:val="baseline"/>
        </w:rPr>
        <w:t>TECHNOLOGY</w:t>
      </w:r>
      <w:r>
        <w:rPr>
          <w:spacing w:val="-2"/>
          <w:sz w:val="20"/>
          <w:vertAlign w:val="baseline"/>
        </w:rPr>
        <w:t> </w:t>
      </w:r>
      <w:r>
        <w:rPr>
          <w:sz w:val="20"/>
          <w:vertAlign w:val="baseline"/>
        </w:rPr>
        <w:t>(2014);</w:t>
      </w:r>
      <w:r>
        <w:rPr>
          <w:spacing w:val="-2"/>
          <w:sz w:val="20"/>
          <w:vertAlign w:val="baseline"/>
        </w:rPr>
        <w:t> </w:t>
      </w:r>
      <w:r>
        <w:rPr>
          <w:sz w:val="20"/>
          <w:vertAlign w:val="baseline"/>
        </w:rPr>
        <w:t>Christopher</w:t>
      </w:r>
      <w:r>
        <w:rPr>
          <w:spacing w:val="-2"/>
          <w:sz w:val="20"/>
          <w:vertAlign w:val="baseline"/>
        </w:rPr>
        <w:t> </w:t>
      </w:r>
      <w:r>
        <w:rPr>
          <w:sz w:val="20"/>
          <w:vertAlign w:val="baseline"/>
        </w:rPr>
        <w:t>W.</w:t>
      </w:r>
      <w:r>
        <w:rPr>
          <w:spacing w:val="-2"/>
          <w:sz w:val="20"/>
          <w:vertAlign w:val="baseline"/>
        </w:rPr>
        <w:t> </w:t>
      </w:r>
      <w:r>
        <w:rPr>
          <w:sz w:val="20"/>
          <w:vertAlign w:val="baseline"/>
        </w:rPr>
        <w:t>Moore</w:t>
      </w:r>
      <w:r>
        <w:rPr>
          <w:spacing w:val="-1"/>
          <w:sz w:val="20"/>
          <w:vertAlign w:val="baseline"/>
        </w:rPr>
        <w:t> </w:t>
      </w:r>
      <w:r>
        <w:rPr>
          <w:sz w:val="20"/>
          <w:vertAlign w:val="baseline"/>
        </w:rPr>
        <w:t>et</w:t>
      </w:r>
      <w:r>
        <w:rPr>
          <w:spacing w:val="-2"/>
          <w:sz w:val="20"/>
          <w:vertAlign w:val="baseline"/>
        </w:rPr>
        <w:t> </w:t>
      </w:r>
      <w:r>
        <w:rPr>
          <w:sz w:val="20"/>
          <w:vertAlign w:val="baseline"/>
        </w:rPr>
        <w:t>al.,</w:t>
      </w:r>
      <w:r>
        <w:rPr>
          <w:spacing w:val="-2"/>
          <w:sz w:val="20"/>
          <w:vertAlign w:val="baseline"/>
        </w:rPr>
        <w:t> </w:t>
      </w:r>
      <w:r>
        <w:rPr>
          <w:sz w:val="20"/>
          <w:vertAlign w:val="baseline"/>
        </w:rPr>
        <w:t>Air</w:t>
      </w:r>
      <w:r>
        <w:rPr>
          <w:spacing w:val="-2"/>
          <w:sz w:val="20"/>
          <w:vertAlign w:val="baseline"/>
        </w:rPr>
        <w:t> </w:t>
      </w:r>
      <w:r>
        <w:rPr>
          <w:sz w:val="20"/>
          <w:vertAlign w:val="baseline"/>
        </w:rPr>
        <w:t>Impacts</w:t>
      </w:r>
      <w:r>
        <w:rPr>
          <w:spacing w:val="-2"/>
          <w:sz w:val="20"/>
          <w:vertAlign w:val="baseline"/>
        </w:rPr>
        <w:t> </w:t>
      </w:r>
      <w:r>
        <w:rPr>
          <w:sz w:val="20"/>
          <w:vertAlign w:val="baseline"/>
        </w:rPr>
        <w:t>of</w:t>
      </w:r>
      <w:r>
        <w:rPr>
          <w:spacing w:val="-2"/>
          <w:sz w:val="20"/>
          <w:vertAlign w:val="baseline"/>
        </w:rPr>
        <w:t> </w:t>
      </w:r>
      <w:r>
        <w:rPr>
          <w:sz w:val="20"/>
          <w:vertAlign w:val="baseline"/>
        </w:rPr>
        <w:t>Increased Natural Gas Acquisition, Processing, and Use: A Critical Review, ENVIRONMENTAL SCIENCE &amp;</w:t>
      </w:r>
    </w:p>
    <w:p>
      <w:pPr>
        <w:spacing w:after="0"/>
        <w:jc w:val="left"/>
        <w:rPr>
          <w:sz w:val="20"/>
        </w:rPr>
        <w:sectPr>
          <w:pgSz w:w="12240" w:h="15840"/>
          <w:pgMar w:header="731" w:footer="1267" w:top="1340" w:bottom="1460" w:left="1280" w:right="1340"/>
        </w:sectPr>
      </w:pPr>
    </w:p>
    <w:p>
      <w:pPr>
        <w:pStyle w:val="BodyText"/>
        <w:spacing w:before="98"/>
        <w:ind w:left="159" w:right="134"/>
      </w:pPr>
      <w:r>
        <w:rPr/>
        <w:t>arising from exposure to unconventional oil and gas drilling operations, even within a large radius of residences – potentially up to ten miles.</w:t>
      </w:r>
      <w:hyperlink w:history="true" w:anchor="_bookmark116">
        <w:r>
          <w:rPr>
            <w:vertAlign w:val="superscript"/>
          </w:rPr>
          <w:t>117</w:t>
        </w:r>
      </w:hyperlink>
      <w:r>
        <w:rPr>
          <w:vertAlign w:val="baseline"/>
        </w:rPr>
        <w:t> For example, one study found that babies whose mothers lived in</w:t>
      </w:r>
      <w:r>
        <w:rPr>
          <w:spacing w:val="-1"/>
          <w:vertAlign w:val="baseline"/>
        </w:rPr>
        <w:t> </w:t>
      </w:r>
      <w:r>
        <w:rPr>
          <w:vertAlign w:val="baseline"/>
        </w:rPr>
        <w:t>close proximity</w:t>
      </w:r>
      <w:r>
        <w:rPr>
          <w:spacing w:val="-1"/>
          <w:vertAlign w:val="baseline"/>
        </w:rPr>
        <w:t> </w:t>
      </w:r>
      <w:r>
        <w:rPr>
          <w:vertAlign w:val="baseline"/>
        </w:rPr>
        <w:t>to multiple oil and</w:t>
      </w:r>
      <w:r>
        <w:rPr>
          <w:spacing w:val="-1"/>
          <w:vertAlign w:val="baseline"/>
        </w:rPr>
        <w:t> </w:t>
      </w:r>
      <w:r>
        <w:rPr>
          <w:vertAlign w:val="baseline"/>
        </w:rPr>
        <w:t>gas wells were 30% more likely to be born</w:t>
      </w:r>
      <w:r>
        <w:rPr>
          <w:spacing w:val="-2"/>
          <w:vertAlign w:val="baseline"/>
        </w:rPr>
        <w:t> </w:t>
      </w:r>
      <w:r>
        <w:rPr>
          <w:vertAlign w:val="baseline"/>
        </w:rPr>
        <w:t>with</w:t>
      </w:r>
      <w:r>
        <w:rPr>
          <w:spacing w:val="-2"/>
          <w:vertAlign w:val="baseline"/>
        </w:rPr>
        <w:t> </w:t>
      </w:r>
      <w:r>
        <w:rPr>
          <w:vertAlign w:val="baseline"/>
        </w:rPr>
        <w:t>heart</w:t>
      </w:r>
      <w:r>
        <w:rPr>
          <w:spacing w:val="-2"/>
          <w:vertAlign w:val="baseline"/>
        </w:rPr>
        <w:t> </w:t>
      </w:r>
      <w:r>
        <w:rPr>
          <w:vertAlign w:val="baseline"/>
        </w:rPr>
        <w:t>defects</w:t>
      </w:r>
      <w:r>
        <w:rPr>
          <w:spacing w:val="-2"/>
          <w:vertAlign w:val="baseline"/>
        </w:rPr>
        <w:t> </w:t>
      </w:r>
      <w:r>
        <w:rPr>
          <w:vertAlign w:val="baseline"/>
        </w:rPr>
        <w:t>than</w:t>
      </w:r>
      <w:r>
        <w:rPr>
          <w:spacing w:val="-2"/>
          <w:vertAlign w:val="baseline"/>
        </w:rPr>
        <w:t> </w:t>
      </w:r>
      <w:r>
        <w:rPr>
          <w:vertAlign w:val="baseline"/>
        </w:rPr>
        <w:t>babies</w:t>
      </w:r>
      <w:r>
        <w:rPr>
          <w:spacing w:val="-2"/>
          <w:vertAlign w:val="baseline"/>
        </w:rPr>
        <w:t> </w:t>
      </w:r>
      <w:r>
        <w:rPr>
          <w:vertAlign w:val="baseline"/>
        </w:rPr>
        <w:t>born</w:t>
      </w:r>
      <w:r>
        <w:rPr>
          <w:spacing w:val="-2"/>
          <w:vertAlign w:val="baseline"/>
        </w:rPr>
        <w:t> </w:t>
      </w:r>
      <w:r>
        <w:rPr>
          <w:vertAlign w:val="baseline"/>
        </w:rPr>
        <w:t>to</w:t>
      </w:r>
      <w:r>
        <w:rPr>
          <w:spacing w:val="-2"/>
          <w:vertAlign w:val="baseline"/>
        </w:rPr>
        <w:t> </w:t>
      </w:r>
      <w:r>
        <w:rPr>
          <w:vertAlign w:val="baseline"/>
        </w:rPr>
        <w:t>mothers</w:t>
      </w:r>
      <w:r>
        <w:rPr>
          <w:spacing w:val="-2"/>
          <w:vertAlign w:val="baseline"/>
        </w:rPr>
        <w:t> </w:t>
      </w:r>
      <w:r>
        <w:rPr>
          <w:vertAlign w:val="baseline"/>
        </w:rPr>
        <w:t>who</w:t>
      </w:r>
      <w:r>
        <w:rPr>
          <w:spacing w:val="-2"/>
          <w:vertAlign w:val="baseline"/>
        </w:rPr>
        <w:t> </w:t>
      </w:r>
      <w:r>
        <w:rPr>
          <w:vertAlign w:val="baseline"/>
        </w:rPr>
        <w:t>did</w:t>
      </w:r>
      <w:r>
        <w:rPr>
          <w:spacing w:val="-2"/>
          <w:vertAlign w:val="baseline"/>
        </w:rPr>
        <w:t> </w:t>
      </w:r>
      <w:r>
        <w:rPr>
          <w:vertAlign w:val="baseline"/>
        </w:rPr>
        <w:t>not</w:t>
      </w:r>
      <w:r>
        <w:rPr>
          <w:spacing w:val="-2"/>
          <w:vertAlign w:val="baseline"/>
        </w:rPr>
        <w:t> </w:t>
      </w:r>
      <w:r>
        <w:rPr>
          <w:vertAlign w:val="baseline"/>
        </w:rPr>
        <w:t>live</w:t>
      </w:r>
      <w:r>
        <w:rPr>
          <w:spacing w:val="-2"/>
          <w:vertAlign w:val="baseline"/>
        </w:rPr>
        <w:t> </w:t>
      </w:r>
      <w:r>
        <w:rPr>
          <w:vertAlign w:val="baseline"/>
        </w:rPr>
        <w:t>close</w:t>
      </w:r>
      <w:r>
        <w:rPr>
          <w:spacing w:val="-3"/>
          <w:vertAlign w:val="baseline"/>
        </w:rPr>
        <w:t> </w:t>
      </w:r>
      <w:r>
        <w:rPr>
          <w:vertAlign w:val="baseline"/>
        </w:rPr>
        <w:t>to</w:t>
      </w:r>
      <w:r>
        <w:rPr>
          <w:spacing w:val="-2"/>
          <w:vertAlign w:val="baseline"/>
        </w:rPr>
        <w:t> </w:t>
      </w:r>
      <w:r>
        <w:rPr>
          <w:vertAlign w:val="baseline"/>
        </w:rPr>
        <w:t>oil</w:t>
      </w:r>
      <w:r>
        <w:rPr>
          <w:spacing w:val="-3"/>
          <w:vertAlign w:val="baseline"/>
        </w:rPr>
        <w:t> </w:t>
      </w:r>
      <w:r>
        <w:rPr>
          <w:vertAlign w:val="baseline"/>
        </w:rPr>
        <w:t>and</w:t>
      </w:r>
      <w:r>
        <w:rPr>
          <w:spacing w:val="-2"/>
          <w:vertAlign w:val="baseline"/>
        </w:rPr>
        <w:t> </w:t>
      </w:r>
      <w:r>
        <w:rPr>
          <w:vertAlign w:val="baseline"/>
        </w:rPr>
        <w:t>gas</w:t>
      </w:r>
      <w:r>
        <w:rPr>
          <w:spacing w:val="-2"/>
          <w:vertAlign w:val="baseline"/>
        </w:rPr>
        <w:t> </w:t>
      </w:r>
      <w:r>
        <w:rPr>
          <w:vertAlign w:val="baseline"/>
        </w:rPr>
        <w:t>wells.</w:t>
      </w:r>
      <w:hyperlink w:history="true" w:anchor="_bookmark117">
        <w:r>
          <w:rPr>
            <w:vertAlign w:val="superscript"/>
          </w:rPr>
          <w:t>118</w:t>
        </w:r>
      </w:hyperlink>
      <w:r>
        <w:rPr>
          <w:vertAlign w:val="baseline"/>
        </w:rPr>
        <w:t> Other adverse health impacts documented among residents living near drilling and fracking operations include increased reproductive harms, asthma attacks, higher rates of hospitalization, ambulance runs, emergency room visits, self-reported respiratory problems and rashes, motor vehicle fatalities, trauma, and drug abuse. Moreover, one recent study found that fracking and drilling near people’s homes “drives stress experiences that go beyond the mere presence of industrial land uses in neighborhoods,” and identified two key institutional barriers driving negative mental health impacts for people living near unconventional oil and gas (UOG) production – namely: (1) uncertainty, due to inaccessible, transparent information about environmental and public health risks; and (2) powerlessness to meaningfully impact regulatory or zoning processes.</w:t>
      </w:r>
      <w:hyperlink w:history="true" w:anchor="_bookmark118">
        <w:r>
          <w:rPr>
            <w:vertAlign w:val="superscript"/>
          </w:rPr>
          <w:t>119</w:t>
        </w:r>
      </w:hyperlink>
      <w:r>
        <w:rPr>
          <w:vertAlign w:val="baseline"/>
        </w:rPr>
        <w:t> In turn, “these institutional barriers make UOG production a chronic stressor – which can be more insidious, negative, and, significantly, can generate longer-term mental health impacts such as self-reported depression.”</w:t>
      </w:r>
      <w:hyperlink w:history="true" w:anchor="_bookmark119">
        <w:r>
          <w:rPr>
            <w:vertAlign w:val="superscript"/>
          </w:rPr>
          <w:t>120</w:t>
        </w:r>
      </w:hyperlink>
      <w:r>
        <w:rPr>
          <w:vertAlign w:val="baseline"/>
        </w:rPr>
        <w:t> The BLM must take a hard look at</w:t>
      </w:r>
      <w:r>
        <w:rPr>
          <w:spacing w:val="40"/>
          <w:vertAlign w:val="baseline"/>
        </w:rPr>
        <w:t> </w:t>
      </w:r>
      <w:r>
        <w:rPr>
          <w:vertAlign w:val="baseline"/>
        </w:rPr>
        <w:t>the</w:t>
      </w:r>
      <w:r>
        <w:rPr>
          <w:spacing w:val="-1"/>
          <w:vertAlign w:val="baseline"/>
        </w:rPr>
        <w:t> </w:t>
      </w:r>
      <w:r>
        <w:rPr>
          <w:vertAlign w:val="baseline"/>
        </w:rPr>
        <w:t>adverse</w:t>
      </w:r>
      <w:r>
        <w:rPr>
          <w:spacing w:val="-3"/>
          <w:vertAlign w:val="baseline"/>
        </w:rPr>
        <w:t> </w:t>
      </w:r>
      <w:r>
        <w:rPr>
          <w:vertAlign w:val="baseline"/>
        </w:rPr>
        <w:t>health</w:t>
      </w:r>
      <w:r>
        <w:rPr>
          <w:spacing w:val="-3"/>
          <w:vertAlign w:val="baseline"/>
        </w:rPr>
        <w:t> </w:t>
      </w:r>
      <w:r>
        <w:rPr>
          <w:vertAlign w:val="baseline"/>
        </w:rPr>
        <w:t>risks</w:t>
      </w:r>
      <w:r>
        <w:rPr>
          <w:spacing w:val="-3"/>
          <w:vertAlign w:val="baseline"/>
        </w:rPr>
        <w:t> </w:t>
      </w:r>
      <w:r>
        <w:rPr>
          <w:vertAlign w:val="baseline"/>
        </w:rPr>
        <w:t>and</w:t>
      </w:r>
      <w:r>
        <w:rPr>
          <w:spacing w:val="-1"/>
          <w:vertAlign w:val="baseline"/>
        </w:rPr>
        <w:t> </w:t>
      </w:r>
      <w:r>
        <w:rPr>
          <w:vertAlign w:val="baseline"/>
        </w:rPr>
        <w:t>effects</w:t>
      </w:r>
      <w:r>
        <w:rPr>
          <w:spacing w:val="-3"/>
          <w:vertAlign w:val="baseline"/>
        </w:rPr>
        <w:t> </w:t>
      </w:r>
      <w:r>
        <w:rPr>
          <w:vertAlign w:val="baseline"/>
        </w:rPr>
        <w:t>associated</w:t>
      </w:r>
      <w:r>
        <w:rPr>
          <w:spacing w:val="-1"/>
          <w:vertAlign w:val="baseline"/>
        </w:rPr>
        <w:t> </w:t>
      </w:r>
      <w:r>
        <w:rPr>
          <w:vertAlign w:val="baseline"/>
        </w:rPr>
        <w:t>with</w:t>
      </w:r>
      <w:r>
        <w:rPr>
          <w:spacing w:val="-1"/>
          <w:vertAlign w:val="baseline"/>
        </w:rPr>
        <w:t> </w:t>
      </w:r>
      <w:r>
        <w:rPr>
          <w:vertAlign w:val="baseline"/>
        </w:rPr>
        <w:t>proximity</w:t>
      </w:r>
      <w:r>
        <w:rPr>
          <w:spacing w:val="-3"/>
          <w:vertAlign w:val="baseline"/>
        </w:rPr>
        <w:t> </w:t>
      </w:r>
      <w:r>
        <w:rPr>
          <w:vertAlign w:val="baseline"/>
        </w:rPr>
        <w:t>to</w:t>
      </w:r>
      <w:r>
        <w:rPr>
          <w:spacing w:val="-1"/>
          <w:vertAlign w:val="baseline"/>
        </w:rPr>
        <w:t> </w:t>
      </w:r>
      <w:r>
        <w:rPr>
          <w:vertAlign w:val="baseline"/>
        </w:rPr>
        <w:t>oil</w:t>
      </w:r>
      <w:r>
        <w:rPr>
          <w:spacing w:val="-2"/>
          <w:vertAlign w:val="baseline"/>
        </w:rPr>
        <w:t> </w:t>
      </w:r>
      <w:r>
        <w:rPr>
          <w:vertAlign w:val="baseline"/>
        </w:rPr>
        <w:t>and</w:t>
      </w:r>
      <w:r>
        <w:rPr>
          <w:spacing w:val="-1"/>
          <w:vertAlign w:val="baseline"/>
        </w:rPr>
        <w:t> </w:t>
      </w:r>
      <w:r>
        <w:rPr>
          <w:vertAlign w:val="baseline"/>
        </w:rPr>
        <w:t>gas</w:t>
      </w:r>
      <w:r>
        <w:rPr>
          <w:spacing w:val="-1"/>
          <w:vertAlign w:val="baseline"/>
        </w:rPr>
        <w:t> </w:t>
      </w:r>
      <w:r>
        <w:rPr>
          <w:vertAlign w:val="baseline"/>
        </w:rPr>
        <w:t>activity</w:t>
      </w:r>
      <w:r>
        <w:rPr>
          <w:spacing w:val="-1"/>
          <w:vertAlign w:val="baseline"/>
        </w:rPr>
        <w:t> </w:t>
      </w:r>
      <w:r>
        <w:rPr>
          <w:vertAlign w:val="baseline"/>
        </w:rPr>
        <w:t>and</w:t>
      </w:r>
      <w:r>
        <w:rPr>
          <w:spacing w:val="-1"/>
          <w:vertAlign w:val="baseline"/>
        </w:rPr>
        <w:t> </w:t>
      </w:r>
      <w:r>
        <w:rPr>
          <w:vertAlign w:val="baseline"/>
        </w:rPr>
        <w:t>facilities</w:t>
      </w:r>
    </w:p>
    <w:p>
      <w:pPr>
        <w:pStyle w:val="BodyText"/>
        <w:rPr>
          <w:sz w:val="20"/>
        </w:rPr>
      </w:pPr>
    </w:p>
    <w:p>
      <w:pPr>
        <w:pStyle w:val="BodyText"/>
        <w:rPr>
          <w:sz w:val="20"/>
        </w:rPr>
      </w:pPr>
    </w:p>
    <w:p>
      <w:pPr>
        <w:pStyle w:val="BodyText"/>
        <w:spacing w:before="7"/>
        <w:rPr>
          <w:sz w:val="17"/>
        </w:rPr>
      </w:pPr>
      <w:r>
        <w:rPr/>
        <w:pict>
          <v:rect style="position:absolute;margin-left:72pt;margin-top:11.332959pt;width:144pt;height:.6pt;mso-position-horizontal-relative:page;mso-position-vertical-relative:paragraph;z-index:-15713792;mso-wrap-distance-left:0;mso-wrap-distance-right:0" id="docshape37" filled="true" fillcolor="#000000" stroked="false">
            <v:fill type="solid"/>
            <w10:wrap type="topAndBottom"/>
          </v:rect>
        </w:pict>
      </w:r>
    </w:p>
    <w:p>
      <w:pPr>
        <w:spacing w:before="102"/>
        <w:ind w:left="159" w:right="137" w:firstLine="0"/>
        <w:jc w:val="left"/>
        <w:rPr>
          <w:sz w:val="20"/>
        </w:rPr>
      </w:pPr>
      <w:r>
        <w:rPr>
          <w:sz w:val="20"/>
        </w:rPr>
        <w:t>TECHNOLOGY (2014);</w:t>
      </w:r>
      <w:r>
        <w:rPr>
          <w:spacing w:val="-1"/>
          <w:sz w:val="20"/>
        </w:rPr>
        <w:t> </w:t>
      </w:r>
      <w:r>
        <w:rPr>
          <w:sz w:val="20"/>
        </w:rPr>
        <w:t>Avner</w:t>
      </w:r>
      <w:r>
        <w:rPr>
          <w:spacing w:val="-1"/>
          <w:sz w:val="20"/>
        </w:rPr>
        <w:t> </w:t>
      </w:r>
      <w:r>
        <w:rPr>
          <w:sz w:val="20"/>
        </w:rPr>
        <w:t>Vengosh, et</w:t>
      </w:r>
      <w:r>
        <w:rPr>
          <w:spacing w:val="-2"/>
          <w:sz w:val="20"/>
        </w:rPr>
        <w:t> </w:t>
      </w:r>
      <w:r>
        <w:rPr>
          <w:sz w:val="20"/>
        </w:rPr>
        <w:t>al., The effects</w:t>
      </w:r>
      <w:r>
        <w:rPr>
          <w:spacing w:val="-1"/>
          <w:sz w:val="20"/>
        </w:rPr>
        <w:t> </w:t>
      </w:r>
      <w:r>
        <w:rPr>
          <w:sz w:val="20"/>
        </w:rPr>
        <w:t>of shale gas exploration and</w:t>
      </w:r>
      <w:r>
        <w:rPr>
          <w:spacing w:val="-1"/>
          <w:sz w:val="20"/>
        </w:rPr>
        <w:t> </w:t>
      </w:r>
      <w:r>
        <w:rPr>
          <w:sz w:val="20"/>
        </w:rPr>
        <w:t>hydraulic fracturing</w:t>
      </w:r>
      <w:r>
        <w:rPr>
          <w:spacing w:val="-1"/>
          <w:sz w:val="20"/>
        </w:rPr>
        <w:t> </w:t>
      </w:r>
      <w:r>
        <w:rPr>
          <w:sz w:val="20"/>
        </w:rPr>
        <w:t>on the quality of water resources in the United States, PROCEDIA EARTH AND PLANETARY SCIENCE (2014); Christopher D. Kassotis, et al., Estrogen and Androgen Receptor Activities of Hydraulic Fracturing Chemicals and Surface and Ground Water in a Drilling-Dense Region, ENDOCRINOLOGY (2014); Brian E. Fontenot, et al., An Evaluation</w:t>
      </w:r>
      <w:r>
        <w:rPr>
          <w:spacing w:val="-3"/>
          <w:sz w:val="20"/>
        </w:rPr>
        <w:t> </w:t>
      </w:r>
      <w:r>
        <w:rPr>
          <w:sz w:val="20"/>
        </w:rPr>
        <w:t>of</w:t>
      </w:r>
      <w:r>
        <w:rPr>
          <w:spacing w:val="-3"/>
          <w:sz w:val="20"/>
        </w:rPr>
        <w:t> </w:t>
      </w:r>
      <w:r>
        <w:rPr>
          <w:sz w:val="20"/>
        </w:rPr>
        <w:t>Water</w:t>
      </w:r>
      <w:r>
        <w:rPr>
          <w:spacing w:val="-3"/>
          <w:sz w:val="20"/>
        </w:rPr>
        <w:t> </w:t>
      </w:r>
      <w:r>
        <w:rPr>
          <w:sz w:val="20"/>
        </w:rPr>
        <w:t>Quality</w:t>
      </w:r>
      <w:r>
        <w:rPr>
          <w:spacing w:val="-3"/>
          <w:sz w:val="20"/>
        </w:rPr>
        <w:t> </w:t>
      </w:r>
      <w:r>
        <w:rPr>
          <w:sz w:val="20"/>
        </w:rPr>
        <w:t>in</w:t>
      </w:r>
      <w:r>
        <w:rPr>
          <w:spacing w:val="-1"/>
          <w:sz w:val="20"/>
        </w:rPr>
        <w:t> </w:t>
      </w:r>
      <w:r>
        <w:rPr>
          <w:sz w:val="20"/>
        </w:rPr>
        <w:t>Private</w:t>
      </w:r>
      <w:r>
        <w:rPr>
          <w:spacing w:val="-3"/>
          <w:sz w:val="20"/>
        </w:rPr>
        <w:t> </w:t>
      </w:r>
      <w:r>
        <w:rPr>
          <w:sz w:val="20"/>
        </w:rPr>
        <w:t>Drinking</w:t>
      </w:r>
      <w:r>
        <w:rPr>
          <w:spacing w:val="-3"/>
          <w:sz w:val="20"/>
        </w:rPr>
        <w:t> </w:t>
      </w:r>
      <w:r>
        <w:rPr>
          <w:sz w:val="20"/>
        </w:rPr>
        <w:t>Water</w:t>
      </w:r>
      <w:r>
        <w:rPr>
          <w:spacing w:val="-3"/>
          <w:sz w:val="20"/>
        </w:rPr>
        <w:t> </w:t>
      </w:r>
      <w:r>
        <w:rPr>
          <w:sz w:val="20"/>
        </w:rPr>
        <w:t>Wells</w:t>
      </w:r>
      <w:r>
        <w:rPr>
          <w:spacing w:val="-2"/>
          <w:sz w:val="20"/>
        </w:rPr>
        <w:t> </w:t>
      </w:r>
      <w:r>
        <w:rPr>
          <w:sz w:val="20"/>
        </w:rPr>
        <w:t>Near</w:t>
      </w:r>
      <w:r>
        <w:rPr>
          <w:spacing w:val="-3"/>
          <w:sz w:val="20"/>
        </w:rPr>
        <w:t> </w:t>
      </w:r>
      <w:r>
        <w:rPr>
          <w:sz w:val="20"/>
        </w:rPr>
        <w:t>Natural</w:t>
      </w:r>
      <w:r>
        <w:rPr>
          <w:spacing w:val="-3"/>
          <w:sz w:val="20"/>
        </w:rPr>
        <w:t> </w:t>
      </w:r>
      <w:r>
        <w:rPr>
          <w:sz w:val="20"/>
        </w:rPr>
        <w:t>Gas</w:t>
      </w:r>
      <w:r>
        <w:rPr>
          <w:spacing w:val="-2"/>
          <w:sz w:val="20"/>
        </w:rPr>
        <w:t> </w:t>
      </w:r>
      <w:r>
        <w:rPr>
          <w:sz w:val="20"/>
        </w:rPr>
        <w:t>Extraction</w:t>
      </w:r>
      <w:r>
        <w:rPr>
          <w:spacing w:val="-1"/>
          <w:sz w:val="20"/>
        </w:rPr>
        <w:t> </w:t>
      </w:r>
      <w:r>
        <w:rPr>
          <w:sz w:val="20"/>
        </w:rPr>
        <w:t>Sites</w:t>
      </w:r>
      <w:r>
        <w:rPr>
          <w:spacing w:val="-2"/>
          <w:sz w:val="20"/>
        </w:rPr>
        <w:t> </w:t>
      </w:r>
      <w:r>
        <w:rPr>
          <w:sz w:val="20"/>
        </w:rPr>
        <w:t>in</w:t>
      </w:r>
      <w:r>
        <w:rPr>
          <w:spacing w:val="-1"/>
          <w:sz w:val="20"/>
        </w:rPr>
        <w:t> </w:t>
      </w:r>
      <w:r>
        <w:rPr>
          <w:sz w:val="20"/>
        </w:rPr>
        <w:t>the</w:t>
      </w:r>
      <w:r>
        <w:rPr>
          <w:spacing w:val="-3"/>
          <w:sz w:val="20"/>
        </w:rPr>
        <w:t> </w:t>
      </w:r>
      <w:r>
        <w:rPr>
          <w:sz w:val="20"/>
        </w:rPr>
        <w:t>Barnett</w:t>
      </w:r>
      <w:r>
        <w:rPr>
          <w:spacing w:val="-3"/>
          <w:sz w:val="20"/>
        </w:rPr>
        <w:t> </w:t>
      </w:r>
      <w:r>
        <w:rPr>
          <w:sz w:val="20"/>
        </w:rPr>
        <w:t>Shale Formation, ENVIRONMENTAL SCIENCE &amp; TECHNOLOGY (2013); Sherilyn A. Gross, et al., Analysis of BTEX Groundwater Concentrations from Surface Spills Associated with Hydraulic Fracturing Operations, JOURNAL OF THE AIR &amp; WASTE MANAGEMENT ASSOCIATION (2013); K.D. Retzer, et al., Motor vehicle</w:t>
      </w:r>
    </w:p>
    <w:p>
      <w:pPr>
        <w:spacing w:before="0"/>
        <w:ind w:left="159" w:right="162" w:firstLine="0"/>
        <w:jc w:val="left"/>
        <w:rPr>
          <w:sz w:val="20"/>
        </w:rPr>
      </w:pPr>
      <w:r>
        <w:rPr>
          <w:sz w:val="20"/>
        </w:rPr>
        <w:t>fatalities among oil and gas extraction workers, ACCIDENT ANALYSIS &amp; PREVENTION (2013); Gayathri Vaidyanathan, Fracking Can Contaminate Drinking Water, Climate Wire (April 4, 2016), https://</w:t>
      </w:r>
      <w:hyperlink r:id="rId37">
        <w:r>
          <w:rPr>
            <w:sz w:val="20"/>
          </w:rPr>
          <w:t>www.scientificamerican.com/article/fracking-can-contaminate-drinking-water/;</w:t>
        </w:r>
      </w:hyperlink>
      <w:r>
        <w:rPr>
          <w:spacing w:val="-8"/>
          <w:sz w:val="20"/>
        </w:rPr>
        <w:t> </w:t>
      </w:r>
      <w:r>
        <w:rPr>
          <w:sz w:val="20"/>
        </w:rPr>
        <w:t>A.</w:t>
      </w:r>
      <w:r>
        <w:rPr>
          <w:spacing w:val="-8"/>
          <w:sz w:val="20"/>
        </w:rPr>
        <w:t> </w:t>
      </w:r>
      <w:r>
        <w:rPr>
          <w:sz w:val="20"/>
        </w:rPr>
        <w:t>Tustin</w:t>
      </w:r>
      <w:r>
        <w:rPr>
          <w:spacing w:val="-8"/>
          <w:sz w:val="20"/>
        </w:rPr>
        <w:t> </w:t>
      </w:r>
      <w:r>
        <w:rPr>
          <w:sz w:val="20"/>
        </w:rPr>
        <w:t>et</w:t>
      </w:r>
      <w:r>
        <w:rPr>
          <w:spacing w:val="-8"/>
          <w:sz w:val="20"/>
        </w:rPr>
        <w:t> </w:t>
      </w:r>
      <w:r>
        <w:rPr>
          <w:sz w:val="20"/>
        </w:rPr>
        <w:t>al.,</w:t>
      </w:r>
      <w:r>
        <w:rPr>
          <w:spacing w:val="-9"/>
          <w:sz w:val="20"/>
        </w:rPr>
        <w:t> </w:t>
      </w:r>
      <w:r>
        <w:rPr>
          <w:sz w:val="20"/>
        </w:rPr>
        <w:t>Associations Between Unconventional Natural Gas Development and Nasal and Sinus, Migraine Headache, and Fatigue Symptoms in Pennsylvania, ENVIRONMENTAL HEALTH PERSPECTIVES (July 31, 2016), </w:t>
      </w:r>
      <w:hyperlink r:id="rId38">
        <w:r>
          <w:rPr>
            <w:spacing w:val="-2"/>
            <w:sz w:val="20"/>
          </w:rPr>
          <w:t>http://ehp.niehs.nih.gov/wpcontent/uploads/advpub/2016/8/EHP281.acco.pdf.</w:t>
        </w:r>
      </w:hyperlink>
    </w:p>
    <w:p>
      <w:pPr>
        <w:spacing w:before="0"/>
        <w:ind w:left="159" w:right="127" w:firstLine="720"/>
        <w:jc w:val="left"/>
        <w:rPr>
          <w:sz w:val="20"/>
        </w:rPr>
      </w:pPr>
      <w:bookmarkStart w:name="_bookmark116" w:id="117"/>
      <w:bookmarkEnd w:id="117"/>
      <w:r>
        <w:rPr/>
      </w:r>
      <w:r>
        <w:rPr>
          <w:sz w:val="20"/>
          <w:vertAlign w:val="superscript"/>
        </w:rPr>
        <w:t>117</w:t>
      </w:r>
      <w:r>
        <w:rPr>
          <w:sz w:val="20"/>
          <w:vertAlign w:val="baseline"/>
        </w:rPr>
        <w:t> </w:t>
      </w:r>
      <w:r>
        <w:rPr>
          <w:i/>
          <w:sz w:val="20"/>
          <w:vertAlign w:val="baseline"/>
        </w:rPr>
        <w:t>See, e.g.</w:t>
      </w:r>
      <w:r>
        <w:rPr>
          <w:sz w:val="20"/>
          <w:vertAlign w:val="baseline"/>
        </w:rPr>
        <w:t>, Lisa M. McKenzie et al., Birth Outcomes and Maternal Resident Proximity to Natural Gas Development in Rural Colorado, 122 ENVIRONMENTAL HEALTH PERSPECTIVES 412 (April 2014) [Hereinafter</w:t>
      </w:r>
      <w:r>
        <w:rPr>
          <w:spacing w:val="-3"/>
          <w:sz w:val="20"/>
          <w:vertAlign w:val="baseline"/>
        </w:rPr>
        <w:t> </w:t>
      </w:r>
      <w:r>
        <w:rPr>
          <w:sz w:val="20"/>
          <w:vertAlign w:val="baseline"/>
        </w:rPr>
        <w:t>McKenzie</w:t>
      </w:r>
      <w:r>
        <w:rPr>
          <w:spacing w:val="-2"/>
          <w:sz w:val="20"/>
          <w:vertAlign w:val="baseline"/>
        </w:rPr>
        <w:t> </w:t>
      </w:r>
      <w:r>
        <w:rPr>
          <w:sz w:val="20"/>
          <w:vertAlign w:val="baseline"/>
        </w:rPr>
        <w:t>et</w:t>
      </w:r>
      <w:r>
        <w:rPr>
          <w:spacing w:val="-4"/>
          <w:sz w:val="20"/>
          <w:vertAlign w:val="baseline"/>
        </w:rPr>
        <w:t> </w:t>
      </w:r>
      <w:r>
        <w:rPr>
          <w:sz w:val="20"/>
          <w:vertAlign w:val="baseline"/>
        </w:rPr>
        <w:t>al.,</w:t>
      </w:r>
      <w:r>
        <w:rPr>
          <w:spacing w:val="-3"/>
          <w:sz w:val="20"/>
          <w:vertAlign w:val="baseline"/>
        </w:rPr>
        <w:t> </w:t>
      </w:r>
      <w:r>
        <w:rPr>
          <w:sz w:val="20"/>
          <w:vertAlign w:val="baseline"/>
        </w:rPr>
        <w:t>Birth</w:t>
      </w:r>
      <w:r>
        <w:rPr>
          <w:spacing w:val="-1"/>
          <w:sz w:val="20"/>
          <w:vertAlign w:val="baseline"/>
        </w:rPr>
        <w:t> </w:t>
      </w:r>
      <w:r>
        <w:rPr>
          <w:sz w:val="20"/>
          <w:vertAlign w:val="baseline"/>
        </w:rPr>
        <w:t>Outcomes)</w:t>
      </w:r>
      <w:r>
        <w:rPr>
          <w:spacing w:val="-2"/>
          <w:sz w:val="20"/>
          <w:vertAlign w:val="baseline"/>
        </w:rPr>
        <w:t> </w:t>
      </w:r>
      <w:r>
        <w:rPr>
          <w:sz w:val="20"/>
          <w:vertAlign w:val="baseline"/>
        </w:rPr>
        <w:t>(Finding</w:t>
      </w:r>
      <w:r>
        <w:rPr>
          <w:spacing w:val="-1"/>
          <w:sz w:val="20"/>
          <w:vertAlign w:val="baseline"/>
        </w:rPr>
        <w:t> </w:t>
      </w:r>
      <w:r>
        <w:rPr>
          <w:sz w:val="20"/>
          <w:vertAlign w:val="baseline"/>
        </w:rPr>
        <w:t>an</w:t>
      </w:r>
      <w:r>
        <w:rPr>
          <w:spacing w:val="-1"/>
          <w:sz w:val="20"/>
          <w:vertAlign w:val="baseline"/>
        </w:rPr>
        <w:t> </w:t>
      </w:r>
      <w:r>
        <w:rPr>
          <w:sz w:val="20"/>
          <w:vertAlign w:val="baseline"/>
        </w:rPr>
        <w:t>increased</w:t>
      </w:r>
      <w:r>
        <w:rPr>
          <w:spacing w:val="-3"/>
          <w:sz w:val="20"/>
          <w:vertAlign w:val="baseline"/>
        </w:rPr>
        <w:t> </w:t>
      </w:r>
      <w:r>
        <w:rPr>
          <w:sz w:val="20"/>
          <w:vertAlign w:val="baseline"/>
        </w:rPr>
        <w:t>risk</w:t>
      </w:r>
      <w:r>
        <w:rPr>
          <w:spacing w:val="-3"/>
          <w:sz w:val="20"/>
          <w:vertAlign w:val="baseline"/>
        </w:rPr>
        <w:t> </w:t>
      </w:r>
      <w:r>
        <w:rPr>
          <w:sz w:val="20"/>
          <w:vertAlign w:val="baseline"/>
        </w:rPr>
        <w:t>of</w:t>
      </w:r>
      <w:r>
        <w:rPr>
          <w:spacing w:val="-2"/>
          <w:sz w:val="20"/>
          <w:vertAlign w:val="baseline"/>
        </w:rPr>
        <w:t> </w:t>
      </w:r>
      <w:r>
        <w:rPr>
          <w:sz w:val="20"/>
          <w:vertAlign w:val="baseline"/>
        </w:rPr>
        <w:t>congenital</w:t>
      </w:r>
      <w:r>
        <w:rPr>
          <w:spacing w:val="-3"/>
          <w:sz w:val="20"/>
          <w:vertAlign w:val="baseline"/>
        </w:rPr>
        <w:t> </w:t>
      </w:r>
      <w:r>
        <w:rPr>
          <w:sz w:val="20"/>
          <w:vertAlign w:val="baseline"/>
        </w:rPr>
        <w:t>heart</w:t>
      </w:r>
      <w:r>
        <w:rPr>
          <w:spacing w:val="-3"/>
          <w:sz w:val="20"/>
          <w:vertAlign w:val="baseline"/>
        </w:rPr>
        <w:t> </w:t>
      </w:r>
      <w:r>
        <w:rPr>
          <w:sz w:val="20"/>
          <w:vertAlign w:val="baseline"/>
        </w:rPr>
        <w:t>and</w:t>
      </w:r>
      <w:r>
        <w:rPr>
          <w:spacing w:val="-3"/>
          <w:sz w:val="20"/>
          <w:vertAlign w:val="baseline"/>
        </w:rPr>
        <w:t> </w:t>
      </w:r>
      <w:r>
        <w:rPr>
          <w:sz w:val="20"/>
          <w:vertAlign w:val="baseline"/>
        </w:rPr>
        <w:t>neural</w:t>
      </w:r>
      <w:r>
        <w:rPr>
          <w:spacing w:val="-3"/>
          <w:sz w:val="20"/>
          <w:vertAlign w:val="baseline"/>
        </w:rPr>
        <w:t> </w:t>
      </w:r>
      <w:r>
        <w:rPr>
          <w:sz w:val="20"/>
          <w:vertAlign w:val="baseline"/>
        </w:rPr>
        <w:t>tube</w:t>
      </w:r>
      <w:r>
        <w:rPr>
          <w:spacing w:val="-3"/>
          <w:sz w:val="20"/>
          <w:vertAlign w:val="baseline"/>
        </w:rPr>
        <w:t> </w:t>
      </w:r>
      <w:r>
        <w:rPr>
          <w:sz w:val="20"/>
          <w:vertAlign w:val="baseline"/>
        </w:rPr>
        <w:t>defects in babies born to mothers living within 10 miles of a natural gas well); Janet Currie et al., Hydraulic Fracturing and Infant Health: New Evidence from Pennsylvania, 3 SCIENCE ADVANCES e1603021(Dec. 13, 2017) (Finding evidence of negative health effects of in utero exposure to fracking sites within 3 km, or about 1.86 miles, of a mother’s residence, with the largest health impacts seen within 1 km, or about 0.62 miles); Ellen Webb et al., Potential Hazards of Air Pollutant Emission from Unconventional Oil and Natural Gas Operations on the</w:t>
      </w:r>
      <w:r>
        <w:rPr>
          <w:sz w:val="20"/>
          <w:vertAlign w:val="baseline"/>
        </w:rPr>
        <w:t> Respiratory</w:t>
      </w:r>
      <w:r>
        <w:rPr>
          <w:spacing w:val="-3"/>
          <w:sz w:val="20"/>
          <w:vertAlign w:val="baseline"/>
        </w:rPr>
        <w:t> </w:t>
      </w:r>
      <w:r>
        <w:rPr>
          <w:sz w:val="20"/>
          <w:vertAlign w:val="baseline"/>
        </w:rPr>
        <w:t>Health</w:t>
      </w:r>
      <w:r>
        <w:rPr>
          <w:spacing w:val="-1"/>
          <w:sz w:val="20"/>
          <w:vertAlign w:val="baseline"/>
        </w:rPr>
        <w:t> </w:t>
      </w:r>
      <w:r>
        <w:rPr>
          <w:sz w:val="20"/>
          <w:vertAlign w:val="baseline"/>
        </w:rPr>
        <w:t>of</w:t>
      </w:r>
      <w:r>
        <w:rPr>
          <w:spacing w:val="-2"/>
          <w:sz w:val="20"/>
          <w:vertAlign w:val="baseline"/>
        </w:rPr>
        <w:t> </w:t>
      </w:r>
      <w:r>
        <w:rPr>
          <w:sz w:val="20"/>
          <w:vertAlign w:val="baseline"/>
        </w:rPr>
        <w:t>Children</w:t>
      </w:r>
      <w:r>
        <w:rPr>
          <w:spacing w:val="-1"/>
          <w:sz w:val="20"/>
          <w:vertAlign w:val="baseline"/>
        </w:rPr>
        <w:t> </w:t>
      </w:r>
      <w:r>
        <w:rPr>
          <w:sz w:val="20"/>
          <w:vertAlign w:val="baseline"/>
        </w:rPr>
        <w:t>and</w:t>
      </w:r>
      <w:r>
        <w:rPr>
          <w:spacing w:val="-3"/>
          <w:sz w:val="20"/>
          <w:vertAlign w:val="baseline"/>
        </w:rPr>
        <w:t> </w:t>
      </w:r>
      <w:r>
        <w:rPr>
          <w:sz w:val="20"/>
          <w:vertAlign w:val="baseline"/>
        </w:rPr>
        <w:t>Infants,</w:t>
      </w:r>
      <w:r>
        <w:rPr>
          <w:spacing w:val="-4"/>
          <w:sz w:val="20"/>
          <w:vertAlign w:val="baseline"/>
        </w:rPr>
        <w:t> </w:t>
      </w:r>
      <w:r>
        <w:rPr>
          <w:sz w:val="20"/>
          <w:vertAlign w:val="baseline"/>
        </w:rPr>
        <w:t>31</w:t>
      </w:r>
      <w:r>
        <w:rPr>
          <w:spacing w:val="-3"/>
          <w:sz w:val="20"/>
          <w:vertAlign w:val="baseline"/>
        </w:rPr>
        <w:t> </w:t>
      </w:r>
      <w:r>
        <w:rPr>
          <w:sz w:val="20"/>
          <w:vertAlign w:val="baseline"/>
        </w:rPr>
        <w:t>REV.</w:t>
      </w:r>
      <w:r>
        <w:rPr>
          <w:spacing w:val="-2"/>
          <w:sz w:val="20"/>
          <w:vertAlign w:val="baseline"/>
        </w:rPr>
        <w:t> </w:t>
      </w:r>
      <w:r>
        <w:rPr>
          <w:sz w:val="20"/>
          <w:vertAlign w:val="baseline"/>
        </w:rPr>
        <w:t>ENVIRONMENTAL</w:t>
      </w:r>
      <w:r>
        <w:rPr>
          <w:spacing w:val="-2"/>
          <w:sz w:val="20"/>
          <w:vertAlign w:val="baseline"/>
        </w:rPr>
        <w:t> </w:t>
      </w:r>
      <w:r>
        <w:rPr>
          <w:sz w:val="20"/>
          <w:vertAlign w:val="baseline"/>
        </w:rPr>
        <w:t>HEALTH</w:t>
      </w:r>
      <w:r>
        <w:rPr>
          <w:spacing w:val="-3"/>
          <w:sz w:val="20"/>
          <w:vertAlign w:val="baseline"/>
        </w:rPr>
        <w:t> </w:t>
      </w:r>
      <w:r>
        <w:rPr>
          <w:sz w:val="20"/>
          <w:vertAlign w:val="baseline"/>
        </w:rPr>
        <w:t>225-243</w:t>
      </w:r>
      <w:r>
        <w:rPr>
          <w:spacing w:val="-3"/>
          <w:sz w:val="20"/>
          <w:vertAlign w:val="baseline"/>
        </w:rPr>
        <w:t> </w:t>
      </w:r>
      <w:r>
        <w:rPr>
          <w:sz w:val="20"/>
          <w:vertAlign w:val="baseline"/>
        </w:rPr>
        <w:t>(Jun.</w:t>
      </w:r>
      <w:r>
        <w:rPr>
          <w:spacing w:val="-3"/>
          <w:sz w:val="20"/>
          <w:vertAlign w:val="baseline"/>
        </w:rPr>
        <w:t> </w:t>
      </w:r>
      <w:r>
        <w:rPr>
          <w:sz w:val="20"/>
          <w:vertAlign w:val="baseline"/>
        </w:rPr>
        <w:t>1,</w:t>
      </w:r>
      <w:r>
        <w:rPr>
          <w:spacing w:val="-4"/>
          <w:sz w:val="20"/>
          <w:vertAlign w:val="baseline"/>
        </w:rPr>
        <w:t> </w:t>
      </w:r>
      <w:r>
        <w:rPr>
          <w:sz w:val="20"/>
          <w:vertAlign w:val="baseline"/>
        </w:rPr>
        <w:t>2016),</w:t>
      </w:r>
      <w:r>
        <w:rPr>
          <w:spacing w:val="-2"/>
          <w:sz w:val="20"/>
          <w:vertAlign w:val="baseline"/>
        </w:rPr>
        <w:t> </w:t>
      </w:r>
      <w:r>
        <w:rPr>
          <w:sz w:val="20"/>
          <w:vertAlign w:val="baseline"/>
        </w:rPr>
        <w:t>at</w:t>
      </w:r>
      <w:r>
        <w:rPr>
          <w:spacing w:val="-4"/>
          <w:sz w:val="20"/>
          <w:vertAlign w:val="baseline"/>
        </w:rPr>
        <w:t> </w:t>
      </w:r>
      <w:r>
        <w:rPr>
          <w:sz w:val="20"/>
          <w:vertAlign w:val="baseline"/>
        </w:rPr>
        <w:t>236 [hereinafter Webb et al.] (Noting that many unconventional oil and gas setback rules, for setbacks of 1000 feet or less, do not adequately protect health, especially children’s respiratory health, that “the majority of municipal setback ordinances are not supported by empirical data,” and calling for a one-mile minimum for setbacks between </w:t>
      </w:r>
      <w:bookmarkStart w:name="_bookmark117" w:id="118"/>
      <w:bookmarkEnd w:id="118"/>
      <w:r>
        <w:rPr>
          <w:sz w:val="20"/>
          <w:vertAlign w:val="baseline"/>
        </w:rPr>
        <w:t>dr</w:t>
      </w:r>
      <w:r>
        <w:rPr>
          <w:sz w:val="20"/>
          <w:vertAlign w:val="baseline"/>
        </w:rPr>
        <w:t>illing facilities and schools, hospitals, and occupied dwellings).</w:t>
      </w:r>
    </w:p>
    <w:p>
      <w:pPr>
        <w:spacing w:line="229" w:lineRule="exact" w:before="0"/>
        <w:ind w:left="880" w:right="0" w:firstLine="0"/>
        <w:jc w:val="left"/>
        <w:rPr>
          <w:sz w:val="20"/>
        </w:rPr>
      </w:pPr>
      <w:r>
        <w:rPr>
          <w:sz w:val="20"/>
          <w:vertAlign w:val="superscript"/>
        </w:rPr>
        <w:t>118</w:t>
      </w:r>
      <w:r>
        <w:rPr>
          <w:spacing w:val="-3"/>
          <w:sz w:val="20"/>
          <w:vertAlign w:val="baseline"/>
        </w:rPr>
        <w:t> </w:t>
      </w:r>
      <w:r>
        <w:rPr>
          <w:i/>
          <w:sz w:val="20"/>
          <w:vertAlign w:val="baseline"/>
        </w:rPr>
        <w:t>See</w:t>
      </w:r>
      <w:r>
        <w:rPr>
          <w:i/>
          <w:spacing w:val="-3"/>
          <w:sz w:val="20"/>
          <w:vertAlign w:val="baseline"/>
        </w:rPr>
        <w:t> </w:t>
      </w:r>
      <w:r>
        <w:rPr>
          <w:sz w:val="20"/>
          <w:vertAlign w:val="baseline"/>
        </w:rPr>
        <w:t>McKenzie</w:t>
      </w:r>
      <w:r>
        <w:rPr>
          <w:spacing w:val="-3"/>
          <w:sz w:val="20"/>
          <w:vertAlign w:val="baseline"/>
        </w:rPr>
        <w:t> </w:t>
      </w:r>
      <w:r>
        <w:rPr>
          <w:sz w:val="20"/>
          <w:vertAlign w:val="baseline"/>
        </w:rPr>
        <w:t>et</w:t>
      </w:r>
      <w:r>
        <w:rPr>
          <w:spacing w:val="-3"/>
          <w:sz w:val="20"/>
          <w:vertAlign w:val="baseline"/>
        </w:rPr>
        <w:t> </w:t>
      </w:r>
      <w:r>
        <w:rPr>
          <w:sz w:val="20"/>
          <w:vertAlign w:val="baseline"/>
        </w:rPr>
        <w:t>al.,</w:t>
      </w:r>
      <w:r>
        <w:rPr>
          <w:spacing w:val="-3"/>
          <w:sz w:val="20"/>
          <w:vertAlign w:val="baseline"/>
        </w:rPr>
        <w:t> </w:t>
      </w:r>
      <w:r>
        <w:rPr>
          <w:i/>
          <w:sz w:val="20"/>
          <w:vertAlign w:val="baseline"/>
        </w:rPr>
        <w:t>supra</w:t>
      </w:r>
      <w:r>
        <w:rPr>
          <w:i/>
          <w:spacing w:val="-3"/>
          <w:sz w:val="20"/>
          <w:vertAlign w:val="baseline"/>
        </w:rPr>
        <w:t> </w:t>
      </w:r>
      <w:r>
        <w:rPr>
          <w:sz w:val="20"/>
          <w:vertAlign w:val="baseline"/>
        </w:rPr>
        <w:t>note</w:t>
      </w:r>
      <w:r>
        <w:rPr>
          <w:spacing w:val="-2"/>
          <w:sz w:val="20"/>
          <w:vertAlign w:val="baseline"/>
        </w:rPr>
        <w:t> </w:t>
      </w:r>
      <w:r>
        <w:rPr>
          <w:spacing w:val="-4"/>
          <w:sz w:val="20"/>
          <w:vertAlign w:val="baseline"/>
        </w:rPr>
        <w:t>117.</w:t>
      </w:r>
    </w:p>
    <w:p>
      <w:pPr>
        <w:spacing w:before="0"/>
        <w:ind w:left="160" w:right="114" w:firstLine="719"/>
        <w:jc w:val="left"/>
        <w:rPr>
          <w:sz w:val="20"/>
        </w:rPr>
      </w:pPr>
      <w:bookmarkStart w:name="_bookmark118" w:id="119"/>
      <w:bookmarkEnd w:id="119"/>
      <w:r>
        <w:rPr/>
      </w:r>
      <w:r>
        <w:rPr>
          <w:sz w:val="20"/>
          <w:vertAlign w:val="superscript"/>
        </w:rPr>
        <w:t>119</w:t>
      </w:r>
      <w:r>
        <w:rPr>
          <w:spacing w:val="-3"/>
          <w:sz w:val="20"/>
          <w:vertAlign w:val="baseline"/>
        </w:rPr>
        <w:t> </w:t>
      </w:r>
      <w:r>
        <w:rPr>
          <w:i/>
          <w:sz w:val="20"/>
          <w:vertAlign w:val="baseline"/>
        </w:rPr>
        <w:t>See</w:t>
      </w:r>
      <w:r>
        <w:rPr>
          <w:i/>
          <w:spacing w:val="-4"/>
          <w:sz w:val="20"/>
          <w:vertAlign w:val="baseline"/>
        </w:rPr>
        <w:t> </w:t>
      </w:r>
      <w:r>
        <w:rPr>
          <w:sz w:val="20"/>
          <w:vertAlign w:val="baseline"/>
        </w:rPr>
        <w:t>Stephanie</w:t>
      </w:r>
      <w:r>
        <w:rPr>
          <w:spacing w:val="-6"/>
          <w:sz w:val="20"/>
          <w:vertAlign w:val="baseline"/>
        </w:rPr>
        <w:t> </w:t>
      </w:r>
      <w:r>
        <w:rPr>
          <w:sz w:val="20"/>
          <w:vertAlign w:val="baseline"/>
        </w:rPr>
        <w:t>A.</w:t>
      </w:r>
      <w:r>
        <w:rPr>
          <w:spacing w:val="-4"/>
          <w:sz w:val="20"/>
          <w:vertAlign w:val="baseline"/>
        </w:rPr>
        <w:t> </w:t>
      </w:r>
      <w:r>
        <w:rPr>
          <w:sz w:val="20"/>
          <w:vertAlign w:val="baseline"/>
        </w:rPr>
        <w:t>Malin,</w:t>
      </w:r>
      <w:r>
        <w:rPr>
          <w:spacing w:val="-4"/>
          <w:sz w:val="20"/>
          <w:vertAlign w:val="baseline"/>
        </w:rPr>
        <w:t> </w:t>
      </w:r>
      <w:r>
        <w:rPr>
          <w:sz w:val="20"/>
          <w:vertAlign w:val="baseline"/>
        </w:rPr>
        <w:t>Depressed</w:t>
      </w:r>
      <w:r>
        <w:rPr>
          <w:spacing w:val="-4"/>
          <w:sz w:val="20"/>
          <w:vertAlign w:val="baseline"/>
        </w:rPr>
        <w:t> </w:t>
      </w:r>
      <w:r>
        <w:rPr>
          <w:sz w:val="20"/>
          <w:vertAlign w:val="baseline"/>
        </w:rPr>
        <w:t>democracy,</w:t>
      </w:r>
      <w:r>
        <w:rPr>
          <w:spacing w:val="-3"/>
          <w:sz w:val="20"/>
          <w:vertAlign w:val="baseline"/>
        </w:rPr>
        <w:t> </w:t>
      </w:r>
      <w:r>
        <w:rPr>
          <w:sz w:val="20"/>
          <w:vertAlign w:val="baseline"/>
        </w:rPr>
        <w:t>environmental</w:t>
      </w:r>
      <w:r>
        <w:rPr>
          <w:spacing w:val="-4"/>
          <w:sz w:val="20"/>
          <w:vertAlign w:val="baseline"/>
        </w:rPr>
        <w:t> </w:t>
      </w:r>
      <w:r>
        <w:rPr>
          <w:sz w:val="20"/>
          <w:vertAlign w:val="baseline"/>
        </w:rPr>
        <w:t>injustice:</w:t>
      </w:r>
      <w:r>
        <w:rPr>
          <w:spacing w:val="-5"/>
          <w:sz w:val="20"/>
          <w:vertAlign w:val="baseline"/>
        </w:rPr>
        <w:t> </w:t>
      </w:r>
      <w:r>
        <w:rPr>
          <w:sz w:val="20"/>
          <w:vertAlign w:val="baseline"/>
        </w:rPr>
        <w:t>Exploring</w:t>
      </w:r>
      <w:r>
        <w:rPr>
          <w:spacing w:val="-4"/>
          <w:sz w:val="20"/>
          <w:vertAlign w:val="baseline"/>
        </w:rPr>
        <w:t> </w:t>
      </w:r>
      <w:r>
        <w:rPr>
          <w:sz w:val="20"/>
          <w:vertAlign w:val="baseline"/>
        </w:rPr>
        <w:t>the</w:t>
      </w:r>
      <w:r>
        <w:rPr>
          <w:spacing w:val="-6"/>
          <w:sz w:val="20"/>
          <w:vertAlign w:val="baseline"/>
        </w:rPr>
        <w:t> </w:t>
      </w:r>
      <w:r>
        <w:rPr>
          <w:sz w:val="20"/>
          <w:vertAlign w:val="baseline"/>
        </w:rPr>
        <w:t>negative</w:t>
      </w:r>
      <w:r>
        <w:rPr>
          <w:spacing w:val="-4"/>
          <w:sz w:val="20"/>
          <w:vertAlign w:val="baseline"/>
        </w:rPr>
        <w:t> </w:t>
      </w:r>
      <w:r>
        <w:rPr>
          <w:sz w:val="20"/>
          <w:vertAlign w:val="baseline"/>
        </w:rPr>
        <w:t>mental health implications of unconventional oil and gas production in the United States, 70 Energy Research &amp; Social </w:t>
      </w:r>
      <w:bookmarkStart w:name="_bookmark119" w:id="120"/>
      <w:bookmarkEnd w:id="120"/>
      <w:r>
        <w:rPr>
          <w:sz w:val="20"/>
          <w:vertAlign w:val="baseline"/>
        </w:rPr>
        <w:t>S</w:t>
      </w:r>
      <w:r>
        <w:rPr>
          <w:sz w:val="20"/>
          <w:vertAlign w:val="baseline"/>
        </w:rPr>
        <w:t>cience, 101720 at 2 (2020).</w:t>
      </w:r>
    </w:p>
    <w:p>
      <w:pPr>
        <w:spacing w:line="148" w:lineRule="auto" w:before="39"/>
        <w:ind w:left="880" w:right="0" w:firstLine="0"/>
        <w:jc w:val="left"/>
        <w:rPr>
          <w:i/>
          <w:sz w:val="20"/>
        </w:rPr>
      </w:pPr>
      <w:r>
        <w:rPr>
          <w:sz w:val="13"/>
        </w:rPr>
        <w:t>120</w:t>
      </w:r>
      <w:r>
        <w:rPr>
          <w:spacing w:val="15"/>
          <w:sz w:val="13"/>
        </w:rPr>
        <w:t> </w:t>
      </w:r>
      <w:r>
        <w:rPr>
          <w:i/>
          <w:spacing w:val="-5"/>
          <w:position w:val="-6"/>
          <w:sz w:val="20"/>
        </w:rPr>
        <w:t>Id.</w:t>
      </w:r>
    </w:p>
    <w:p>
      <w:pPr>
        <w:spacing w:after="0" w:line="148" w:lineRule="auto"/>
        <w:jc w:val="left"/>
        <w:rPr>
          <w:sz w:val="20"/>
        </w:rPr>
        <w:sectPr>
          <w:pgSz w:w="12240" w:h="15840"/>
          <w:pgMar w:header="731" w:footer="1267" w:top="1340" w:bottom="1460" w:left="1280" w:right="1340"/>
        </w:sectPr>
      </w:pPr>
    </w:p>
    <w:p>
      <w:pPr>
        <w:pStyle w:val="BodyText"/>
        <w:spacing w:before="98"/>
        <w:ind w:left="160"/>
      </w:pPr>
      <w:r>
        <w:rPr/>
        <w:t>and</w:t>
      </w:r>
      <w:r>
        <w:rPr>
          <w:spacing w:val="-2"/>
        </w:rPr>
        <w:t> </w:t>
      </w:r>
      <w:r>
        <w:rPr/>
        <w:t>disclose</w:t>
      </w:r>
      <w:r>
        <w:rPr>
          <w:spacing w:val="-3"/>
        </w:rPr>
        <w:t> </w:t>
      </w:r>
      <w:r>
        <w:rPr/>
        <w:t>them</w:t>
      </w:r>
      <w:r>
        <w:rPr>
          <w:spacing w:val="-3"/>
        </w:rPr>
        <w:t> </w:t>
      </w:r>
      <w:r>
        <w:rPr/>
        <w:t>to</w:t>
      </w:r>
      <w:r>
        <w:rPr>
          <w:spacing w:val="-2"/>
        </w:rPr>
        <w:t> </w:t>
      </w:r>
      <w:r>
        <w:rPr/>
        <w:t>the</w:t>
      </w:r>
      <w:r>
        <w:rPr>
          <w:spacing w:val="-3"/>
        </w:rPr>
        <w:t> </w:t>
      </w:r>
      <w:r>
        <w:rPr/>
        <w:t>public.</w:t>
      </w:r>
      <w:r>
        <w:rPr>
          <w:spacing w:val="-4"/>
        </w:rPr>
        <w:t> </w:t>
      </w:r>
      <w:r>
        <w:rPr/>
        <w:t>In</w:t>
      </w:r>
      <w:r>
        <w:rPr>
          <w:spacing w:val="-2"/>
        </w:rPr>
        <w:t> </w:t>
      </w:r>
      <w:r>
        <w:rPr/>
        <w:t>the</w:t>
      </w:r>
      <w:r>
        <w:rPr>
          <w:spacing w:val="-2"/>
        </w:rPr>
        <w:t> </w:t>
      </w:r>
      <w:r>
        <w:rPr/>
        <w:t>EA,</w:t>
      </w:r>
      <w:r>
        <w:rPr>
          <w:spacing w:val="-2"/>
        </w:rPr>
        <w:t> </w:t>
      </w:r>
      <w:r>
        <w:rPr/>
        <w:t>the</w:t>
      </w:r>
      <w:r>
        <w:rPr>
          <w:spacing w:val="-2"/>
        </w:rPr>
        <w:t> </w:t>
      </w:r>
      <w:r>
        <w:rPr/>
        <w:t>BLM</w:t>
      </w:r>
      <w:r>
        <w:rPr>
          <w:spacing w:val="-2"/>
        </w:rPr>
        <w:t> </w:t>
      </w:r>
      <w:r>
        <w:rPr/>
        <w:t>should</w:t>
      </w:r>
      <w:r>
        <w:rPr>
          <w:spacing w:val="-4"/>
        </w:rPr>
        <w:t> </w:t>
      </w:r>
      <w:r>
        <w:rPr/>
        <w:t>disclose</w:t>
      </w:r>
      <w:r>
        <w:rPr>
          <w:spacing w:val="-2"/>
        </w:rPr>
        <w:t> </w:t>
      </w:r>
      <w:r>
        <w:rPr/>
        <w:t>how</w:t>
      </w:r>
      <w:r>
        <w:rPr>
          <w:spacing w:val="-3"/>
        </w:rPr>
        <w:t> </w:t>
      </w:r>
      <w:r>
        <w:rPr/>
        <w:t>many</w:t>
      </w:r>
      <w:r>
        <w:rPr>
          <w:spacing w:val="-2"/>
        </w:rPr>
        <w:t> </w:t>
      </w:r>
      <w:r>
        <w:rPr/>
        <w:t>residences</w:t>
      </w:r>
      <w:r>
        <w:rPr>
          <w:spacing w:val="-2"/>
        </w:rPr>
        <w:t> </w:t>
      </w:r>
      <w:r>
        <w:rPr/>
        <w:t>are within 1, 5, and 10 miles of the proposed leases.</w:t>
      </w:r>
    </w:p>
    <w:p>
      <w:pPr>
        <w:pStyle w:val="BodyText"/>
      </w:pPr>
    </w:p>
    <w:p>
      <w:pPr>
        <w:pStyle w:val="BodyText"/>
        <w:ind w:left="159" w:right="168" w:firstLine="720"/>
      </w:pPr>
      <w:r>
        <w:rPr/>
        <w:t>The BLM must take a hard look not only at direct health impacts and proximity-related health impacts of oil and gas development, but also at cumulative health risks and impacts. </w:t>
      </w:r>
      <w:r>
        <w:rPr>
          <w:i/>
        </w:rPr>
        <w:t>See </w:t>
      </w:r>
      <w:r>
        <w:rPr/>
        <w:t>40 C.F.R. § 1508.1(g)(3). Cumulative health risks and impacts can arise not only from multiple pollutant exposures, and cumulative pollution exposures over time, but also from compounding structural, social, and economic factors, many of which are rooted in systemic inequities and injustices. To adequately analyze human health impacts, the BLM should incorporate findings from</w:t>
      </w:r>
      <w:r>
        <w:rPr>
          <w:spacing w:val="-3"/>
        </w:rPr>
        <w:t> </w:t>
      </w:r>
      <w:r>
        <w:rPr/>
        <w:t>regionally</w:t>
      </w:r>
      <w:r>
        <w:rPr>
          <w:spacing w:val="-4"/>
        </w:rPr>
        <w:t> </w:t>
      </w:r>
      <w:r>
        <w:rPr/>
        <w:t>relevant</w:t>
      </w:r>
      <w:r>
        <w:rPr>
          <w:spacing w:val="-3"/>
        </w:rPr>
        <w:t> </w:t>
      </w:r>
      <w:r>
        <w:rPr/>
        <w:t>health</w:t>
      </w:r>
      <w:r>
        <w:rPr>
          <w:spacing w:val="-4"/>
        </w:rPr>
        <w:t> </w:t>
      </w:r>
      <w:r>
        <w:rPr/>
        <w:t>impact</w:t>
      </w:r>
      <w:r>
        <w:rPr>
          <w:spacing w:val="-2"/>
        </w:rPr>
        <w:t> </w:t>
      </w:r>
      <w:r>
        <w:rPr/>
        <w:t>assessments</w:t>
      </w:r>
      <w:r>
        <w:rPr>
          <w:spacing w:val="-2"/>
        </w:rPr>
        <w:t> </w:t>
      </w:r>
      <w:r>
        <w:rPr/>
        <w:t>(HIAs).</w:t>
      </w:r>
      <w:hyperlink w:history="true" w:anchor="_bookmark120">
        <w:r>
          <w:rPr>
            <w:vertAlign w:val="superscript"/>
          </w:rPr>
          <w:t>121</w:t>
        </w:r>
      </w:hyperlink>
      <w:r>
        <w:rPr>
          <w:spacing w:val="-2"/>
          <w:vertAlign w:val="baseline"/>
        </w:rPr>
        <w:t> </w:t>
      </w:r>
      <w:r>
        <w:rPr>
          <w:vertAlign w:val="baseline"/>
        </w:rPr>
        <w:t>An</w:t>
      </w:r>
      <w:r>
        <w:rPr>
          <w:spacing w:val="-2"/>
          <w:vertAlign w:val="baseline"/>
        </w:rPr>
        <w:t> </w:t>
      </w:r>
      <w:r>
        <w:rPr>
          <w:vertAlign w:val="baseline"/>
        </w:rPr>
        <w:t>HIA</w:t>
      </w:r>
      <w:r>
        <w:rPr>
          <w:spacing w:val="-3"/>
          <w:vertAlign w:val="baseline"/>
        </w:rPr>
        <w:t> </w:t>
      </w:r>
      <w:r>
        <w:rPr>
          <w:vertAlign w:val="baseline"/>
        </w:rPr>
        <w:t>is</w:t>
      </w:r>
      <w:r>
        <w:rPr>
          <w:spacing w:val="-2"/>
          <w:vertAlign w:val="baseline"/>
        </w:rPr>
        <w:t> </w:t>
      </w:r>
      <w:r>
        <w:rPr>
          <w:vertAlign w:val="baseline"/>
        </w:rPr>
        <w:t>an</w:t>
      </w:r>
      <w:r>
        <w:rPr>
          <w:spacing w:val="-2"/>
          <w:vertAlign w:val="baseline"/>
        </w:rPr>
        <w:t> </w:t>
      </w:r>
      <w:r>
        <w:rPr>
          <w:vertAlign w:val="baseline"/>
        </w:rPr>
        <w:t>internationally</w:t>
      </w:r>
      <w:r>
        <w:rPr>
          <w:spacing w:val="-2"/>
          <w:vertAlign w:val="baseline"/>
        </w:rPr>
        <w:t> </w:t>
      </w:r>
      <w:r>
        <w:rPr>
          <w:vertAlign w:val="baseline"/>
        </w:rPr>
        <w:t>used preventative health tool that anticipates the human health impacts of new or existing development projects, programs, or policies. The overall goal of this type of assessment is to identify and minimize negative health effects of a particular action, such as oil and gas development and production.</w:t>
      </w:r>
    </w:p>
    <w:p>
      <w:pPr>
        <w:pStyle w:val="BodyText"/>
      </w:pPr>
    </w:p>
    <w:p>
      <w:pPr>
        <w:pStyle w:val="BodyText"/>
        <w:ind w:left="159" w:right="177" w:firstLine="720"/>
      </w:pPr>
      <w:r>
        <w:rPr/>
        <w:t>Researchers have begun to apply a growing body of evidence documenting how social and environmental stressors lead to health inequities and cumulative impacts</w:t>
      </w:r>
      <w:hyperlink w:history="true" w:anchor="_bookmark121">
        <w:r>
          <w:rPr>
            <w:vertAlign w:val="superscript"/>
          </w:rPr>
          <w:t>122</w:t>
        </w:r>
      </w:hyperlink>
      <w:r>
        <w:rPr>
          <w:vertAlign w:val="baseline"/>
        </w:rPr>
        <w:t> specifically in the</w:t>
      </w:r>
      <w:r>
        <w:rPr>
          <w:spacing w:val="-2"/>
          <w:vertAlign w:val="baseline"/>
        </w:rPr>
        <w:t> </w:t>
      </w:r>
      <w:r>
        <w:rPr>
          <w:vertAlign w:val="baseline"/>
        </w:rPr>
        <w:t>oil</w:t>
      </w:r>
      <w:r>
        <w:rPr>
          <w:spacing w:val="-2"/>
          <w:vertAlign w:val="baseline"/>
        </w:rPr>
        <w:t> </w:t>
      </w:r>
      <w:r>
        <w:rPr>
          <w:vertAlign w:val="baseline"/>
        </w:rPr>
        <w:t>and</w:t>
      </w:r>
      <w:r>
        <w:rPr>
          <w:spacing w:val="-2"/>
          <w:vertAlign w:val="baseline"/>
        </w:rPr>
        <w:t> </w:t>
      </w:r>
      <w:r>
        <w:rPr>
          <w:vertAlign w:val="baseline"/>
        </w:rPr>
        <w:t>gas</w:t>
      </w:r>
      <w:r>
        <w:rPr>
          <w:spacing w:val="-2"/>
          <w:vertAlign w:val="baseline"/>
        </w:rPr>
        <w:t> </w:t>
      </w:r>
      <w:r>
        <w:rPr>
          <w:vertAlign w:val="baseline"/>
        </w:rPr>
        <w:t>drilling</w:t>
      </w:r>
      <w:r>
        <w:rPr>
          <w:spacing w:val="-2"/>
          <w:vertAlign w:val="baseline"/>
        </w:rPr>
        <w:t> </w:t>
      </w:r>
      <w:r>
        <w:rPr>
          <w:vertAlign w:val="baseline"/>
        </w:rPr>
        <w:t>context.</w:t>
      </w:r>
      <w:hyperlink w:history="true" w:anchor="_bookmark122">
        <w:r>
          <w:rPr>
            <w:vertAlign w:val="superscript"/>
          </w:rPr>
          <w:t>123</w:t>
        </w:r>
      </w:hyperlink>
      <w:r>
        <w:rPr>
          <w:spacing w:val="-2"/>
          <w:vertAlign w:val="baseline"/>
        </w:rPr>
        <w:t> </w:t>
      </w:r>
      <w:r>
        <w:rPr>
          <w:vertAlign w:val="baseline"/>
        </w:rPr>
        <w:t>For</w:t>
      </w:r>
      <w:r>
        <w:rPr>
          <w:spacing w:val="-2"/>
          <w:vertAlign w:val="baseline"/>
        </w:rPr>
        <w:t> </w:t>
      </w:r>
      <w:r>
        <w:rPr>
          <w:vertAlign w:val="baseline"/>
        </w:rPr>
        <w:t>example,</w:t>
      </w:r>
      <w:r>
        <w:rPr>
          <w:spacing w:val="-2"/>
          <w:vertAlign w:val="baseline"/>
        </w:rPr>
        <w:t> </w:t>
      </w:r>
      <w:r>
        <w:rPr>
          <w:vertAlign w:val="baseline"/>
        </w:rPr>
        <w:t>the</w:t>
      </w:r>
      <w:r>
        <w:rPr>
          <w:spacing w:val="-3"/>
          <w:vertAlign w:val="baseline"/>
        </w:rPr>
        <w:t> </w:t>
      </w:r>
      <w:r>
        <w:rPr>
          <w:vertAlign w:val="baseline"/>
        </w:rPr>
        <w:t>aforementioned</w:t>
      </w:r>
      <w:r>
        <w:rPr>
          <w:spacing w:val="-2"/>
          <w:vertAlign w:val="baseline"/>
        </w:rPr>
        <w:t> </w:t>
      </w:r>
      <w:r>
        <w:rPr>
          <w:vertAlign w:val="baseline"/>
        </w:rPr>
        <w:t>2016</w:t>
      </w:r>
      <w:r>
        <w:rPr>
          <w:spacing w:val="-2"/>
          <w:vertAlign w:val="baseline"/>
        </w:rPr>
        <w:t> </w:t>
      </w:r>
      <w:r>
        <w:rPr>
          <w:vertAlign w:val="baseline"/>
        </w:rPr>
        <w:t>Marcellus</w:t>
      </w:r>
      <w:r>
        <w:rPr>
          <w:spacing w:val="-2"/>
          <w:vertAlign w:val="baseline"/>
        </w:rPr>
        <w:t> </w:t>
      </w:r>
      <w:r>
        <w:rPr>
          <w:vertAlign w:val="baseline"/>
        </w:rPr>
        <w:t>Shale</w:t>
      </w:r>
      <w:r>
        <w:rPr>
          <w:spacing w:val="-2"/>
          <w:vertAlign w:val="baseline"/>
        </w:rPr>
        <w:t> </w:t>
      </w:r>
      <w:r>
        <w:rPr>
          <w:vertAlign w:val="baseline"/>
        </w:rPr>
        <w:t>study</w:t>
      </w:r>
    </w:p>
    <w:p>
      <w:pPr>
        <w:pStyle w:val="BodyText"/>
        <w:rPr>
          <w:sz w:val="20"/>
        </w:rPr>
      </w:pPr>
    </w:p>
    <w:p>
      <w:pPr>
        <w:pStyle w:val="BodyText"/>
        <w:spacing w:before="7"/>
        <w:rPr>
          <w:sz w:val="13"/>
        </w:rPr>
      </w:pPr>
      <w:r>
        <w:rPr/>
        <w:pict>
          <v:rect style="position:absolute;margin-left:72pt;margin-top:9.033154pt;width:144pt;height:.6pt;mso-position-horizontal-relative:page;mso-position-vertical-relative:paragraph;z-index:-15713280;mso-wrap-distance-left:0;mso-wrap-distance-right:0" id="docshape38" filled="true" fillcolor="#000000" stroked="false">
            <v:fill type="solid"/>
            <w10:wrap type="topAndBottom"/>
          </v:rect>
        </w:pict>
      </w:r>
    </w:p>
    <w:p>
      <w:pPr>
        <w:spacing w:before="102"/>
        <w:ind w:left="880" w:right="0" w:firstLine="0"/>
        <w:jc w:val="left"/>
        <w:rPr>
          <w:sz w:val="20"/>
        </w:rPr>
      </w:pPr>
      <w:bookmarkStart w:name="_bookmark120" w:id="121"/>
      <w:bookmarkEnd w:id="121"/>
      <w:r>
        <w:rPr/>
      </w:r>
      <w:r>
        <w:rPr>
          <w:sz w:val="20"/>
          <w:vertAlign w:val="superscript"/>
        </w:rPr>
        <w:t>121</w:t>
      </w:r>
      <w:r>
        <w:rPr>
          <w:spacing w:val="-5"/>
          <w:sz w:val="20"/>
          <w:vertAlign w:val="baseline"/>
        </w:rPr>
        <w:t> </w:t>
      </w:r>
      <w:bookmarkStart w:name="_bookmark121" w:id="122"/>
      <w:bookmarkEnd w:id="122"/>
      <w:r>
        <w:rPr>
          <w:sz w:val="20"/>
          <w:vertAlign w:val="baseline"/>
        </w:rPr>
      </w:r>
      <w:r>
        <w:rPr>
          <w:i/>
          <w:sz w:val="20"/>
          <w:vertAlign w:val="baseline"/>
        </w:rPr>
        <w:t>See</w:t>
      </w:r>
      <w:r>
        <w:rPr>
          <w:i/>
          <w:spacing w:val="-5"/>
          <w:sz w:val="20"/>
          <w:vertAlign w:val="baseline"/>
        </w:rPr>
        <w:t> </w:t>
      </w:r>
      <w:r>
        <w:rPr>
          <w:sz w:val="20"/>
          <w:vertAlign w:val="baseline"/>
        </w:rPr>
        <w:t>K.</w:t>
      </w:r>
      <w:r>
        <w:rPr>
          <w:spacing w:val="-5"/>
          <w:sz w:val="20"/>
          <w:vertAlign w:val="baseline"/>
        </w:rPr>
        <w:t> </w:t>
      </w:r>
      <w:r>
        <w:rPr>
          <w:sz w:val="20"/>
          <w:vertAlign w:val="baseline"/>
        </w:rPr>
        <w:t>Lock,</w:t>
      </w:r>
      <w:r>
        <w:rPr>
          <w:spacing w:val="-5"/>
          <w:sz w:val="20"/>
          <w:vertAlign w:val="baseline"/>
        </w:rPr>
        <w:t> </w:t>
      </w:r>
      <w:r>
        <w:rPr>
          <w:i/>
          <w:sz w:val="20"/>
          <w:vertAlign w:val="baseline"/>
        </w:rPr>
        <w:t>Health</w:t>
      </w:r>
      <w:r>
        <w:rPr>
          <w:i/>
          <w:spacing w:val="-6"/>
          <w:sz w:val="20"/>
          <w:vertAlign w:val="baseline"/>
        </w:rPr>
        <w:t> </w:t>
      </w:r>
      <w:r>
        <w:rPr>
          <w:i/>
          <w:sz w:val="20"/>
          <w:vertAlign w:val="baseline"/>
        </w:rPr>
        <w:t>impact</w:t>
      </w:r>
      <w:r>
        <w:rPr>
          <w:i/>
          <w:spacing w:val="-6"/>
          <w:sz w:val="20"/>
          <w:vertAlign w:val="baseline"/>
        </w:rPr>
        <w:t> </w:t>
      </w:r>
      <w:r>
        <w:rPr>
          <w:i/>
          <w:sz w:val="20"/>
          <w:vertAlign w:val="baseline"/>
        </w:rPr>
        <w:t>assessment</w:t>
      </w:r>
      <w:r>
        <w:rPr>
          <w:sz w:val="20"/>
          <w:vertAlign w:val="baseline"/>
        </w:rPr>
        <w:t>,</w:t>
      </w:r>
      <w:r>
        <w:rPr>
          <w:spacing w:val="-4"/>
          <w:sz w:val="20"/>
          <w:vertAlign w:val="baseline"/>
        </w:rPr>
        <w:t> </w:t>
      </w:r>
      <w:r>
        <w:rPr>
          <w:sz w:val="20"/>
          <w:vertAlign w:val="baseline"/>
        </w:rPr>
        <w:t>B</w:t>
      </w:r>
      <w:r>
        <w:rPr>
          <w:sz w:val="16"/>
          <w:vertAlign w:val="baseline"/>
        </w:rPr>
        <w:t>RITISH</w:t>
      </w:r>
      <w:r>
        <w:rPr>
          <w:spacing w:val="-4"/>
          <w:sz w:val="16"/>
          <w:vertAlign w:val="baseline"/>
        </w:rPr>
        <w:t> </w:t>
      </w:r>
      <w:r>
        <w:rPr>
          <w:sz w:val="20"/>
          <w:vertAlign w:val="baseline"/>
        </w:rPr>
        <w:t>M</w:t>
      </w:r>
      <w:r>
        <w:rPr>
          <w:sz w:val="16"/>
          <w:vertAlign w:val="baseline"/>
        </w:rPr>
        <w:t>EDICAL</w:t>
      </w:r>
      <w:r>
        <w:rPr>
          <w:spacing w:val="-5"/>
          <w:sz w:val="16"/>
          <w:vertAlign w:val="baseline"/>
        </w:rPr>
        <w:t> </w:t>
      </w:r>
      <w:r>
        <w:rPr>
          <w:sz w:val="20"/>
          <w:vertAlign w:val="baseline"/>
        </w:rPr>
        <w:t>J</w:t>
      </w:r>
      <w:r>
        <w:rPr>
          <w:sz w:val="16"/>
          <w:vertAlign w:val="baseline"/>
        </w:rPr>
        <w:t>OURNAL</w:t>
      </w:r>
      <w:r>
        <w:rPr>
          <w:spacing w:val="6"/>
          <w:sz w:val="16"/>
          <w:vertAlign w:val="baseline"/>
        </w:rPr>
        <w:t> </w:t>
      </w:r>
      <w:r>
        <w:rPr>
          <w:sz w:val="20"/>
          <w:vertAlign w:val="baseline"/>
        </w:rPr>
        <w:t>320</w:t>
      </w:r>
      <w:r>
        <w:rPr>
          <w:spacing w:val="-5"/>
          <w:sz w:val="20"/>
          <w:vertAlign w:val="baseline"/>
        </w:rPr>
        <w:t> </w:t>
      </w:r>
      <w:r>
        <w:rPr>
          <w:spacing w:val="-2"/>
          <w:sz w:val="20"/>
          <w:vertAlign w:val="baseline"/>
        </w:rPr>
        <w:t>(2000).</w:t>
      </w:r>
    </w:p>
    <w:p>
      <w:pPr>
        <w:spacing w:before="1"/>
        <w:ind w:left="159" w:right="168" w:firstLine="720"/>
        <w:jc w:val="left"/>
        <w:rPr>
          <w:sz w:val="20"/>
        </w:rPr>
      </w:pPr>
      <w:r>
        <w:rPr>
          <w:sz w:val="20"/>
          <w:vertAlign w:val="superscript"/>
        </w:rPr>
        <w:t>122</w:t>
      </w:r>
      <w:r>
        <w:rPr>
          <w:sz w:val="20"/>
          <w:vertAlign w:val="baseline"/>
        </w:rPr>
        <w:t> </w:t>
      </w:r>
      <w:r>
        <w:rPr>
          <w:i/>
          <w:sz w:val="20"/>
          <w:vertAlign w:val="baseline"/>
        </w:rPr>
        <w:t>See, e.g.</w:t>
      </w:r>
      <w:r>
        <w:rPr>
          <w:sz w:val="20"/>
          <w:vertAlign w:val="baseline"/>
        </w:rPr>
        <w:t>, Rachel Morello-Frosch et al., Understanding the Cumulative Impacts of Inequalities in Environmental Health: Implications for Policy, 30 HEALTH AFFAIRS 879 (May 2011) (Identifying four key concepts underlying the emerging knowledge about cumulative impacts of environmental and social stressors: “First,</w:t>
      </w:r>
      <w:r>
        <w:rPr>
          <w:spacing w:val="-3"/>
          <w:sz w:val="20"/>
          <w:vertAlign w:val="baseline"/>
        </w:rPr>
        <w:t> </w:t>
      </w:r>
      <w:r>
        <w:rPr>
          <w:sz w:val="20"/>
          <w:vertAlign w:val="baseline"/>
        </w:rPr>
        <w:t>health</w:t>
      </w:r>
      <w:r>
        <w:rPr>
          <w:spacing w:val="-3"/>
          <w:sz w:val="20"/>
          <w:vertAlign w:val="baseline"/>
        </w:rPr>
        <w:t> </w:t>
      </w:r>
      <w:r>
        <w:rPr>
          <w:sz w:val="20"/>
          <w:vertAlign w:val="baseline"/>
        </w:rPr>
        <w:t>disparities</w:t>
      </w:r>
      <w:r>
        <w:rPr>
          <w:spacing w:val="-2"/>
          <w:sz w:val="20"/>
          <w:vertAlign w:val="baseline"/>
        </w:rPr>
        <w:t> </w:t>
      </w:r>
      <w:r>
        <w:rPr>
          <w:sz w:val="20"/>
          <w:vertAlign w:val="baseline"/>
        </w:rPr>
        <w:t>between</w:t>
      </w:r>
      <w:r>
        <w:rPr>
          <w:spacing w:val="-3"/>
          <w:sz w:val="20"/>
          <w:vertAlign w:val="baseline"/>
        </w:rPr>
        <w:t> </w:t>
      </w:r>
      <w:r>
        <w:rPr>
          <w:sz w:val="20"/>
          <w:vertAlign w:val="baseline"/>
        </w:rPr>
        <w:t>groups</w:t>
      </w:r>
      <w:r>
        <w:rPr>
          <w:spacing w:val="-3"/>
          <w:sz w:val="20"/>
          <w:vertAlign w:val="baseline"/>
        </w:rPr>
        <w:t> </w:t>
      </w:r>
      <w:r>
        <w:rPr>
          <w:sz w:val="20"/>
          <w:vertAlign w:val="baseline"/>
        </w:rPr>
        <w:t>of</w:t>
      </w:r>
      <w:r>
        <w:rPr>
          <w:spacing w:val="-3"/>
          <w:sz w:val="20"/>
          <w:vertAlign w:val="baseline"/>
        </w:rPr>
        <w:t> </w:t>
      </w:r>
      <w:r>
        <w:rPr>
          <w:sz w:val="20"/>
          <w:vertAlign w:val="baseline"/>
        </w:rPr>
        <w:t>different</w:t>
      </w:r>
      <w:r>
        <w:rPr>
          <w:spacing w:val="-3"/>
          <w:sz w:val="20"/>
          <w:vertAlign w:val="baseline"/>
        </w:rPr>
        <w:t> </w:t>
      </w:r>
      <w:r>
        <w:rPr>
          <w:sz w:val="20"/>
          <w:vertAlign w:val="baseline"/>
        </w:rPr>
        <w:t>racial</w:t>
      </w:r>
      <w:r>
        <w:rPr>
          <w:spacing w:val="-4"/>
          <w:sz w:val="20"/>
          <w:vertAlign w:val="baseline"/>
        </w:rPr>
        <w:t> </w:t>
      </w:r>
      <w:r>
        <w:rPr>
          <w:sz w:val="20"/>
          <w:vertAlign w:val="baseline"/>
        </w:rPr>
        <w:t>or</w:t>
      </w:r>
      <w:r>
        <w:rPr>
          <w:spacing w:val="-2"/>
          <w:sz w:val="20"/>
          <w:vertAlign w:val="baseline"/>
        </w:rPr>
        <w:t> </w:t>
      </w:r>
      <w:r>
        <w:rPr>
          <w:sz w:val="20"/>
          <w:vertAlign w:val="baseline"/>
        </w:rPr>
        <w:t>ethnic</w:t>
      </w:r>
      <w:r>
        <w:rPr>
          <w:spacing w:val="-2"/>
          <w:sz w:val="20"/>
          <w:vertAlign w:val="baseline"/>
        </w:rPr>
        <w:t> </w:t>
      </w:r>
      <w:r>
        <w:rPr>
          <w:sz w:val="20"/>
          <w:vertAlign w:val="baseline"/>
        </w:rPr>
        <w:t>makeup</w:t>
      </w:r>
      <w:r>
        <w:rPr>
          <w:spacing w:val="-3"/>
          <w:sz w:val="20"/>
          <w:vertAlign w:val="baseline"/>
        </w:rPr>
        <w:t> </w:t>
      </w:r>
      <w:r>
        <w:rPr>
          <w:sz w:val="20"/>
          <w:vertAlign w:val="baseline"/>
        </w:rPr>
        <w:t>or</w:t>
      </w:r>
      <w:r>
        <w:rPr>
          <w:spacing w:val="-2"/>
          <w:sz w:val="20"/>
          <w:vertAlign w:val="baseline"/>
        </w:rPr>
        <w:t> </w:t>
      </w:r>
      <w:r>
        <w:rPr>
          <w:sz w:val="20"/>
          <w:vertAlign w:val="baseline"/>
        </w:rPr>
        <w:t>socioeconomic</w:t>
      </w:r>
      <w:r>
        <w:rPr>
          <w:spacing w:val="-3"/>
          <w:sz w:val="20"/>
          <w:vertAlign w:val="baseline"/>
        </w:rPr>
        <w:t> </w:t>
      </w:r>
      <w:r>
        <w:rPr>
          <w:sz w:val="20"/>
          <w:vertAlign w:val="baseline"/>
        </w:rPr>
        <w:t>status</w:t>
      </w:r>
      <w:r>
        <w:rPr>
          <w:spacing w:val="-3"/>
          <w:sz w:val="20"/>
          <w:vertAlign w:val="baseline"/>
        </w:rPr>
        <w:t> </w:t>
      </w:r>
      <w:r>
        <w:rPr>
          <w:sz w:val="20"/>
          <w:vertAlign w:val="baseline"/>
        </w:rPr>
        <w:t>are</w:t>
      </w:r>
      <w:r>
        <w:rPr>
          <w:spacing w:val="-2"/>
          <w:sz w:val="20"/>
          <w:vertAlign w:val="baseline"/>
        </w:rPr>
        <w:t> </w:t>
      </w:r>
      <w:r>
        <w:rPr>
          <w:sz w:val="20"/>
          <w:vertAlign w:val="baseline"/>
        </w:rPr>
        <w:t>significant and persistent, and exist for diseases that are linked to social and environmental factors. Second, inequalities in exposures to environmental hazards are also significant and persistent, and are linked to adverse health outcomes. Third, intrinsic biological and physiological factors—for example, age—can modify the effects of environmental factors and contribute to differences in the frequency and severity of environmentally related disease. And fourth, extrinsic social vulnerability factors at the individual and community levels—such as race, sex, and socioeconomic status—may amplify the adverse effects of environmental hazards and can contribute to health disparities.”). In addition, the U.S. EPA and numerous states have called for, and developed guidance on, cumulative impact analyses, including cumulative risk assessments and HIAs, that analyze multiple environmental stressors in conjunction with social stressors, environmental justice considerations, and social determinants of health. </w:t>
      </w:r>
      <w:r>
        <w:rPr>
          <w:i/>
          <w:sz w:val="20"/>
          <w:vertAlign w:val="baseline"/>
        </w:rPr>
        <w:t>See, e.g.</w:t>
      </w:r>
      <w:r>
        <w:rPr>
          <w:sz w:val="20"/>
          <w:vertAlign w:val="baseline"/>
        </w:rPr>
        <w:t>,</w:t>
      </w:r>
    </w:p>
    <w:p>
      <w:pPr>
        <w:spacing w:before="0"/>
        <w:ind w:left="159" w:right="0" w:firstLine="0"/>
        <w:jc w:val="left"/>
        <w:rPr>
          <w:sz w:val="20"/>
        </w:rPr>
      </w:pPr>
      <w:r>
        <w:rPr>
          <w:sz w:val="20"/>
        </w:rPr>
        <w:t>U.S.</w:t>
      </w:r>
      <w:r>
        <w:rPr>
          <w:spacing w:val="-8"/>
          <w:sz w:val="20"/>
        </w:rPr>
        <w:t> </w:t>
      </w:r>
      <w:r>
        <w:rPr>
          <w:sz w:val="20"/>
        </w:rPr>
        <w:t>ENVIRONMENTAL</w:t>
      </w:r>
      <w:r>
        <w:rPr>
          <w:spacing w:val="-6"/>
          <w:sz w:val="20"/>
        </w:rPr>
        <w:t> </w:t>
      </w:r>
      <w:r>
        <w:rPr>
          <w:sz w:val="20"/>
        </w:rPr>
        <w:t>PROTECTION</w:t>
      </w:r>
      <w:r>
        <w:rPr>
          <w:spacing w:val="-6"/>
          <w:sz w:val="20"/>
        </w:rPr>
        <w:t> </w:t>
      </w:r>
      <w:r>
        <w:rPr>
          <w:sz w:val="20"/>
        </w:rPr>
        <w:t>AGENCY,</w:t>
      </w:r>
      <w:r>
        <w:rPr>
          <w:spacing w:val="-5"/>
          <w:sz w:val="20"/>
        </w:rPr>
        <w:t> </w:t>
      </w:r>
      <w:r>
        <w:rPr>
          <w:sz w:val="20"/>
        </w:rPr>
        <w:t>FRAMEWORK</w:t>
      </w:r>
      <w:r>
        <w:rPr>
          <w:spacing w:val="-6"/>
          <w:sz w:val="20"/>
        </w:rPr>
        <w:t> </w:t>
      </w:r>
      <w:r>
        <w:rPr>
          <w:sz w:val="20"/>
        </w:rPr>
        <w:t>FOR</w:t>
      </w:r>
      <w:r>
        <w:rPr>
          <w:spacing w:val="-6"/>
          <w:sz w:val="20"/>
        </w:rPr>
        <w:t> </w:t>
      </w:r>
      <w:r>
        <w:rPr>
          <w:sz w:val="20"/>
        </w:rPr>
        <w:t>CUMULATIVE</w:t>
      </w:r>
      <w:r>
        <w:rPr>
          <w:spacing w:val="-5"/>
          <w:sz w:val="20"/>
        </w:rPr>
        <w:t> </w:t>
      </w:r>
      <w:r>
        <w:rPr>
          <w:spacing w:val="-4"/>
          <w:sz w:val="20"/>
        </w:rPr>
        <w:t>RISK</w:t>
      </w:r>
    </w:p>
    <w:p>
      <w:pPr>
        <w:spacing w:before="0"/>
        <w:ind w:left="160" w:right="0" w:hanging="1"/>
        <w:jc w:val="left"/>
        <w:rPr>
          <w:sz w:val="20"/>
        </w:rPr>
      </w:pPr>
      <w:r>
        <w:rPr>
          <w:sz w:val="20"/>
        </w:rPr>
        <w:t>ASSESSMENT (May), </w:t>
      </w:r>
      <w:hyperlink r:id="rId39">
        <w:r>
          <w:rPr>
            <w:color w:val="0562C1"/>
            <w:sz w:val="20"/>
            <w:u w:val="single" w:color="0562C1"/>
          </w:rPr>
          <w:t>https://www.epa.gov/sites/production/files/2014-</w:t>
        </w:r>
      </w:hyperlink>
      <w:r>
        <w:rPr>
          <w:color w:val="0562C1"/>
          <w:sz w:val="20"/>
        </w:rPr>
        <w:t> </w:t>
      </w:r>
      <w:hyperlink r:id="rId39">
        <w:r>
          <w:rPr>
            <w:color w:val="0562C1"/>
            <w:sz w:val="20"/>
            <w:u w:val="single" w:color="0562C1"/>
          </w:rPr>
          <w:t>11/documents/frmwrk_cum_risk_assmnt.pdf</w:t>
        </w:r>
        <w:r>
          <w:rPr>
            <w:sz w:val="20"/>
          </w:rPr>
          <w:t>;</w:t>
        </w:r>
      </w:hyperlink>
      <w:r>
        <w:rPr>
          <w:spacing w:val="-8"/>
          <w:sz w:val="20"/>
        </w:rPr>
        <w:t> </w:t>
      </w:r>
      <w:r>
        <w:rPr>
          <w:sz w:val="20"/>
        </w:rPr>
        <w:t>MINNESOTA</w:t>
      </w:r>
      <w:r>
        <w:rPr>
          <w:spacing w:val="-8"/>
          <w:sz w:val="20"/>
        </w:rPr>
        <w:t> </w:t>
      </w:r>
      <w:r>
        <w:rPr>
          <w:sz w:val="20"/>
        </w:rPr>
        <w:t>POLLUTION</w:t>
      </w:r>
      <w:r>
        <w:rPr>
          <w:spacing w:val="-8"/>
          <w:sz w:val="20"/>
        </w:rPr>
        <w:t> </w:t>
      </w:r>
      <w:r>
        <w:rPr>
          <w:sz w:val="20"/>
        </w:rPr>
        <w:t>CONTROL</w:t>
      </w:r>
      <w:r>
        <w:rPr>
          <w:spacing w:val="-9"/>
          <w:sz w:val="20"/>
        </w:rPr>
        <w:t> </w:t>
      </w:r>
      <w:r>
        <w:rPr>
          <w:sz w:val="20"/>
        </w:rPr>
        <w:t>AGENCY,</w:t>
      </w:r>
      <w:r>
        <w:rPr>
          <w:spacing w:val="-8"/>
          <w:sz w:val="20"/>
        </w:rPr>
        <w:t> </w:t>
      </w:r>
      <w:r>
        <w:rPr>
          <w:sz w:val="20"/>
        </w:rPr>
        <w:t>CUMULATIVE IMPACT</w:t>
      </w:r>
      <w:r>
        <w:rPr>
          <w:spacing w:val="-5"/>
          <w:sz w:val="20"/>
        </w:rPr>
        <w:t> </w:t>
      </w:r>
      <w:r>
        <w:rPr>
          <w:sz w:val="20"/>
        </w:rPr>
        <w:t>ANALYSIS,</w:t>
      </w:r>
      <w:r>
        <w:rPr>
          <w:spacing w:val="-5"/>
          <w:sz w:val="20"/>
        </w:rPr>
        <w:t> </w:t>
      </w:r>
      <w:hyperlink r:id="rId40">
        <w:r>
          <w:rPr>
            <w:color w:val="0562C1"/>
            <w:sz w:val="20"/>
            <w:u w:val="single" w:color="0562C1"/>
          </w:rPr>
          <w:t>https://www.pca.state.mn.us/air/cumulative-impact-analysis</w:t>
        </w:r>
      </w:hyperlink>
      <w:r>
        <w:rPr>
          <w:color w:val="0562C1"/>
          <w:spacing w:val="-5"/>
          <w:sz w:val="20"/>
        </w:rPr>
        <w:t> </w:t>
      </w:r>
      <w:r>
        <w:rPr>
          <w:sz w:val="20"/>
        </w:rPr>
        <w:t>(noting</w:t>
      </w:r>
      <w:r>
        <w:rPr>
          <w:spacing w:val="-4"/>
          <w:sz w:val="20"/>
        </w:rPr>
        <w:t> </w:t>
      </w:r>
      <w:r>
        <w:rPr>
          <w:sz w:val="20"/>
        </w:rPr>
        <w:t>that</w:t>
      </w:r>
      <w:r>
        <w:rPr>
          <w:spacing w:val="-5"/>
          <w:sz w:val="20"/>
        </w:rPr>
        <w:t> </w:t>
      </w:r>
      <w:r>
        <w:rPr>
          <w:sz w:val="20"/>
        </w:rPr>
        <w:t>“[p]eople’s</w:t>
      </w:r>
      <w:r>
        <w:rPr>
          <w:spacing w:val="-5"/>
          <w:sz w:val="20"/>
        </w:rPr>
        <w:t> </w:t>
      </w:r>
      <w:r>
        <w:rPr>
          <w:sz w:val="20"/>
        </w:rPr>
        <w:t>health</w:t>
      </w:r>
      <w:r>
        <w:rPr>
          <w:spacing w:val="-4"/>
          <w:sz w:val="20"/>
        </w:rPr>
        <w:t> </w:t>
      </w:r>
      <w:r>
        <w:rPr>
          <w:sz w:val="20"/>
        </w:rPr>
        <w:t>is affected by many outside factors including multiple sources of pollution and other social conditions and stressors.</w:t>
      </w:r>
    </w:p>
    <w:p>
      <w:pPr>
        <w:spacing w:before="0"/>
        <w:ind w:left="160" w:right="0" w:firstLine="0"/>
        <w:jc w:val="left"/>
        <w:rPr>
          <w:sz w:val="20"/>
        </w:rPr>
      </w:pPr>
      <w:r>
        <w:rPr>
          <w:sz w:val="20"/>
        </w:rPr>
        <w:t>Some people and communities are burdened by higher levels of pollution and more social stressors than others”); CUMULATIVE</w:t>
      </w:r>
      <w:r>
        <w:rPr>
          <w:spacing w:val="-5"/>
          <w:sz w:val="20"/>
        </w:rPr>
        <w:t> </w:t>
      </w:r>
      <w:r>
        <w:rPr>
          <w:sz w:val="20"/>
        </w:rPr>
        <w:t>IMPACTS</w:t>
      </w:r>
      <w:r>
        <w:rPr>
          <w:spacing w:val="-6"/>
          <w:sz w:val="20"/>
        </w:rPr>
        <w:t> </w:t>
      </w:r>
      <w:r>
        <w:rPr>
          <w:sz w:val="20"/>
        </w:rPr>
        <w:t>SUBCOMMITTEE,</w:t>
      </w:r>
      <w:r>
        <w:rPr>
          <w:spacing w:val="-5"/>
          <w:sz w:val="20"/>
        </w:rPr>
        <w:t> </w:t>
      </w:r>
      <w:r>
        <w:rPr>
          <w:sz w:val="20"/>
        </w:rPr>
        <w:t>ENVIRONMENTAL</w:t>
      </w:r>
      <w:r>
        <w:rPr>
          <w:spacing w:val="-6"/>
          <w:sz w:val="20"/>
        </w:rPr>
        <w:t> </w:t>
      </w:r>
      <w:r>
        <w:rPr>
          <w:sz w:val="20"/>
        </w:rPr>
        <w:t>JUSTICE</w:t>
      </w:r>
      <w:r>
        <w:rPr>
          <w:spacing w:val="-6"/>
          <w:sz w:val="20"/>
        </w:rPr>
        <w:t> </w:t>
      </w:r>
      <w:r>
        <w:rPr>
          <w:sz w:val="20"/>
        </w:rPr>
        <w:t>ADVISORY</w:t>
      </w:r>
      <w:r>
        <w:rPr>
          <w:spacing w:val="-5"/>
          <w:sz w:val="20"/>
        </w:rPr>
        <w:t> </w:t>
      </w:r>
      <w:r>
        <w:rPr>
          <w:sz w:val="20"/>
        </w:rPr>
        <w:t>COUNCIL</w:t>
      </w:r>
      <w:r>
        <w:rPr>
          <w:spacing w:val="-5"/>
          <w:sz w:val="20"/>
        </w:rPr>
        <w:t> </w:t>
      </w:r>
      <w:r>
        <w:rPr>
          <w:sz w:val="20"/>
        </w:rPr>
        <w:t>TO</w:t>
      </w:r>
      <w:r>
        <w:rPr>
          <w:spacing w:val="-5"/>
          <w:sz w:val="20"/>
        </w:rPr>
        <w:t> </w:t>
      </w:r>
      <w:r>
        <w:rPr>
          <w:sz w:val="20"/>
        </w:rPr>
        <w:t>THE NEW JERSEY DEPARTMENT OF ENVIRONMENTAL PROTECTION, STRATEGIES FOR ADDRESSING CUMULATIVE IMPACTS IN ENVIRONMENTAL JUSTICE COMMUNITIES (March 2009),</w:t>
      </w:r>
    </w:p>
    <w:p>
      <w:pPr>
        <w:spacing w:before="0"/>
        <w:ind w:left="160" w:right="280" w:firstLine="0"/>
        <w:jc w:val="left"/>
        <w:rPr>
          <w:sz w:val="20"/>
        </w:rPr>
      </w:pPr>
      <w:hyperlink r:id="rId41">
        <w:r>
          <w:rPr>
            <w:color w:val="0562C1"/>
            <w:sz w:val="20"/>
            <w:u w:val="single" w:color="0562C1"/>
          </w:rPr>
          <w:t>https://www.nj.gov/dep/ej/docs/ejac_impacts_report200903.pdf</w:t>
        </w:r>
      </w:hyperlink>
      <w:r>
        <w:rPr>
          <w:color w:val="0562C1"/>
          <w:sz w:val="20"/>
        </w:rPr>
        <w:t> </w:t>
      </w:r>
      <w:r>
        <w:rPr>
          <w:sz w:val="20"/>
        </w:rPr>
        <w:t>(identifying adverse cumulative impacts of exposures</w:t>
      </w:r>
      <w:r>
        <w:rPr>
          <w:spacing w:val="-2"/>
          <w:sz w:val="20"/>
        </w:rPr>
        <w:t> </w:t>
      </w:r>
      <w:r>
        <w:rPr>
          <w:sz w:val="20"/>
        </w:rPr>
        <w:t>to</w:t>
      </w:r>
      <w:r>
        <w:rPr>
          <w:spacing w:val="-3"/>
          <w:sz w:val="20"/>
        </w:rPr>
        <w:t> </w:t>
      </w:r>
      <w:r>
        <w:rPr>
          <w:sz w:val="20"/>
        </w:rPr>
        <w:t>multiple</w:t>
      </w:r>
      <w:r>
        <w:rPr>
          <w:spacing w:val="-2"/>
          <w:sz w:val="20"/>
        </w:rPr>
        <w:t> </w:t>
      </w:r>
      <w:r>
        <w:rPr>
          <w:sz w:val="20"/>
        </w:rPr>
        <w:t>environmental</w:t>
      </w:r>
      <w:r>
        <w:rPr>
          <w:spacing w:val="-3"/>
          <w:sz w:val="20"/>
        </w:rPr>
        <w:t> </w:t>
      </w:r>
      <w:r>
        <w:rPr>
          <w:sz w:val="20"/>
        </w:rPr>
        <w:t>burdens</w:t>
      </w:r>
      <w:r>
        <w:rPr>
          <w:spacing w:val="-3"/>
          <w:sz w:val="20"/>
        </w:rPr>
        <w:t> </w:t>
      </w:r>
      <w:r>
        <w:rPr>
          <w:sz w:val="20"/>
        </w:rPr>
        <w:t>in</w:t>
      </w:r>
      <w:r>
        <w:rPr>
          <w:spacing w:val="-2"/>
          <w:sz w:val="20"/>
        </w:rPr>
        <w:t> </w:t>
      </w:r>
      <w:r>
        <w:rPr>
          <w:sz w:val="20"/>
        </w:rPr>
        <w:t>“environmental</w:t>
      </w:r>
      <w:r>
        <w:rPr>
          <w:spacing w:val="-3"/>
          <w:sz w:val="20"/>
        </w:rPr>
        <w:t> </w:t>
      </w:r>
      <w:r>
        <w:rPr>
          <w:sz w:val="20"/>
        </w:rPr>
        <w:t>justice”</w:t>
      </w:r>
      <w:r>
        <w:rPr>
          <w:spacing w:val="-2"/>
          <w:sz w:val="20"/>
        </w:rPr>
        <w:t> </w:t>
      </w:r>
      <w:r>
        <w:rPr>
          <w:sz w:val="20"/>
        </w:rPr>
        <w:t>communities</w:t>
      </w:r>
      <w:r>
        <w:rPr>
          <w:spacing w:val="-2"/>
          <w:sz w:val="20"/>
        </w:rPr>
        <w:t> </w:t>
      </w:r>
      <w:r>
        <w:rPr>
          <w:sz w:val="20"/>
        </w:rPr>
        <w:t>as</w:t>
      </w:r>
      <w:r>
        <w:rPr>
          <w:spacing w:val="-3"/>
          <w:sz w:val="20"/>
        </w:rPr>
        <w:t> </w:t>
      </w:r>
      <w:r>
        <w:rPr>
          <w:sz w:val="20"/>
        </w:rPr>
        <w:t>one</w:t>
      </w:r>
      <w:r>
        <w:rPr>
          <w:spacing w:val="-3"/>
          <w:sz w:val="20"/>
        </w:rPr>
        <w:t> </w:t>
      </w:r>
      <w:r>
        <w:rPr>
          <w:sz w:val="20"/>
        </w:rPr>
        <w:t>of</w:t>
      </w:r>
      <w:r>
        <w:rPr>
          <w:spacing w:val="-3"/>
          <w:sz w:val="20"/>
        </w:rPr>
        <w:t> </w:t>
      </w:r>
      <w:r>
        <w:rPr>
          <w:sz w:val="20"/>
        </w:rPr>
        <w:t>“the</w:t>
      </w:r>
      <w:r>
        <w:rPr>
          <w:spacing w:val="-3"/>
          <w:sz w:val="20"/>
        </w:rPr>
        <w:t> </w:t>
      </w:r>
      <w:r>
        <w:rPr>
          <w:sz w:val="20"/>
        </w:rPr>
        <w:t>most</w:t>
      </w:r>
      <w:r>
        <w:rPr>
          <w:spacing w:val="-4"/>
          <w:sz w:val="20"/>
        </w:rPr>
        <w:t> </w:t>
      </w:r>
      <w:r>
        <w:rPr>
          <w:sz w:val="20"/>
        </w:rPr>
        <w:t>critical and pertinent Environmental Justice issues requiring state action and attention”).</w:t>
      </w:r>
    </w:p>
    <w:p>
      <w:pPr>
        <w:spacing w:before="0"/>
        <w:ind w:left="159" w:right="295" w:firstLine="720"/>
        <w:jc w:val="left"/>
        <w:rPr>
          <w:sz w:val="20"/>
        </w:rPr>
      </w:pPr>
      <w:bookmarkStart w:name="_bookmark122" w:id="123"/>
      <w:bookmarkEnd w:id="123"/>
      <w:r>
        <w:rPr/>
      </w:r>
      <w:r>
        <w:rPr>
          <w:sz w:val="20"/>
          <w:vertAlign w:val="superscript"/>
        </w:rPr>
        <w:t>123</w:t>
      </w:r>
      <w:r>
        <w:rPr>
          <w:spacing w:val="-2"/>
          <w:sz w:val="20"/>
          <w:vertAlign w:val="baseline"/>
        </w:rPr>
        <w:t> </w:t>
      </w:r>
      <w:r>
        <w:rPr>
          <w:i/>
          <w:sz w:val="20"/>
          <w:vertAlign w:val="baseline"/>
        </w:rPr>
        <w:t>See,</w:t>
      </w:r>
      <w:r>
        <w:rPr>
          <w:i/>
          <w:spacing w:val="-3"/>
          <w:sz w:val="20"/>
          <w:vertAlign w:val="baseline"/>
        </w:rPr>
        <w:t> </w:t>
      </w:r>
      <w:r>
        <w:rPr>
          <w:i/>
          <w:sz w:val="20"/>
          <w:vertAlign w:val="baseline"/>
        </w:rPr>
        <w:t>e.g.</w:t>
      </w:r>
      <w:r>
        <w:rPr>
          <w:sz w:val="20"/>
          <w:vertAlign w:val="baseline"/>
        </w:rPr>
        <w:t>,</w:t>
      </w:r>
      <w:r>
        <w:rPr>
          <w:spacing w:val="-3"/>
          <w:sz w:val="20"/>
          <w:vertAlign w:val="baseline"/>
        </w:rPr>
        <w:t> </w:t>
      </w:r>
      <w:r>
        <w:rPr>
          <w:sz w:val="20"/>
          <w:vertAlign w:val="baseline"/>
        </w:rPr>
        <w:t>Susan</w:t>
      </w:r>
      <w:r>
        <w:rPr>
          <w:spacing w:val="-3"/>
          <w:sz w:val="20"/>
          <w:vertAlign w:val="baseline"/>
        </w:rPr>
        <w:t> </w:t>
      </w:r>
      <w:r>
        <w:rPr>
          <w:sz w:val="20"/>
          <w:vertAlign w:val="baseline"/>
        </w:rPr>
        <w:t>Kinnear</w:t>
      </w:r>
      <w:r>
        <w:rPr>
          <w:spacing w:val="-3"/>
          <w:sz w:val="20"/>
          <w:vertAlign w:val="baseline"/>
        </w:rPr>
        <w:t> </w:t>
      </w:r>
      <w:r>
        <w:rPr>
          <w:sz w:val="20"/>
          <w:vertAlign w:val="baseline"/>
        </w:rPr>
        <w:t>et</w:t>
      </w:r>
      <w:r>
        <w:rPr>
          <w:spacing w:val="-3"/>
          <w:sz w:val="20"/>
          <w:vertAlign w:val="baseline"/>
        </w:rPr>
        <w:t> </w:t>
      </w:r>
      <w:r>
        <w:rPr>
          <w:sz w:val="20"/>
          <w:vertAlign w:val="baseline"/>
        </w:rPr>
        <w:t>al.,</w:t>
      </w:r>
      <w:r>
        <w:rPr>
          <w:spacing w:val="-2"/>
          <w:sz w:val="20"/>
          <w:vertAlign w:val="baseline"/>
        </w:rPr>
        <w:t> </w:t>
      </w:r>
      <w:r>
        <w:rPr>
          <w:i/>
          <w:sz w:val="20"/>
          <w:vertAlign w:val="baseline"/>
        </w:rPr>
        <w:t>The</w:t>
      </w:r>
      <w:r>
        <w:rPr>
          <w:i/>
          <w:spacing w:val="-2"/>
          <w:sz w:val="20"/>
          <w:vertAlign w:val="baseline"/>
        </w:rPr>
        <w:t> </w:t>
      </w:r>
      <w:r>
        <w:rPr>
          <w:i/>
          <w:sz w:val="20"/>
          <w:vertAlign w:val="baseline"/>
        </w:rPr>
        <w:t>Need</w:t>
      </w:r>
      <w:r>
        <w:rPr>
          <w:i/>
          <w:spacing w:val="-1"/>
          <w:sz w:val="20"/>
          <w:vertAlign w:val="baseline"/>
        </w:rPr>
        <w:t> </w:t>
      </w:r>
      <w:r>
        <w:rPr>
          <w:i/>
          <w:sz w:val="20"/>
          <w:vertAlign w:val="baseline"/>
        </w:rPr>
        <w:t>to</w:t>
      </w:r>
      <w:r>
        <w:rPr>
          <w:i/>
          <w:spacing w:val="-3"/>
          <w:sz w:val="20"/>
          <w:vertAlign w:val="baseline"/>
        </w:rPr>
        <w:t> </w:t>
      </w:r>
      <w:r>
        <w:rPr>
          <w:i/>
          <w:sz w:val="20"/>
          <w:vertAlign w:val="baseline"/>
        </w:rPr>
        <w:t>Measure</w:t>
      </w:r>
      <w:r>
        <w:rPr>
          <w:i/>
          <w:spacing w:val="-3"/>
          <w:sz w:val="20"/>
          <w:vertAlign w:val="baseline"/>
        </w:rPr>
        <w:t> </w:t>
      </w:r>
      <w:r>
        <w:rPr>
          <w:i/>
          <w:sz w:val="20"/>
          <w:vertAlign w:val="baseline"/>
        </w:rPr>
        <w:t>and</w:t>
      </w:r>
      <w:r>
        <w:rPr>
          <w:i/>
          <w:spacing w:val="-4"/>
          <w:sz w:val="20"/>
          <w:vertAlign w:val="baseline"/>
        </w:rPr>
        <w:t> </w:t>
      </w:r>
      <w:r>
        <w:rPr>
          <w:i/>
          <w:sz w:val="20"/>
          <w:vertAlign w:val="baseline"/>
        </w:rPr>
        <w:t>Manage</w:t>
      </w:r>
      <w:r>
        <w:rPr>
          <w:i/>
          <w:spacing w:val="-2"/>
          <w:sz w:val="20"/>
          <w:vertAlign w:val="baseline"/>
        </w:rPr>
        <w:t> </w:t>
      </w:r>
      <w:r>
        <w:rPr>
          <w:i/>
          <w:sz w:val="20"/>
          <w:vertAlign w:val="baseline"/>
        </w:rPr>
        <w:t>the</w:t>
      </w:r>
      <w:r>
        <w:rPr>
          <w:i/>
          <w:spacing w:val="-2"/>
          <w:sz w:val="20"/>
          <w:vertAlign w:val="baseline"/>
        </w:rPr>
        <w:t> </w:t>
      </w:r>
      <w:r>
        <w:rPr>
          <w:i/>
          <w:sz w:val="20"/>
          <w:vertAlign w:val="baseline"/>
        </w:rPr>
        <w:t>Cumulative</w:t>
      </w:r>
      <w:r>
        <w:rPr>
          <w:i/>
          <w:spacing w:val="-3"/>
          <w:sz w:val="20"/>
          <w:vertAlign w:val="baseline"/>
        </w:rPr>
        <w:t> </w:t>
      </w:r>
      <w:r>
        <w:rPr>
          <w:i/>
          <w:sz w:val="20"/>
          <w:vertAlign w:val="baseline"/>
        </w:rPr>
        <w:t>Impacts</w:t>
      </w:r>
      <w:r>
        <w:rPr>
          <w:i/>
          <w:spacing w:val="-3"/>
          <w:sz w:val="20"/>
          <w:vertAlign w:val="baseline"/>
        </w:rPr>
        <w:t> </w:t>
      </w:r>
      <w:r>
        <w:rPr>
          <w:i/>
          <w:sz w:val="20"/>
          <w:vertAlign w:val="baseline"/>
        </w:rPr>
        <w:t>of</w:t>
      </w:r>
      <w:r>
        <w:rPr>
          <w:i/>
          <w:spacing w:val="-3"/>
          <w:sz w:val="20"/>
          <w:vertAlign w:val="baseline"/>
        </w:rPr>
        <w:t> </w:t>
      </w:r>
      <w:r>
        <w:rPr>
          <w:i/>
          <w:sz w:val="20"/>
          <w:vertAlign w:val="baseline"/>
        </w:rPr>
        <w:t>Resource Development on Public Health: An Australian Perspective </w:t>
      </w:r>
      <w:r>
        <w:rPr>
          <w:sz w:val="20"/>
          <w:vertAlign w:val="baseline"/>
        </w:rPr>
        <w:t>(May 15, 2013), </w:t>
      </w:r>
      <w:hyperlink r:id="rId42">
        <w:r>
          <w:rPr>
            <w:color w:val="0562C1"/>
            <w:spacing w:val="-2"/>
            <w:sz w:val="20"/>
            <w:u w:val="single" w:color="0562C1"/>
            <w:vertAlign w:val="baseline"/>
          </w:rPr>
          <w:t>https://www.intechopen.com/books/current-topics-inpublic-health/the-need-to-measure-and-manage-the-</w:t>
        </w:r>
      </w:hyperlink>
      <w:r>
        <w:rPr>
          <w:color w:val="0562C1"/>
          <w:spacing w:val="-2"/>
          <w:sz w:val="20"/>
          <w:vertAlign w:val="baseline"/>
        </w:rPr>
        <w:t> </w:t>
      </w:r>
      <w:hyperlink r:id="rId42">
        <w:r>
          <w:rPr>
            <w:color w:val="0562C1"/>
            <w:sz w:val="20"/>
            <w:u w:val="single" w:color="0562C1"/>
            <w:vertAlign w:val="baseline"/>
          </w:rPr>
          <w:t>cumulative-impacts-of-resource-development-on-public-health-anau</w:t>
        </w:r>
        <w:r>
          <w:rPr>
            <w:sz w:val="20"/>
            <w:vertAlign w:val="baseline"/>
          </w:rPr>
          <w:t>;</w:t>
        </w:r>
      </w:hyperlink>
      <w:r>
        <w:rPr>
          <w:sz w:val="20"/>
          <w:vertAlign w:val="baseline"/>
        </w:rPr>
        <w:t> Jill Johnston &amp; Lara Cushing, </w:t>
      </w:r>
      <w:r>
        <w:rPr>
          <w:i/>
          <w:sz w:val="20"/>
          <w:vertAlign w:val="baseline"/>
        </w:rPr>
        <w:t>Chemical Exposures, Health, and Environmental Justice in Communities Living on the Fenceline of Industry</w:t>
      </w:r>
      <w:r>
        <w:rPr>
          <w:sz w:val="20"/>
          <w:vertAlign w:val="baseline"/>
        </w:rPr>
        <w:t>, 7 Current Environmental Health Reports, 48–57 (2020).</w:t>
      </w:r>
    </w:p>
    <w:p>
      <w:pPr>
        <w:spacing w:after="0"/>
        <w:jc w:val="left"/>
        <w:rPr>
          <w:sz w:val="20"/>
        </w:rPr>
        <w:sectPr>
          <w:pgSz w:w="12240" w:h="15840"/>
          <w:pgMar w:header="731" w:footer="1267" w:top="1340" w:bottom="1460" w:left="1280" w:right="1340"/>
        </w:sectPr>
      </w:pPr>
    </w:p>
    <w:p>
      <w:pPr>
        <w:pStyle w:val="BodyText"/>
        <w:spacing w:before="98"/>
        <w:ind w:left="159" w:right="314"/>
      </w:pPr>
      <w:r>
        <w:rPr/>
        <w:t>and HIA ranked “social determinants of health,” (in this study, social determinants included crime, injuries, mental health, sexually transmitted infections, and substance abuse) as a fracking-related</w:t>
      </w:r>
      <w:r>
        <w:rPr>
          <w:spacing w:val="-3"/>
        </w:rPr>
        <w:t> </w:t>
      </w:r>
      <w:r>
        <w:rPr/>
        <w:t>hazard</w:t>
      </w:r>
      <w:r>
        <w:rPr>
          <w:spacing w:val="-5"/>
        </w:rPr>
        <w:t> </w:t>
      </w:r>
      <w:r>
        <w:rPr/>
        <w:t>of</w:t>
      </w:r>
      <w:r>
        <w:rPr>
          <w:spacing w:val="-3"/>
        </w:rPr>
        <w:t> </w:t>
      </w:r>
      <w:r>
        <w:rPr/>
        <w:t>the</w:t>
      </w:r>
      <w:r>
        <w:rPr>
          <w:spacing w:val="-3"/>
        </w:rPr>
        <w:t> </w:t>
      </w:r>
      <w:r>
        <w:rPr/>
        <w:t>highest</w:t>
      </w:r>
      <w:r>
        <w:rPr>
          <w:spacing w:val="-3"/>
        </w:rPr>
        <w:t> </w:t>
      </w:r>
      <w:r>
        <w:rPr/>
        <w:t>concern</w:t>
      </w:r>
      <w:r>
        <w:rPr>
          <w:spacing w:val="-3"/>
        </w:rPr>
        <w:t> </w:t>
      </w:r>
      <w:r>
        <w:rPr/>
        <w:t>with</w:t>
      </w:r>
      <w:r>
        <w:rPr>
          <w:spacing w:val="-3"/>
        </w:rPr>
        <w:t> </w:t>
      </w:r>
      <w:r>
        <w:rPr/>
        <w:t>respect</w:t>
      </w:r>
      <w:r>
        <w:rPr>
          <w:spacing w:val="-3"/>
        </w:rPr>
        <w:t> </w:t>
      </w:r>
      <w:r>
        <w:rPr/>
        <w:t>to</w:t>
      </w:r>
      <w:r>
        <w:rPr>
          <w:spacing w:val="-3"/>
        </w:rPr>
        <w:t> </w:t>
      </w:r>
      <w:r>
        <w:rPr/>
        <w:t>public</w:t>
      </w:r>
      <w:r>
        <w:rPr>
          <w:spacing w:val="-3"/>
        </w:rPr>
        <w:t> </w:t>
      </w:r>
      <w:r>
        <w:rPr/>
        <w:t>health</w:t>
      </w:r>
      <w:r>
        <w:rPr>
          <w:spacing w:val="-3"/>
        </w:rPr>
        <w:t> </w:t>
      </w:r>
      <w:r>
        <w:rPr/>
        <w:t>impacts,</w:t>
      </w:r>
      <w:r>
        <w:rPr>
          <w:spacing w:val="-5"/>
        </w:rPr>
        <w:t> </w:t>
      </w:r>
      <w:r>
        <w:rPr/>
        <w:t>along</w:t>
      </w:r>
      <w:r>
        <w:rPr>
          <w:spacing w:val="-3"/>
        </w:rPr>
        <w:t> </w:t>
      </w:r>
      <w:r>
        <w:rPr/>
        <w:t>with air quality and health care infrastructure.</w:t>
      </w:r>
      <w:hyperlink w:history="true" w:anchor="_bookmark123">
        <w:r>
          <w:rPr>
            <w:vertAlign w:val="superscript"/>
          </w:rPr>
          <w:t>124</w:t>
        </w:r>
      </w:hyperlink>
      <w:r>
        <w:rPr>
          <w:vertAlign w:val="baseline"/>
        </w:rPr>
        <w:t> Cumulative risks, too, were considered their own category of fracking-related public health hazard, and ranked as a “moderately high” concern (along with water quality, noise, and traffic).</w:t>
      </w:r>
      <w:hyperlink w:history="true" w:anchor="_bookmark124">
        <w:r>
          <w:rPr>
            <w:vertAlign w:val="superscript"/>
          </w:rPr>
          <w:t>125</w:t>
        </w:r>
      </w:hyperlink>
    </w:p>
    <w:p>
      <w:pPr>
        <w:pStyle w:val="BodyText"/>
      </w:pPr>
    </w:p>
    <w:p>
      <w:pPr>
        <w:pStyle w:val="Heading1"/>
        <w:numPr>
          <w:ilvl w:val="0"/>
          <w:numId w:val="2"/>
        </w:numPr>
        <w:tabs>
          <w:tab w:pos="1599" w:val="left" w:leader="none"/>
          <w:tab w:pos="1600" w:val="left" w:leader="none"/>
        </w:tabs>
        <w:spacing w:line="240" w:lineRule="auto" w:before="0" w:after="0"/>
        <w:ind w:left="1600" w:right="843" w:hanging="360"/>
        <w:jc w:val="left"/>
      </w:pPr>
      <w:r>
        <w:rPr/>
        <w:t>The</w:t>
      </w:r>
      <w:r>
        <w:rPr>
          <w:spacing w:val="-3"/>
        </w:rPr>
        <w:t> </w:t>
      </w:r>
      <w:r>
        <w:rPr/>
        <w:t>BLM</w:t>
      </w:r>
      <w:r>
        <w:rPr>
          <w:spacing w:val="-3"/>
        </w:rPr>
        <w:t> </w:t>
      </w:r>
      <w:r>
        <w:rPr/>
        <w:t>failed</w:t>
      </w:r>
      <w:r>
        <w:rPr>
          <w:spacing w:val="-4"/>
        </w:rPr>
        <w:t> </w:t>
      </w:r>
      <w:r>
        <w:rPr/>
        <w:t>to</w:t>
      </w:r>
      <w:r>
        <w:rPr>
          <w:spacing w:val="-5"/>
        </w:rPr>
        <w:t> </w:t>
      </w:r>
      <w:r>
        <w:rPr/>
        <w:t>thoroughly</w:t>
      </w:r>
      <w:r>
        <w:rPr>
          <w:spacing w:val="-3"/>
        </w:rPr>
        <w:t> </w:t>
      </w:r>
      <w:r>
        <w:rPr/>
        <w:t>analyze</w:t>
      </w:r>
      <w:r>
        <w:rPr>
          <w:spacing w:val="-3"/>
        </w:rPr>
        <w:t> </w:t>
      </w:r>
      <w:r>
        <w:rPr/>
        <w:t>the</w:t>
      </w:r>
      <w:r>
        <w:rPr>
          <w:spacing w:val="-4"/>
        </w:rPr>
        <w:t> </w:t>
      </w:r>
      <w:r>
        <w:rPr/>
        <w:t>impacts</w:t>
      </w:r>
      <w:r>
        <w:rPr>
          <w:spacing w:val="-3"/>
        </w:rPr>
        <w:t> </w:t>
      </w:r>
      <w:r>
        <w:rPr/>
        <w:t>of</w:t>
      </w:r>
      <w:r>
        <w:rPr>
          <w:spacing w:val="-3"/>
        </w:rPr>
        <w:t> </w:t>
      </w:r>
      <w:r>
        <w:rPr/>
        <w:t>this</w:t>
      </w:r>
      <w:r>
        <w:rPr>
          <w:spacing w:val="-4"/>
        </w:rPr>
        <w:t> </w:t>
      </w:r>
      <w:r>
        <w:rPr/>
        <w:t>lease</w:t>
      </w:r>
      <w:r>
        <w:rPr>
          <w:spacing w:val="-3"/>
        </w:rPr>
        <w:t> </w:t>
      </w:r>
      <w:r>
        <w:rPr/>
        <w:t>sale</w:t>
      </w:r>
      <w:r>
        <w:rPr>
          <w:spacing w:val="-3"/>
        </w:rPr>
        <w:t> </w:t>
      </w:r>
      <w:r>
        <w:rPr/>
        <w:t>on environmental justice.</w:t>
      </w:r>
    </w:p>
    <w:p>
      <w:pPr>
        <w:pStyle w:val="BodyText"/>
        <w:rPr>
          <w:b/>
        </w:rPr>
      </w:pPr>
    </w:p>
    <w:p>
      <w:pPr>
        <w:pStyle w:val="BodyText"/>
        <w:ind w:left="159" w:right="143" w:firstLine="720"/>
      </w:pPr>
      <w:r>
        <w:rPr/>
        <w:t>The BLM must take a hard look at environmental justice – not just in relation to health, but also in its own right. As defined by the U.S. Environmental Protection Agency, “environmental justice” means “the fair treatment and meaningful involvement of all people, regardless of race, color, national origin, or income, in the development, implementation, and enforcement of environmental laws, regulations, and policies.”</w:t>
      </w:r>
      <w:hyperlink w:history="true" w:anchor="_bookmark125">
        <w:r>
          <w:rPr>
            <w:vertAlign w:val="superscript"/>
          </w:rPr>
          <w:t>126</w:t>
        </w:r>
      </w:hyperlink>
      <w:r>
        <w:rPr>
          <w:vertAlign w:val="baseline"/>
        </w:rPr>
        <w:t> Executive Order (EO) 12898 requires each Federal agency to “make achieving environmental justice part of its mission by identifying and addressing, as appropriate, disproportionately high and adverse human health or environmental effects of its programs, policies, and activities on minority populations and low- income populations.”</w:t>
      </w:r>
      <w:hyperlink w:history="true" w:anchor="_bookmark126">
        <w:r>
          <w:rPr>
            <w:vertAlign w:val="superscript"/>
          </w:rPr>
          <w:t>127</w:t>
        </w:r>
      </w:hyperlink>
      <w:r>
        <w:rPr>
          <w:vertAlign w:val="baseline"/>
        </w:rPr>
        <w:t> As the court stated in </w:t>
      </w:r>
      <w:r>
        <w:rPr>
          <w:i/>
          <w:vertAlign w:val="baseline"/>
        </w:rPr>
        <w:t>Standing Rock v. U.S. Army Corps of Engineers</w:t>
      </w:r>
      <w:r>
        <w:rPr>
          <w:vertAlign w:val="baseline"/>
        </w:rPr>
        <w:t>, “NEPA creates, through the Administrative Procedure Act, a right of action deriving from Executive Order 12898.”</w:t>
      </w:r>
      <w:hyperlink w:history="true" w:anchor="_bookmark127">
        <w:r>
          <w:rPr>
            <w:vertAlign w:val="superscript"/>
          </w:rPr>
          <w:t>128</w:t>
        </w:r>
      </w:hyperlink>
      <w:r>
        <w:rPr>
          <w:spacing w:val="80"/>
          <w:vertAlign w:val="baseline"/>
        </w:rPr>
        <w:t> </w:t>
      </w:r>
      <w:r>
        <w:rPr>
          <w:vertAlign w:val="baseline"/>
        </w:rPr>
        <w:t>Even more recently, President Biden’s January 27, 2021, “Executive Order on Tackling</w:t>
      </w:r>
      <w:r>
        <w:rPr>
          <w:spacing w:val="-1"/>
          <w:vertAlign w:val="baseline"/>
        </w:rPr>
        <w:t> </w:t>
      </w:r>
      <w:r>
        <w:rPr>
          <w:vertAlign w:val="baseline"/>
        </w:rPr>
        <w:t>the Climate Crisis at Home and Abroad” explicitly</w:t>
      </w:r>
      <w:r>
        <w:rPr>
          <w:spacing w:val="-1"/>
          <w:vertAlign w:val="baseline"/>
        </w:rPr>
        <w:t> </w:t>
      </w:r>
      <w:r>
        <w:rPr>
          <w:vertAlign w:val="baseline"/>
        </w:rPr>
        <w:t>recognizes the inexorable links among climate, health, and environmental justice (which includes social and economic</w:t>
      </w:r>
      <w:r>
        <w:rPr>
          <w:spacing w:val="-3"/>
          <w:vertAlign w:val="baseline"/>
        </w:rPr>
        <w:t> </w:t>
      </w:r>
      <w:r>
        <w:rPr>
          <w:vertAlign w:val="baseline"/>
        </w:rPr>
        <w:t>justice),</w:t>
      </w:r>
      <w:r>
        <w:rPr>
          <w:spacing w:val="-3"/>
          <w:vertAlign w:val="baseline"/>
        </w:rPr>
        <w:t> </w:t>
      </w:r>
      <w:r>
        <w:rPr>
          <w:vertAlign w:val="baseline"/>
        </w:rPr>
        <w:t>and</w:t>
      </w:r>
      <w:r>
        <w:rPr>
          <w:spacing w:val="-5"/>
          <w:vertAlign w:val="baseline"/>
        </w:rPr>
        <w:t> </w:t>
      </w:r>
      <w:r>
        <w:rPr>
          <w:vertAlign w:val="baseline"/>
        </w:rPr>
        <w:t>the</w:t>
      </w:r>
      <w:r>
        <w:rPr>
          <w:spacing w:val="-3"/>
          <w:vertAlign w:val="baseline"/>
        </w:rPr>
        <w:t> </w:t>
      </w:r>
      <w:r>
        <w:rPr>
          <w:vertAlign w:val="baseline"/>
        </w:rPr>
        <w:t>corresponding</w:t>
      </w:r>
      <w:r>
        <w:rPr>
          <w:spacing w:val="-3"/>
          <w:vertAlign w:val="baseline"/>
        </w:rPr>
        <w:t> </w:t>
      </w:r>
      <w:r>
        <w:rPr>
          <w:vertAlign w:val="baseline"/>
        </w:rPr>
        <w:t>need</w:t>
      </w:r>
      <w:r>
        <w:rPr>
          <w:spacing w:val="-3"/>
          <w:vertAlign w:val="baseline"/>
        </w:rPr>
        <w:t> </w:t>
      </w:r>
      <w:r>
        <w:rPr>
          <w:vertAlign w:val="baseline"/>
        </w:rPr>
        <w:t>to</w:t>
      </w:r>
      <w:r>
        <w:rPr>
          <w:spacing w:val="-3"/>
          <w:vertAlign w:val="baseline"/>
        </w:rPr>
        <w:t> </w:t>
      </w:r>
      <w:r>
        <w:rPr>
          <w:vertAlign w:val="baseline"/>
        </w:rPr>
        <w:t>address</w:t>
      </w:r>
      <w:r>
        <w:rPr>
          <w:spacing w:val="-3"/>
          <w:vertAlign w:val="baseline"/>
        </w:rPr>
        <w:t> </w:t>
      </w:r>
      <w:r>
        <w:rPr>
          <w:vertAlign w:val="baseline"/>
        </w:rPr>
        <w:t>all</w:t>
      </w:r>
      <w:r>
        <w:rPr>
          <w:spacing w:val="-4"/>
          <w:vertAlign w:val="baseline"/>
        </w:rPr>
        <w:t> </w:t>
      </w:r>
      <w:r>
        <w:rPr>
          <w:vertAlign w:val="baseline"/>
        </w:rPr>
        <w:t>of</w:t>
      </w:r>
      <w:r>
        <w:rPr>
          <w:spacing w:val="-3"/>
          <w:vertAlign w:val="baseline"/>
        </w:rPr>
        <w:t> </w:t>
      </w:r>
      <w:r>
        <w:rPr>
          <w:vertAlign w:val="baseline"/>
        </w:rPr>
        <w:t>them</w:t>
      </w:r>
      <w:r>
        <w:rPr>
          <w:spacing w:val="-3"/>
          <w:vertAlign w:val="baseline"/>
        </w:rPr>
        <w:t> </w:t>
      </w:r>
      <w:r>
        <w:rPr>
          <w:vertAlign w:val="baseline"/>
        </w:rPr>
        <w:t>in</w:t>
      </w:r>
      <w:r>
        <w:rPr>
          <w:spacing w:val="-3"/>
          <w:vertAlign w:val="baseline"/>
        </w:rPr>
        <w:t> </w:t>
      </w:r>
      <w:r>
        <w:rPr>
          <w:vertAlign w:val="baseline"/>
        </w:rPr>
        <w:t>concert,</w:t>
      </w:r>
      <w:r>
        <w:rPr>
          <w:spacing w:val="-3"/>
          <w:vertAlign w:val="baseline"/>
        </w:rPr>
        <w:t> </w:t>
      </w:r>
      <w:r>
        <w:rPr>
          <w:vertAlign w:val="baseline"/>
        </w:rPr>
        <w:t>with</w:t>
      </w:r>
      <w:r>
        <w:rPr>
          <w:spacing w:val="-5"/>
          <w:vertAlign w:val="baseline"/>
        </w:rPr>
        <w:t> </w:t>
      </w:r>
      <w:r>
        <w:rPr>
          <w:vertAlign w:val="baseline"/>
        </w:rPr>
        <w:t>a</w:t>
      </w:r>
      <w:r>
        <w:rPr>
          <w:spacing w:val="-3"/>
          <w:vertAlign w:val="baseline"/>
        </w:rPr>
        <w:t> </w:t>
      </w:r>
      <w:r>
        <w:rPr>
          <w:vertAlign w:val="baseline"/>
        </w:rPr>
        <w:t>whole-of- government approach.</w:t>
      </w:r>
      <w:hyperlink w:history="true" w:anchor="_bookmark128">
        <w:r>
          <w:rPr>
            <w:vertAlign w:val="superscript"/>
          </w:rPr>
          <w:t>129</w:t>
        </w:r>
      </w:hyperlink>
      <w:r>
        <w:rPr>
          <w:vertAlign w:val="baseline"/>
        </w:rPr>
        <w:t> Environmental Justice is a “relevant factor” for which federal agencies must take a hard look under NEPA, made reviewable under the APA’s arbitrary and capricious standard.</w:t>
      </w:r>
      <w:hyperlink w:history="true" w:anchor="_bookmark129">
        <w:r>
          <w:rPr>
            <w:vertAlign w:val="superscript"/>
          </w:rPr>
          <w:t>130</w:t>
        </w:r>
      </w:hyperlink>
      <w:r>
        <w:rPr>
          <w:vertAlign w:val="baseline"/>
        </w:rPr>
        <w:t> As various executive orders and related agency guidance documents state,</w:t>
      </w:r>
      <w:hyperlink w:history="true" w:anchor="_bookmark130">
        <w:r>
          <w:rPr>
            <w:vertAlign w:val="superscript"/>
          </w:rPr>
          <w:t>131</w:t>
        </w:r>
      </w:hyperlink>
      <w:r>
        <w:rPr>
          <w:vertAlign w:val="baseline"/>
        </w:rPr>
        <w:t> and as</w:t>
      </w:r>
    </w:p>
    <w:p>
      <w:pPr>
        <w:pStyle w:val="BodyText"/>
        <w:rPr>
          <w:sz w:val="20"/>
        </w:rPr>
      </w:pPr>
    </w:p>
    <w:p>
      <w:pPr>
        <w:pStyle w:val="BodyText"/>
        <w:spacing w:before="7"/>
        <w:rPr>
          <w:sz w:val="17"/>
        </w:rPr>
      </w:pPr>
      <w:r>
        <w:rPr/>
        <w:pict>
          <v:rect style="position:absolute;margin-left:72pt;margin-top:11.323701pt;width:144pt;height:.6pt;mso-position-horizontal-relative:page;mso-position-vertical-relative:paragraph;z-index:-15712768;mso-wrap-distance-left:0;mso-wrap-distance-right:0" id="docshape39" filled="true" fillcolor="#000000" stroked="false">
            <v:fill type="solid"/>
            <w10:wrap type="topAndBottom"/>
          </v:rect>
        </w:pict>
      </w:r>
    </w:p>
    <w:p>
      <w:pPr>
        <w:spacing w:before="102"/>
        <w:ind w:left="160" w:right="280" w:firstLine="719"/>
        <w:jc w:val="left"/>
        <w:rPr>
          <w:sz w:val="20"/>
        </w:rPr>
      </w:pPr>
      <w:bookmarkStart w:name="_bookmark123" w:id="124"/>
      <w:bookmarkEnd w:id="124"/>
      <w:r>
        <w:rPr/>
      </w:r>
      <w:r>
        <w:rPr>
          <w:sz w:val="20"/>
          <w:vertAlign w:val="superscript"/>
        </w:rPr>
        <w:t>124</w:t>
      </w:r>
      <w:r>
        <w:rPr>
          <w:spacing w:val="-3"/>
          <w:sz w:val="20"/>
          <w:vertAlign w:val="baseline"/>
        </w:rPr>
        <w:t> </w:t>
      </w:r>
      <w:r>
        <w:rPr>
          <w:sz w:val="20"/>
          <w:vertAlign w:val="baseline"/>
        </w:rPr>
        <w:t>Boyle</w:t>
      </w:r>
      <w:r>
        <w:rPr>
          <w:spacing w:val="-3"/>
          <w:sz w:val="20"/>
          <w:vertAlign w:val="baseline"/>
        </w:rPr>
        <w:t> </w:t>
      </w:r>
      <w:r>
        <w:rPr>
          <w:sz w:val="20"/>
          <w:vertAlign w:val="baseline"/>
        </w:rPr>
        <w:t>et</w:t>
      </w:r>
      <w:r>
        <w:rPr>
          <w:spacing w:val="-4"/>
          <w:sz w:val="20"/>
          <w:vertAlign w:val="baseline"/>
        </w:rPr>
        <w:t> </w:t>
      </w:r>
      <w:r>
        <w:rPr>
          <w:sz w:val="20"/>
          <w:vertAlign w:val="baseline"/>
        </w:rPr>
        <w:t>al.,</w:t>
      </w:r>
      <w:r>
        <w:rPr>
          <w:spacing w:val="-4"/>
          <w:sz w:val="20"/>
          <w:vertAlign w:val="baseline"/>
        </w:rPr>
        <w:t> </w:t>
      </w:r>
      <w:r>
        <w:rPr>
          <w:sz w:val="20"/>
          <w:vertAlign w:val="baseline"/>
        </w:rPr>
        <w:t>Hazard</w:t>
      </w:r>
      <w:r>
        <w:rPr>
          <w:spacing w:val="-4"/>
          <w:sz w:val="20"/>
          <w:vertAlign w:val="baseline"/>
        </w:rPr>
        <w:t> </w:t>
      </w:r>
      <w:r>
        <w:rPr>
          <w:sz w:val="20"/>
          <w:vertAlign w:val="baseline"/>
        </w:rPr>
        <w:t>Ranking</w:t>
      </w:r>
      <w:r>
        <w:rPr>
          <w:spacing w:val="-4"/>
          <w:sz w:val="20"/>
          <w:vertAlign w:val="baseline"/>
        </w:rPr>
        <w:t> </w:t>
      </w:r>
      <w:r>
        <w:rPr>
          <w:sz w:val="20"/>
          <w:vertAlign w:val="baseline"/>
        </w:rPr>
        <w:t>Methodology</w:t>
      </w:r>
      <w:r>
        <w:rPr>
          <w:spacing w:val="-4"/>
          <w:sz w:val="20"/>
          <w:vertAlign w:val="baseline"/>
        </w:rPr>
        <w:t> </w:t>
      </w:r>
      <w:r>
        <w:rPr>
          <w:sz w:val="20"/>
          <w:vertAlign w:val="baseline"/>
        </w:rPr>
        <w:t>for</w:t>
      </w:r>
      <w:r>
        <w:rPr>
          <w:spacing w:val="-4"/>
          <w:sz w:val="20"/>
          <w:vertAlign w:val="baseline"/>
        </w:rPr>
        <w:t> </w:t>
      </w:r>
      <w:r>
        <w:rPr>
          <w:sz w:val="20"/>
          <w:vertAlign w:val="baseline"/>
        </w:rPr>
        <w:t>Assessing</w:t>
      </w:r>
      <w:r>
        <w:rPr>
          <w:spacing w:val="-4"/>
          <w:sz w:val="20"/>
          <w:vertAlign w:val="baseline"/>
        </w:rPr>
        <w:t> </w:t>
      </w:r>
      <w:r>
        <w:rPr>
          <w:sz w:val="20"/>
          <w:vertAlign w:val="baseline"/>
        </w:rPr>
        <w:t>Health</w:t>
      </w:r>
      <w:r>
        <w:rPr>
          <w:spacing w:val="-2"/>
          <w:sz w:val="20"/>
          <w:vertAlign w:val="baseline"/>
        </w:rPr>
        <w:t> </w:t>
      </w:r>
      <w:r>
        <w:rPr>
          <w:sz w:val="20"/>
          <w:vertAlign w:val="baseline"/>
        </w:rPr>
        <w:t>Impacts</w:t>
      </w:r>
      <w:r>
        <w:rPr>
          <w:spacing w:val="-4"/>
          <w:sz w:val="20"/>
          <w:vertAlign w:val="baseline"/>
        </w:rPr>
        <w:t> </w:t>
      </w:r>
      <w:r>
        <w:rPr>
          <w:sz w:val="20"/>
          <w:vertAlign w:val="baseline"/>
        </w:rPr>
        <w:t>of</w:t>
      </w:r>
      <w:r>
        <w:rPr>
          <w:spacing w:val="-3"/>
          <w:sz w:val="20"/>
          <w:vertAlign w:val="baseline"/>
        </w:rPr>
        <w:t> </w:t>
      </w:r>
      <w:r>
        <w:rPr>
          <w:sz w:val="20"/>
          <w:vertAlign w:val="baseline"/>
        </w:rPr>
        <w:t>Unconventional</w:t>
      </w:r>
      <w:r>
        <w:rPr>
          <w:spacing w:val="-4"/>
          <w:sz w:val="20"/>
          <w:vertAlign w:val="baseline"/>
        </w:rPr>
        <w:t> </w:t>
      </w:r>
      <w:r>
        <w:rPr>
          <w:sz w:val="20"/>
          <w:vertAlign w:val="baseline"/>
        </w:rPr>
        <w:t>Natural Gas Development and Production: The Maryland Case Study, PLoS ONE 11(1): e0145368. </w:t>
      </w:r>
      <w:hyperlink r:id="rId43">
        <w:r>
          <w:rPr>
            <w:color w:val="0562C1"/>
            <w:spacing w:val="-2"/>
            <w:sz w:val="20"/>
            <w:u w:val="single" w:color="0562C1"/>
            <w:vertAlign w:val="baseline"/>
          </w:rPr>
          <w:t>https://doi.org/10.1371/journal.pone.0145368</w:t>
        </w:r>
        <w:r>
          <w:rPr>
            <w:spacing w:val="-2"/>
            <w:sz w:val="20"/>
            <w:vertAlign w:val="baseline"/>
          </w:rPr>
          <w:t>.</w:t>
        </w:r>
      </w:hyperlink>
    </w:p>
    <w:p>
      <w:pPr>
        <w:spacing w:line="148" w:lineRule="auto" w:before="39"/>
        <w:ind w:left="880" w:right="0" w:firstLine="0"/>
        <w:jc w:val="left"/>
        <w:rPr>
          <w:i/>
          <w:sz w:val="20"/>
        </w:rPr>
      </w:pPr>
      <w:bookmarkStart w:name="_bookmark124" w:id="125"/>
      <w:bookmarkEnd w:id="125"/>
      <w:r>
        <w:rPr/>
      </w:r>
      <w:r>
        <w:rPr>
          <w:sz w:val="13"/>
        </w:rPr>
        <w:t>125</w:t>
      </w:r>
      <w:r>
        <w:rPr>
          <w:spacing w:val="15"/>
          <w:sz w:val="13"/>
        </w:rPr>
        <w:t> </w:t>
      </w:r>
      <w:bookmarkStart w:name="_bookmark125" w:id="126"/>
      <w:bookmarkEnd w:id="126"/>
      <w:r>
        <w:rPr>
          <w:spacing w:val="-15"/>
          <w:sz w:val="13"/>
        </w:rPr>
      </w:r>
      <w:r>
        <w:rPr>
          <w:i/>
          <w:spacing w:val="-5"/>
          <w:position w:val="-6"/>
          <w:sz w:val="20"/>
        </w:rPr>
        <w:t>Id.</w:t>
      </w:r>
    </w:p>
    <w:p>
      <w:pPr>
        <w:spacing w:line="230" w:lineRule="exact" w:before="42"/>
        <w:ind w:left="880" w:right="0" w:firstLine="0"/>
        <w:jc w:val="left"/>
        <w:rPr>
          <w:sz w:val="20"/>
        </w:rPr>
      </w:pPr>
      <w:r>
        <w:rPr>
          <w:sz w:val="20"/>
          <w:vertAlign w:val="superscript"/>
        </w:rPr>
        <w:t>126</w:t>
      </w:r>
      <w:r>
        <w:rPr>
          <w:spacing w:val="-5"/>
          <w:sz w:val="20"/>
          <w:vertAlign w:val="baseline"/>
        </w:rPr>
        <w:t> </w:t>
      </w:r>
      <w:r>
        <w:rPr>
          <w:i/>
          <w:sz w:val="20"/>
          <w:vertAlign w:val="baseline"/>
        </w:rPr>
        <w:t>See</w:t>
      </w:r>
      <w:r>
        <w:rPr>
          <w:i/>
          <w:spacing w:val="-5"/>
          <w:sz w:val="20"/>
          <w:vertAlign w:val="baseline"/>
        </w:rPr>
        <w:t> </w:t>
      </w:r>
      <w:r>
        <w:rPr>
          <w:sz w:val="20"/>
          <w:vertAlign w:val="baseline"/>
        </w:rPr>
        <w:t>U.S.</w:t>
      </w:r>
      <w:r>
        <w:rPr>
          <w:spacing w:val="-6"/>
          <w:sz w:val="20"/>
          <w:vertAlign w:val="baseline"/>
        </w:rPr>
        <w:t> </w:t>
      </w:r>
      <w:r>
        <w:rPr>
          <w:sz w:val="20"/>
          <w:vertAlign w:val="baseline"/>
        </w:rPr>
        <w:t>Environmental</w:t>
      </w:r>
      <w:r>
        <w:rPr>
          <w:spacing w:val="-5"/>
          <w:sz w:val="20"/>
          <w:vertAlign w:val="baseline"/>
        </w:rPr>
        <w:t> </w:t>
      </w:r>
      <w:r>
        <w:rPr>
          <w:sz w:val="20"/>
          <w:vertAlign w:val="baseline"/>
        </w:rPr>
        <w:t>Protection</w:t>
      </w:r>
      <w:r>
        <w:rPr>
          <w:spacing w:val="-5"/>
          <w:sz w:val="20"/>
          <w:vertAlign w:val="baseline"/>
        </w:rPr>
        <w:t> </w:t>
      </w:r>
      <w:r>
        <w:rPr>
          <w:sz w:val="20"/>
          <w:vertAlign w:val="baseline"/>
        </w:rPr>
        <w:t>Agency,</w:t>
      </w:r>
      <w:r>
        <w:rPr>
          <w:spacing w:val="-6"/>
          <w:sz w:val="20"/>
          <w:vertAlign w:val="baseline"/>
        </w:rPr>
        <w:t> </w:t>
      </w:r>
      <w:r>
        <w:rPr>
          <w:sz w:val="20"/>
          <w:vertAlign w:val="baseline"/>
        </w:rPr>
        <w:t>Environmental</w:t>
      </w:r>
      <w:r>
        <w:rPr>
          <w:spacing w:val="-6"/>
          <w:sz w:val="20"/>
          <w:vertAlign w:val="baseline"/>
        </w:rPr>
        <w:t> </w:t>
      </w:r>
      <w:r>
        <w:rPr>
          <w:sz w:val="20"/>
          <w:vertAlign w:val="baseline"/>
        </w:rPr>
        <w:t>Justice,</w:t>
      </w:r>
      <w:r>
        <w:rPr>
          <w:spacing w:val="-5"/>
          <w:sz w:val="20"/>
          <w:vertAlign w:val="baseline"/>
        </w:rPr>
        <w:t> </w:t>
      </w:r>
      <w:hyperlink r:id="rId44">
        <w:r>
          <w:rPr>
            <w:color w:val="0562C1"/>
            <w:spacing w:val="-2"/>
            <w:sz w:val="20"/>
            <w:u w:val="single" w:color="0562C1"/>
            <w:vertAlign w:val="baseline"/>
          </w:rPr>
          <w:t>www.epa.gov/environmentaljustice</w:t>
        </w:r>
        <w:r>
          <w:rPr>
            <w:spacing w:val="-2"/>
            <w:sz w:val="20"/>
            <w:vertAlign w:val="baseline"/>
          </w:rPr>
          <w:t>.</w:t>
        </w:r>
      </w:hyperlink>
    </w:p>
    <w:p>
      <w:pPr>
        <w:spacing w:before="0"/>
        <w:ind w:left="160" w:right="694" w:firstLine="720"/>
        <w:jc w:val="left"/>
        <w:rPr>
          <w:sz w:val="20"/>
        </w:rPr>
      </w:pPr>
      <w:bookmarkStart w:name="_bookmark126" w:id="127"/>
      <w:bookmarkEnd w:id="127"/>
      <w:r>
        <w:rPr/>
      </w:r>
      <w:r>
        <w:rPr>
          <w:sz w:val="20"/>
          <w:vertAlign w:val="superscript"/>
        </w:rPr>
        <w:t>127</w:t>
      </w:r>
      <w:r>
        <w:rPr>
          <w:spacing w:val="-3"/>
          <w:sz w:val="20"/>
          <w:vertAlign w:val="baseline"/>
        </w:rPr>
        <w:t> </w:t>
      </w:r>
      <w:r>
        <w:rPr>
          <w:sz w:val="20"/>
          <w:vertAlign w:val="baseline"/>
        </w:rPr>
        <w:t>Exec.</w:t>
      </w:r>
      <w:r>
        <w:rPr>
          <w:spacing w:val="-4"/>
          <w:sz w:val="20"/>
          <w:vertAlign w:val="baseline"/>
        </w:rPr>
        <w:t> </w:t>
      </w:r>
      <w:r>
        <w:rPr>
          <w:sz w:val="20"/>
          <w:vertAlign w:val="baseline"/>
        </w:rPr>
        <w:t>Order</w:t>
      </w:r>
      <w:r>
        <w:rPr>
          <w:spacing w:val="-4"/>
          <w:sz w:val="20"/>
          <w:vertAlign w:val="baseline"/>
        </w:rPr>
        <w:t> </w:t>
      </w:r>
      <w:r>
        <w:rPr>
          <w:sz w:val="20"/>
          <w:vertAlign w:val="baseline"/>
        </w:rPr>
        <w:t>No.</w:t>
      </w:r>
      <w:r>
        <w:rPr>
          <w:spacing w:val="-4"/>
          <w:sz w:val="20"/>
          <w:vertAlign w:val="baseline"/>
        </w:rPr>
        <w:t> </w:t>
      </w:r>
      <w:r>
        <w:rPr>
          <w:sz w:val="20"/>
          <w:vertAlign w:val="baseline"/>
        </w:rPr>
        <w:t>12,898,</w:t>
      </w:r>
      <w:r>
        <w:rPr>
          <w:spacing w:val="-4"/>
          <w:sz w:val="20"/>
          <w:vertAlign w:val="baseline"/>
        </w:rPr>
        <w:t> </w:t>
      </w:r>
      <w:r>
        <w:rPr>
          <w:sz w:val="20"/>
          <w:vertAlign w:val="baseline"/>
        </w:rPr>
        <w:t>59</w:t>
      </w:r>
      <w:r>
        <w:rPr>
          <w:spacing w:val="-4"/>
          <w:sz w:val="20"/>
          <w:vertAlign w:val="baseline"/>
        </w:rPr>
        <w:t> </w:t>
      </w:r>
      <w:r>
        <w:rPr>
          <w:sz w:val="20"/>
          <w:vertAlign w:val="baseline"/>
        </w:rPr>
        <w:t>Fed.</w:t>
      </w:r>
      <w:r>
        <w:rPr>
          <w:spacing w:val="-3"/>
          <w:sz w:val="20"/>
          <w:vertAlign w:val="baseline"/>
        </w:rPr>
        <w:t> </w:t>
      </w:r>
      <w:r>
        <w:rPr>
          <w:sz w:val="20"/>
          <w:vertAlign w:val="baseline"/>
        </w:rPr>
        <w:t>Reg.</w:t>
      </w:r>
      <w:r>
        <w:rPr>
          <w:spacing w:val="-4"/>
          <w:sz w:val="20"/>
          <w:vertAlign w:val="baseline"/>
        </w:rPr>
        <w:t> </w:t>
      </w:r>
      <w:r>
        <w:rPr>
          <w:sz w:val="20"/>
          <w:vertAlign w:val="baseline"/>
        </w:rPr>
        <w:t>32</w:t>
      </w:r>
      <w:r>
        <w:rPr>
          <w:spacing w:val="-4"/>
          <w:sz w:val="20"/>
          <w:vertAlign w:val="baseline"/>
        </w:rPr>
        <w:t> </w:t>
      </w:r>
      <w:r>
        <w:rPr>
          <w:sz w:val="20"/>
          <w:vertAlign w:val="baseline"/>
        </w:rPr>
        <w:t>(Feb.</w:t>
      </w:r>
      <w:r>
        <w:rPr>
          <w:spacing w:val="-4"/>
          <w:sz w:val="20"/>
          <w:vertAlign w:val="baseline"/>
        </w:rPr>
        <w:t> </w:t>
      </w:r>
      <w:r>
        <w:rPr>
          <w:sz w:val="20"/>
          <w:vertAlign w:val="baseline"/>
        </w:rPr>
        <w:t>11,</w:t>
      </w:r>
      <w:r>
        <w:rPr>
          <w:spacing w:val="-4"/>
          <w:sz w:val="20"/>
          <w:vertAlign w:val="baseline"/>
        </w:rPr>
        <w:t> </w:t>
      </w:r>
      <w:r>
        <w:rPr>
          <w:sz w:val="20"/>
          <w:vertAlign w:val="baseline"/>
        </w:rPr>
        <w:t>1994),</w:t>
      </w:r>
      <w:r>
        <w:rPr>
          <w:spacing w:val="-4"/>
          <w:sz w:val="20"/>
          <w:vertAlign w:val="baseline"/>
        </w:rPr>
        <w:t> </w:t>
      </w:r>
      <w:hyperlink r:id="rId45">
        <w:r>
          <w:rPr>
            <w:color w:val="0562C1"/>
            <w:sz w:val="20"/>
            <w:u w:val="single" w:color="0562C1"/>
            <w:vertAlign w:val="baseline"/>
          </w:rPr>
          <w:t>https://www.archives.gov/files/federal-</w:t>
        </w:r>
      </w:hyperlink>
      <w:r>
        <w:rPr>
          <w:color w:val="0562C1"/>
          <w:sz w:val="20"/>
          <w:vertAlign w:val="baseline"/>
        </w:rPr>
        <w:t> </w:t>
      </w:r>
      <w:hyperlink r:id="rId45">
        <w:r>
          <w:rPr>
            <w:color w:val="0562C1"/>
            <w:spacing w:val="-2"/>
            <w:sz w:val="20"/>
            <w:u w:val="single" w:color="0562C1"/>
            <w:vertAlign w:val="baseline"/>
          </w:rPr>
          <w:t>register/executive-orders/pdf/12898.pdf</w:t>
        </w:r>
        <w:r>
          <w:rPr>
            <w:spacing w:val="-2"/>
            <w:sz w:val="20"/>
            <w:vertAlign w:val="baseline"/>
          </w:rPr>
          <w:t>.</w:t>
        </w:r>
      </w:hyperlink>
    </w:p>
    <w:p>
      <w:pPr>
        <w:spacing w:line="230" w:lineRule="exact" w:before="1"/>
        <w:ind w:left="880" w:right="0" w:firstLine="0"/>
        <w:jc w:val="left"/>
        <w:rPr>
          <w:i/>
          <w:sz w:val="20"/>
        </w:rPr>
      </w:pPr>
      <w:bookmarkStart w:name="_bookmark127" w:id="128"/>
      <w:bookmarkEnd w:id="128"/>
      <w:r>
        <w:rPr/>
      </w:r>
      <w:r>
        <w:rPr>
          <w:sz w:val="20"/>
          <w:vertAlign w:val="superscript"/>
        </w:rPr>
        <w:t>128</w:t>
      </w:r>
      <w:r>
        <w:rPr>
          <w:spacing w:val="-3"/>
          <w:sz w:val="20"/>
          <w:vertAlign w:val="baseline"/>
        </w:rPr>
        <w:t> </w:t>
      </w:r>
      <w:r>
        <w:rPr>
          <w:sz w:val="20"/>
          <w:vertAlign w:val="baseline"/>
        </w:rPr>
        <w:t>440</w:t>
      </w:r>
      <w:r>
        <w:rPr>
          <w:spacing w:val="-3"/>
          <w:sz w:val="20"/>
          <w:vertAlign w:val="baseline"/>
        </w:rPr>
        <w:t> </w:t>
      </w:r>
      <w:r>
        <w:rPr>
          <w:sz w:val="20"/>
          <w:vertAlign w:val="baseline"/>
        </w:rPr>
        <w:t>F.</w:t>
      </w:r>
      <w:r>
        <w:rPr>
          <w:spacing w:val="-3"/>
          <w:sz w:val="20"/>
          <w:vertAlign w:val="baseline"/>
        </w:rPr>
        <w:t> </w:t>
      </w:r>
      <w:r>
        <w:rPr>
          <w:sz w:val="20"/>
          <w:vertAlign w:val="baseline"/>
        </w:rPr>
        <w:t>Supp.</w:t>
      </w:r>
      <w:r>
        <w:rPr>
          <w:spacing w:val="-3"/>
          <w:sz w:val="20"/>
          <w:vertAlign w:val="baseline"/>
        </w:rPr>
        <w:t> </w:t>
      </w:r>
      <w:r>
        <w:rPr>
          <w:sz w:val="20"/>
          <w:vertAlign w:val="baseline"/>
        </w:rPr>
        <w:t>3d</w:t>
      </w:r>
      <w:r>
        <w:rPr>
          <w:spacing w:val="-3"/>
          <w:sz w:val="20"/>
          <w:vertAlign w:val="baseline"/>
        </w:rPr>
        <w:t> </w:t>
      </w:r>
      <w:r>
        <w:rPr>
          <w:sz w:val="20"/>
          <w:vertAlign w:val="baseline"/>
        </w:rPr>
        <w:t>1,</w:t>
      </w:r>
      <w:r>
        <w:rPr>
          <w:spacing w:val="-3"/>
          <w:sz w:val="20"/>
          <w:vertAlign w:val="baseline"/>
        </w:rPr>
        <w:t> </w:t>
      </w:r>
      <w:r>
        <w:rPr>
          <w:sz w:val="20"/>
          <w:vertAlign w:val="baseline"/>
        </w:rPr>
        <w:t>9</w:t>
      </w:r>
      <w:r>
        <w:rPr>
          <w:spacing w:val="-3"/>
          <w:sz w:val="20"/>
          <w:vertAlign w:val="baseline"/>
        </w:rPr>
        <w:t> </w:t>
      </w:r>
      <w:r>
        <w:rPr>
          <w:sz w:val="20"/>
          <w:vertAlign w:val="baseline"/>
        </w:rPr>
        <w:t>(D.</w:t>
      </w:r>
      <w:r>
        <w:rPr>
          <w:spacing w:val="-3"/>
          <w:sz w:val="20"/>
          <w:vertAlign w:val="baseline"/>
        </w:rPr>
        <w:t> </w:t>
      </w:r>
      <w:r>
        <w:rPr>
          <w:sz w:val="20"/>
          <w:vertAlign w:val="baseline"/>
        </w:rPr>
        <w:t>D.C.</w:t>
      </w:r>
      <w:r>
        <w:rPr>
          <w:spacing w:val="-3"/>
          <w:sz w:val="20"/>
          <w:vertAlign w:val="baseline"/>
        </w:rPr>
        <w:t> </w:t>
      </w:r>
      <w:r>
        <w:rPr>
          <w:sz w:val="20"/>
          <w:vertAlign w:val="baseline"/>
        </w:rPr>
        <w:t>2020),</w:t>
      </w:r>
      <w:r>
        <w:rPr>
          <w:spacing w:val="-2"/>
          <w:sz w:val="20"/>
          <w:vertAlign w:val="baseline"/>
        </w:rPr>
        <w:t> </w:t>
      </w:r>
      <w:r>
        <w:rPr>
          <w:i/>
          <w:sz w:val="20"/>
          <w:vertAlign w:val="baseline"/>
        </w:rPr>
        <w:t>vacated</w:t>
      </w:r>
      <w:r>
        <w:rPr>
          <w:i/>
          <w:spacing w:val="-3"/>
          <w:sz w:val="20"/>
          <w:vertAlign w:val="baseline"/>
        </w:rPr>
        <w:t> </w:t>
      </w:r>
      <w:r>
        <w:rPr>
          <w:i/>
          <w:sz w:val="20"/>
          <w:vertAlign w:val="baseline"/>
        </w:rPr>
        <w:t>by,</w:t>
      </w:r>
      <w:r>
        <w:rPr>
          <w:i/>
          <w:spacing w:val="-2"/>
          <w:sz w:val="20"/>
          <w:vertAlign w:val="baseline"/>
        </w:rPr>
        <w:t> </w:t>
      </w:r>
      <w:r>
        <w:rPr>
          <w:i/>
          <w:sz w:val="20"/>
          <w:vertAlign w:val="baseline"/>
        </w:rPr>
        <w:t>in</w:t>
      </w:r>
      <w:r>
        <w:rPr>
          <w:i/>
          <w:spacing w:val="-3"/>
          <w:sz w:val="20"/>
          <w:vertAlign w:val="baseline"/>
        </w:rPr>
        <w:t> </w:t>
      </w:r>
      <w:r>
        <w:rPr>
          <w:i/>
          <w:sz w:val="20"/>
          <w:vertAlign w:val="baseline"/>
        </w:rPr>
        <w:t>part,</w:t>
      </w:r>
      <w:r>
        <w:rPr>
          <w:i/>
          <w:spacing w:val="-3"/>
          <w:sz w:val="20"/>
          <w:vertAlign w:val="baseline"/>
        </w:rPr>
        <w:t> </w:t>
      </w:r>
      <w:r>
        <w:rPr>
          <w:i/>
          <w:sz w:val="20"/>
          <w:vertAlign w:val="baseline"/>
        </w:rPr>
        <w:t>affirmed</w:t>
      </w:r>
      <w:r>
        <w:rPr>
          <w:i/>
          <w:spacing w:val="-3"/>
          <w:sz w:val="20"/>
          <w:vertAlign w:val="baseline"/>
        </w:rPr>
        <w:t> </w:t>
      </w:r>
      <w:r>
        <w:rPr>
          <w:i/>
          <w:sz w:val="20"/>
          <w:vertAlign w:val="baseline"/>
        </w:rPr>
        <w:t>by,</w:t>
      </w:r>
      <w:r>
        <w:rPr>
          <w:i/>
          <w:spacing w:val="-2"/>
          <w:sz w:val="20"/>
          <w:vertAlign w:val="baseline"/>
        </w:rPr>
        <w:t> </w:t>
      </w:r>
      <w:r>
        <w:rPr>
          <w:i/>
          <w:sz w:val="20"/>
          <w:vertAlign w:val="baseline"/>
        </w:rPr>
        <w:t>in</w:t>
      </w:r>
      <w:r>
        <w:rPr>
          <w:i/>
          <w:spacing w:val="-3"/>
          <w:sz w:val="20"/>
          <w:vertAlign w:val="baseline"/>
        </w:rPr>
        <w:t> </w:t>
      </w:r>
      <w:r>
        <w:rPr>
          <w:i/>
          <w:sz w:val="20"/>
          <w:vertAlign w:val="baseline"/>
        </w:rPr>
        <w:t>part,</w:t>
      </w:r>
      <w:r>
        <w:rPr>
          <w:i/>
          <w:spacing w:val="-3"/>
          <w:sz w:val="20"/>
          <w:vertAlign w:val="baseline"/>
        </w:rPr>
        <w:t> </w:t>
      </w:r>
      <w:r>
        <w:rPr>
          <w:i/>
          <w:sz w:val="20"/>
          <w:vertAlign w:val="baseline"/>
        </w:rPr>
        <w:t>Standing</w:t>
      </w:r>
      <w:r>
        <w:rPr>
          <w:i/>
          <w:spacing w:val="-2"/>
          <w:sz w:val="20"/>
          <w:vertAlign w:val="baseline"/>
        </w:rPr>
        <w:t> </w:t>
      </w:r>
      <w:r>
        <w:rPr>
          <w:i/>
          <w:sz w:val="20"/>
          <w:vertAlign w:val="baseline"/>
        </w:rPr>
        <w:t>Rock</w:t>
      </w:r>
      <w:r>
        <w:rPr>
          <w:i/>
          <w:spacing w:val="-3"/>
          <w:sz w:val="20"/>
          <w:vertAlign w:val="baseline"/>
        </w:rPr>
        <w:t> </w:t>
      </w:r>
      <w:r>
        <w:rPr>
          <w:i/>
          <w:sz w:val="20"/>
          <w:vertAlign w:val="baseline"/>
        </w:rPr>
        <w:t>Sioux</w:t>
      </w:r>
      <w:r>
        <w:rPr>
          <w:i/>
          <w:spacing w:val="-2"/>
          <w:sz w:val="20"/>
          <w:vertAlign w:val="baseline"/>
        </w:rPr>
        <w:t> Tribe</w:t>
      </w:r>
    </w:p>
    <w:p>
      <w:pPr>
        <w:spacing w:line="230" w:lineRule="exact" w:before="0"/>
        <w:ind w:left="159" w:right="0" w:firstLine="0"/>
        <w:jc w:val="left"/>
        <w:rPr>
          <w:sz w:val="20"/>
        </w:rPr>
      </w:pPr>
      <w:r>
        <w:rPr>
          <w:i/>
          <w:sz w:val="20"/>
        </w:rPr>
        <w:t>v.</w:t>
      </w:r>
      <w:r>
        <w:rPr>
          <w:i/>
          <w:spacing w:val="-2"/>
          <w:sz w:val="20"/>
        </w:rPr>
        <w:t> </w:t>
      </w:r>
      <w:r>
        <w:rPr>
          <w:i/>
          <w:sz w:val="20"/>
        </w:rPr>
        <w:t>United</w:t>
      </w:r>
      <w:r>
        <w:rPr>
          <w:i/>
          <w:spacing w:val="-3"/>
          <w:sz w:val="20"/>
        </w:rPr>
        <w:t> </w:t>
      </w:r>
      <w:r>
        <w:rPr>
          <w:i/>
          <w:sz w:val="20"/>
        </w:rPr>
        <w:t>States</w:t>
      </w:r>
      <w:r>
        <w:rPr>
          <w:i/>
          <w:spacing w:val="-2"/>
          <w:sz w:val="20"/>
        </w:rPr>
        <w:t> </w:t>
      </w:r>
      <w:r>
        <w:rPr>
          <w:i/>
          <w:sz w:val="20"/>
        </w:rPr>
        <w:t>Army</w:t>
      </w:r>
      <w:r>
        <w:rPr>
          <w:i/>
          <w:spacing w:val="-4"/>
          <w:sz w:val="20"/>
        </w:rPr>
        <w:t> </w:t>
      </w:r>
      <w:r>
        <w:rPr>
          <w:i/>
          <w:sz w:val="20"/>
        </w:rPr>
        <w:t>Corp</w:t>
      </w:r>
      <w:r>
        <w:rPr>
          <w:i/>
          <w:spacing w:val="-3"/>
          <w:sz w:val="20"/>
        </w:rPr>
        <w:t> </w:t>
      </w:r>
      <w:r>
        <w:rPr>
          <w:i/>
          <w:sz w:val="20"/>
        </w:rPr>
        <w:t>of</w:t>
      </w:r>
      <w:r>
        <w:rPr>
          <w:i/>
          <w:spacing w:val="-3"/>
          <w:sz w:val="20"/>
        </w:rPr>
        <w:t> </w:t>
      </w:r>
      <w:r>
        <w:rPr>
          <w:i/>
          <w:sz w:val="20"/>
        </w:rPr>
        <w:t>Eng’rs</w:t>
      </w:r>
      <w:r>
        <w:rPr>
          <w:sz w:val="20"/>
        </w:rPr>
        <w:t>,</w:t>
      </w:r>
      <w:r>
        <w:rPr>
          <w:spacing w:val="-3"/>
          <w:sz w:val="20"/>
        </w:rPr>
        <w:t> </w:t>
      </w:r>
      <w:r>
        <w:rPr>
          <w:sz w:val="20"/>
        </w:rPr>
        <w:t>985</w:t>
      </w:r>
      <w:r>
        <w:rPr>
          <w:spacing w:val="-3"/>
          <w:sz w:val="20"/>
        </w:rPr>
        <w:t> </w:t>
      </w:r>
      <w:r>
        <w:rPr>
          <w:sz w:val="20"/>
        </w:rPr>
        <w:t>F.3d</w:t>
      </w:r>
      <w:r>
        <w:rPr>
          <w:spacing w:val="-3"/>
          <w:sz w:val="20"/>
        </w:rPr>
        <w:t> </w:t>
      </w:r>
      <w:r>
        <w:rPr>
          <w:sz w:val="20"/>
        </w:rPr>
        <w:t>1032</w:t>
      </w:r>
      <w:r>
        <w:rPr>
          <w:spacing w:val="-3"/>
          <w:sz w:val="20"/>
        </w:rPr>
        <w:t> </w:t>
      </w:r>
      <w:r>
        <w:rPr>
          <w:sz w:val="20"/>
        </w:rPr>
        <w:t>(D.C.</w:t>
      </w:r>
      <w:r>
        <w:rPr>
          <w:spacing w:val="-4"/>
          <w:sz w:val="20"/>
        </w:rPr>
        <w:t> </w:t>
      </w:r>
      <w:r>
        <w:rPr>
          <w:sz w:val="20"/>
        </w:rPr>
        <w:t>Cir.</w:t>
      </w:r>
      <w:r>
        <w:rPr>
          <w:spacing w:val="-1"/>
          <w:sz w:val="20"/>
        </w:rPr>
        <w:t> </w:t>
      </w:r>
      <w:r>
        <w:rPr>
          <w:spacing w:val="-2"/>
          <w:sz w:val="20"/>
        </w:rPr>
        <w:t>2021).</w:t>
      </w:r>
    </w:p>
    <w:p>
      <w:pPr>
        <w:spacing w:before="0"/>
        <w:ind w:left="159" w:right="411" w:firstLine="720"/>
        <w:jc w:val="both"/>
        <w:rPr>
          <w:sz w:val="20"/>
        </w:rPr>
      </w:pPr>
      <w:bookmarkStart w:name="_bookmark128" w:id="129"/>
      <w:bookmarkEnd w:id="129"/>
      <w:r>
        <w:rPr/>
      </w:r>
      <w:r>
        <w:rPr>
          <w:sz w:val="20"/>
          <w:vertAlign w:val="superscript"/>
        </w:rPr>
        <w:t>129</w:t>
      </w:r>
      <w:r>
        <w:rPr>
          <w:spacing w:val="-2"/>
          <w:sz w:val="20"/>
          <w:vertAlign w:val="baseline"/>
        </w:rPr>
        <w:t> </w:t>
      </w:r>
      <w:r>
        <w:rPr>
          <w:i/>
          <w:sz w:val="20"/>
          <w:vertAlign w:val="baseline"/>
        </w:rPr>
        <w:t>See</w:t>
      </w:r>
      <w:r>
        <w:rPr>
          <w:i/>
          <w:spacing w:val="-2"/>
          <w:sz w:val="20"/>
          <w:vertAlign w:val="baseline"/>
        </w:rPr>
        <w:t> </w:t>
      </w:r>
      <w:r>
        <w:rPr>
          <w:sz w:val="20"/>
          <w:vertAlign w:val="baseline"/>
        </w:rPr>
        <w:t>Executive</w:t>
      </w:r>
      <w:r>
        <w:rPr>
          <w:spacing w:val="-2"/>
          <w:sz w:val="20"/>
          <w:vertAlign w:val="baseline"/>
        </w:rPr>
        <w:t> </w:t>
      </w:r>
      <w:r>
        <w:rPr>
          <w:sz w:val="20"/>
          <w:vertAlign w:val="baseline"/>
        </w:rPr>
        <w:t>Order</w:t>
      </w:r>
      <w:r>
        <w:rPr>
          <w:spacing w:val="-2"/>
          <w:sz w:val="20"/>
          <w:vertAlign w:val="baseline"/>
        </w:rPr>
        <w:t> </w:t>
      </w:r>
      <w:r>
        <w:rPr>
          <w:sz w:val="20"/>
          <w:vertAlign w:val="baseline"/>
        </w:rPr>
        <w:t>14008,</w:t>
      </w:r>
      <w:r>
        <w:rPr>
          <w:spacing w:val="-2"/>
          <w:sz w:val="20"/>
          <w:vertAlign w:val="baseline"/>
        </w:rPr>
        <w:t> </w:t>
      </w:r>
      <w:r>
        <w:rPr>
          <w:sz w:val="20"/>
          <w:vertAlign w:val="baseline"/>
        </w:rPr>
        <w:t>86</w:t>
      </w:r>
      <w:r>
        <w:rPr>
          <w:spacing w:val="-1"/>
          <w:sz w:val="20"/>
          <w:vertAlign w:val="baseline"/>
        </w:rPr>
        <w:t> </w:t>
      </w:r>
      <w:r>
        <w:rPr>
          <w:sz w:val="20"/>
          <w:vertAlign w:val="baseline"/>
        </w:rPr>
        <w:t>Fed.</w:t>
      </w:r>
      <w:r>
        <w:rPr>
          <w:spacing w:val="-2"/>
          <w:sz w:val="20"/>
          <w:vertAlign w:val="baseline"/>
        </w:rPr>
        <w:t> </w:t>
      </w:r>
      <w:r>
        <w:rPr>
          <w:sz w:val="20"/>
          <w:vertAlign w:val="baseline"/>
        </w:rPr>
        <w:t>Reg.</w:t>
      </w:r>
      <w:r>
        <w:rPr>
          <w:spacing w:val="-2"/>
          <w:sz w:val="20"/>
          <w:vertAlign w:val="baseline"/>
        </w:rPr>
        <w:t> </w:t>
      </w:r>
      <w:r>
        <w:rPr>
          <w:sz w:val="20"/>
          <w:vertAlign w:val="baseline"/>
        </w:rPr>
        <w:t>7619-7633,</w:t>
      </w:r>
      <w:r>
        <w:rPr>
          <w:spacing w:val="-2"/>
          <w:sz w:val="20"/>
          <w:vertAlign w:val="baseline"/>
        </w:rPr>
        <w:t> </w:t>
      </w:r>
      <w:r>
        <w:rPr>
          <w:sz w:val="20"/>
          <w:vertAlign w:val="baseline"/>
        </w:rPr>
        <w:t>Tackling</w:t>
      </w:r>
      <w:r>
        <w:rPr>
          <w:spacing w:val="-1"/>
          <w:sz w:val="20"/>
          <w:vertAlign w:val="baseline"/>
        </w:rPr>
        <w:t> </w:t>
      </w:r>
      <w:r>
        <w:rPr>
          <w:sz w:val="20"/>
          <w:vertAlign w:val="baseline"/>
        </w:rPr>
        <w:t>the</w:t>
      </w:r>
      <w:r>
        <w:rPr>
          <w:spacing w:val="-2"/>
          <w:sz w:val="20"/>
          <w:vertAlign w:val="baseline"/>
        </w:rPr>
        <w:t> </w:t>
      </w:r>
      <w:r>
        <w:rPr>
          <w:sz w:val="20"/>
          <w:vertAlign w:val="baseline"/>
        </w:rPr>
        <w:t>climate</w:t>
      </w:r>
      <w:r>
        <w:rPr>
          <w:spacing w:val="-2"/>
          <w:sz w:val="20"/>
          <w:vertAlign w:val="baseline"/>
        </w:rPr>
        <w:t> </w:t>
      </w:r>
      <w:r>
        <w:rPr>
          <w:sz w:val="20"/>
          <w:vertAlign w:val="baseline"/>
        </w:rPr>
        <w:t>crisis</w:t>
      </w:r>
      <w:r>
        <w:rPr>
          <w:spacing w:val="-2"/>
          <w:sz w:val="20"/>
          <w:vertAlign w:val="baseline"/>
        </w:rPr>
        <w:t> </w:t>
      </w:r>
      <w:r>
        <w:rPr>
          <w:sz w:val="20"/>
          <w:vertAlign w:val="baseline"/>
        </w:rPr>
        <w:t>at</w:t>
      </w:r>
      <w:r>
        <w:rPr>
          <w:spacing w:val="-3"/>
          <w:sz w:val="20"/>
          <w:vertAlign w:val="baseline"/>
        </w:rPr>
        <w:t> </w:t>
      </w:r>
      <w:r>
        <w:rPr>
          <w:sz w:val="20"/>
          <w:vertAlign w:val="baseline"/>
        </w:rPr>
        <w:t>home</w:t>
      </w:r>
      <w:r>
        <w:rPr>
          <w:spacing w:val="-2"/>
          <w:sz w:val="20"/>
          <w:vertAlign w:val="baseline"/>
        </w:rPr>
        <w:t> </w:t>
      </w:r>
      <w:r>
        <w:rPr>
          <w:sz w:val="20"/>
          <w:vertAlign w:val="baseline"/>
        </w:rPr>
        <w:t>and</w:t>
      </w:r>
      <w:r>
        <w:rPr>
          <w:spacing w:val="-2"/>
          <w:sz w:val="20"/>
          <w:vertAlign w:val="baseline"/>
        </w:rPr>
        <w:t> </w:t>
      </w:r>
      <w:r>
        <w:rPr>
          <w:sz w:val="20"/>
          <w:vertAlign w:val="baseline"/>
        </w:rPr>
        <w:t>abroad (January</w:t>
      </w:r>
      <w:r>
        <w:rPr>
          <w:spacing w:val="-13"/>
          <w:sz w:val="20"/>
          <w:vertAlign w:val="baseline"/>
        </w:rPr>
        <w:t> </w:t>
      </w:r>
      <w:r>
        <w:rPr>
          <w:sz w:val="20"/>
          <w:vertAlign w:val="baseline"/>
        </w:rPr>
        <w:t>27,</w:t>
      </w:r>
      <w:r>
        <w:rPr>
          <w:spacing w:val="-12"/>
          <w:sz w:val="20"/>
          <w:vertAlign w:val="baseline"/>
        </w:rPr>
        <w:t> </w:t>
      </w:r>
      <w:r>
        <w:rPr>
          <w:sz w:val="20"/>
          <w:vertAlign w:val="baseline"/>
        </w:rPr>
        <w:t>2021),</w:t>
      </w:r>
      <w:r>
        <w:rPr>
          <w:spacing w:val="-13"/>
          <w:sz w:val="20"/>
          <w:vertAlign w:val="baseline"/>
        </w:rPr>
        <w:t> </w:t>
      </w:r>
      <w:hyperlink r:id="rId46">
        <w:r>
          <w:rPr>
            <w:color w:val="0562C1"/>
            <w:sz w:val="20"/>
            <w:u w:val="single" w:color="0562C1"/>
            <w:vertAlign w:val="baseline"/>
          </w:rPr>
          <w:t>https://www.whitehouse.gov/briefing-room/presidential-actions/2021/01/27/executive-order-</w:t>
        </w:r>
      </w:hyperlink>
      <w:r>
        <w:rPr>
          <w:color w:val="0562C1"/>
          <w:sz w:val="20"/>
          <w:vertAlign w:val="baseline"/>
        </w:rPr>
        <w:t> </w:t>
      </w:r>
      <w:bookmarkStart w:name="_bookmark129" w:id="130"/>
      <w:bookmarkEnd w:id="130"/>
      <w:r>
        <w:rPr>
          <w:color w:val="0562C1"/>
          <w:sz w:val="20"/>
          <w:vertAlign w:val="baseline"/>
        </w:rPr>
      </w:r>
      <w:hyperlink r:id="rId46">
        <w:r>
          <w:rPr>
            <w:color w:val="0562C1"/>
            <w:spacing w:val="-2"/>
            <w:sz w:val="20"/>
            <w:u w:val="single" w:color="0562C1"/>
            <w:vertAlign w:val="baseline"/>
          </w:rPr>
          <w:t>ontackling-the-climate-crisis-at-home-and-abroad/</w:t>
        </w:r>
        <w:r>
          <w:rPr>
            <w:spacing w:val="-2"/>
            <w:sz w:val="20"/>
            <w:vertAlign w:val="baseline"/>
          </w:rPr>
          <w:t>.</w:t>
        </w:r>
      </w:hyperlink>
    </w:p>
    <w:p>
      <w:pPr>
        <w:spacing w:before="0"/>
        <w:ind w:left="160" w:right="107" w:firstLine="719"/>
        <w:jc w:val="both"/>
        <w:rPr>
          <w:sz w:val="20"/>
        </w:rPr>
      </w:pPr>
      <w:r>
        <w:rPr>
          <w:sz w:val="20"/>
          <w:vertAlign w:val="superscript"/>
        </w:rPr>
        <w:t>130</w:t>
      </w:r>
      <w:r>
        <w:rPr>
          <w:sz w:val="20"/>
          <w:vertAlign w:val="baseline"/>
        </w:rPr>
        <w:t> </w:t>
      </w:r>
      <w:r>
        <w:rPr>
          <w:i/>
          <w:sz w:val="20"/>
          <w:vertAlign w:val="baseline"/>
        </w:rPr>
        <w:t>See </w:t>
      </w:r>
      <w:r>
        <w:rPr>
          <w:sz w:val="20"/>
          <w:vertAlign w:val="baseline"/>
        </w:rPr>
        <w:t>Latin Ams. for Social &amp; Econ. Dev. v. Fed. Highway Admin., 756 F.3d 447, 465 (6th Cir. 2014); Coliseum</w:t>
      </w:r>
      <w:r>
        <w:rPr>
          <w:spacing w:val="-3"/>
          <w:sz w:val="20"/>
          <w:vertAlign w:val="baseline"/>
        </w:rPr>
        <w:t> </w:t>
      </w:r>
      <w:r>
        <w:rPr>
          <w:sz w:val="20"/>
          <w:vertAlign w:val="baseline"/>
        </w:rPr>
        <w:t>Square</w:t>
      </w:r>
      <w:r>
        <w:rPr>
          <w:spacing w:val="-3"/>
          <w:sz w:val="20"/>
          <w:vertAlign w:val="baseline"/>
        </w:rPr>
        <w:t> </w:t>
      </w:r>
      <w:r>
        <w:rPr>
          <w:sz w:val="20"/>
          <w:vertAlign w:val="baseline"/>
        </w:rPr>
        <w:t>Ass’n,</w:t>
      </w:r>
      <w:r>
        <w:rPr>
          <w:spacing w:val="-3"/>
          <w:sz w:val="20"/>
          <w:vertAlign w:val="baseline"/>
        </w:rPr>
        <w:t> </w:t>
      </w:r>
      <w:r>
        <w:rPr>
          <w:sz w:val="20"/>
          <w:vertAlign w:val="baseline"/>
        </w:rPr>
        <w:t>Inc.</w:t>
      </w:r>
      <w:r>
        <w:rPr>
          <w:spacing w:val="-3"/>
          <w:sz w:val="20"/>
          <w:vertAlign w:val="baseline"/>
        </w:rPr>
        <w:t> </w:t>
      </w:r>
      <w:r>
        <w:rPr>
          <w:sz w:val="20"/>
          <w:vertAlign w:val="baseline"/>
        </w:rPr>
        <w:t>v.</w:t>
      </w:r>
      <w:r>
        <w:rPr>
          <w:spacing w:val="-2"/>
          <w:sz w:val="20"/>
          <w:vertAlign w:val="baseline"/>
        </w:rPr>
        <w:t> </w:t>
      </w:r>
      <w:r>
        <w:rPr>
          <w:sz w:val="20"/>
          <w:vertAlign w:val="baseline"/>
        </w:rPr>
        <w:t>Jackson,</w:t>
      </w:r>
      <w:r>
        <w:rPr>
          <w:spacing w:val="-3"/>
          <w:sz w:val="20"/>
          <w:vertAlign w:val="baseline"/>
        </w:rPr>
        <w:t> </w:t>
      </w:r>
      <w:r>
        <w:rPr>
          <w:sz w:val="20"/>
          <w:vertAlign w:val="baseline"/>
        </w:rPr>
        <w:t>465</w:t>
      </w:r>
      <w:r>
        <w:rPr>
          <w:spacing w:val="-3"/>
          <w:sz w:val="20"/>
          <w:vertAlign w:val="baseline"/>
        </w:rPr>
        <w:t> </w:t>
      </w:r>
      <w:r>
        <w:rPr>
          <w:sz w:val="20"/>
          <w:vertAlign w:val="baseline"/>
        </w:rPr>
        <w:t>F.3d</w:t>
      </w:r>
      <w:r>
        <w:rPr>
          <w:spacing w:val="-3"/>
          <w:sz w:val="20"/>
          <w:vertAlign w:val="baseline"/>
        </w:rPr>
        <w:t> </w:t>
      </w:r>
      <w:r>
        <w:rPr>
          <w:sz w:val="20"/>
          <w:vertAlign w:val="baseline"/>
        </w:rPr>
        <w:t>215,</w:t>
      </w:r>
      <w:r>
        <w:rPr>
          <w:spacing w:val="-3"/>
          <w:sz w:val="20"/>
          <w:vertAlign w:val="baseline"/>
        </w:rPr>
        <w:t> </w:t>
      </w:r>
      <w:r>
        <w:rPr>
          <w:sz w:val="20"/>
          <w:vertAlign w:val="baseline"/>
        </w:rPr>
        <w:t>232</w:t>
      </w:r>
      <w:r>
        <w:rPr>
          <w:spacing w:val="-3"/>
          <w:sz w:val="20"/>
          <w:vertAlign w:val="baseline"/>
        </w:rPr>
        <w:t> </w:t>
      </w:r>
      <w:r>
        <w:rPr>
          <w:sz w:val="20"/>
          <w:vertAlign w:val="baseline"/>
        </w:rPr>
        <w:t>(5th</w:t>
      </w:r>
      <w:r>
        <w:rPr>
          <w:spacing w:val="-1"/>
          <w:sz w:val="20"/>
          <w:vertAlign w:val="baseline"/>
        </w:rPr>
        <w:t> </w:t>
      </w:r>
      <w:r>
        <w:rPr>
          <w:sz w:val="20"/>
          <w:vertAlign w:val="baseline"/>
        </w:rPr>
        <w:t>Cir.</w:t>
      </w:r>
      <w:r>
        <w:rPr>
          <w:spacing w:val="-3"/>
          <w:sz w:val="20"/>
          <w:vertAlign w:val="baseline"/>
        </w:rPr>
        <w:t> </w:t>
      </w:r>
      <w:r>
        <w:rPr>
          <w:sz w:val="20"/>
          <w:vertAlign w:val="baseline"/>
        </w:rPr>
        <w:t>2006);</w:t>
      </w:r>
      <w:r>
        <w:rPr>
          <w:spacing w:val="-4"/>
          <w:sz w:val="20"/>
          <w:vertAlign w:val="baseline"/>
        </w:rPr>
        <w:t> </w:t>
      </w:r>
      <w:r>
        <w:rPr>
          <w:sz w:val="20"/>
          <w:vertAlign w:val="baseline"/>
        </w:rPr>
        <w:t>Cmtys.</w:t>
      </w:r>
      <w:r>
        <w:rPr>
          <w:spacing w:val="-3"/>
          <w:sz w:val="20"/>
          <w:vertAlign w:val="baseline"/>
        </w:rPr>
        <w:t> </w:t>
      </w:r>
      <w:r>
        <w:rPr>
          <w:sz w:val="20"/>
          <w:vertAlign w:val="baseline"/>
        </w:rPr>
        <w:t>Against</w:t>
      </w:r>
      <w:r>
        <w:rPr>
          <w:spacing w:val="-3"/>
          <w:sz w:val="20"/>
          <w:vertAlign w:val="baseline"/>
        </w:rPr>
        <w:t> </w:t>
      </w:r>
      <w:r>
        <w:rPr>
          <w:sz w:val="20"/>
          <w:vertAlign w:val="baseline"/>
        </w:rPr>
        <w:t>Runway</w:t>
      </w:r>
      <w:r>
        <w:rPr>
          <w:spacing w:val="-1"/>
          <w:sz w:val="20"/>
          <w:vertAlign w:val="baseline"/>
        </w:rPr>
        <w:t> </w:t>
      </w:r>
      <w:r>
        <w:rPr>
          <w:sz w:val="20"/>
          <w:vertAlign w:val="baseline"/>
        </w:rPr>
        <w:t>Expansion,</w:t>
      </w:r>
      <w:r>
        <w:rPr>
          <w:spacing w:val="-3"/>
          <w:sz w:val="20"/>
          <w:vertAlign w:val="baseline"/>
        </w:rPr>
        <w:t> </w:t>
      </w:r>
      <w:r>
        <w:rPr>
          <w:sz w:val="20"/>
          <w:vertAlign w:val="baseline"/>
        </w:rPr>
        <w:t>Inc.</w:t>
      </w:r>
    </w:p>
    <w:p>
      <w:pPr>
        <w:spacing w:before="0"/>
        <w:ind w:left="160" w:right="303" w:firstLine="0"/>
        <w:jc w:val="both"/>
        <w:rPr>
          <w:sz w:val="20"/>
        </w:rPr>
      </w:pPr>
      <w:r>
        <w:rPr>
          <w:sz w:val="20"/>
        </w:rPr>
        <w:t>v.</w:t>
      </w:r>
      <w:r>
        <w:rPr>
          <w:spacing w:val="-2"/>
          <w:sz w:val="20"/>
        </w:rPr>
        <w:t> </w:t>
      </w:r>
      <w:r>
        <w:rPr>
          <w:sz w:val="20"/>
        </w:rPr>
        <w:t>FAA,</w:t>
      </w:r>
      <w:r>
        <w:rPr>
          <w:spacing w:val="-2"/>
          <w:sz w:val="20"/>
        </w:rPr>
        <w:t> </w:t>
      </w:r>
      <w:r>
        <w:rPr>
          <w:sz w:val="20"/>
        </w:rPr>
        <w:t>355 F.3d</w:t>
      </w:r>
      <w:r>
        <w:rPr>
          <w:spacing w:val="-2"/>
          <w:sz w:val="20"/>
        </w:rPr>
        <w:t> </w:t>
      </w:r>
      <w:r>
        <w:rPr>
          <w:sz w:val="20"/>
        </w:rPr>
        <w:t>678,</w:t>
      </w:r>
      <w:r>
        <w:rPr>
          <w:spacing w:val="-2"/>
          <w:sz w:val="20"/>
        </w:rPr>
        <w:t> </w:t>
      </w:r>
      <w:r>
        <w:rPr>
          <w:sz w:val="20"/>
        </w:rPr>
        <w:t>689</w:t>
      </w:r>
      <w:r>
        <w:rPr>
          <w:spacing w:val="-2"/>
          <w:sz w:val="20"/>
        </w:rPr>
        <w:t> </w:t>
      </w:r>
      <w:r>
        <w:rPr>
          <w:sz w:val="20"/>
        </w:rPr>
        <w:t>(D.C.</w:t>
      </w:r>
      <w:r>
        <w:rPr>
          <w:spacing w:val="-1"/>
          <w:sz w:val="20"/>
        </w:rPr>
        <w:t> </w:t>
      </w:r>
      <w:r>
        <w:rPr>
          <w:sz w:val="20"/>
        </w:rPr>
        <w:t>Cir.</w:t>
      </w:r>
      <w:r>
        <w:rPr>
          <w:spacing w:val="-2"/>
          <w:sz w:val="20"/>
        </w:rPr>
        <w:t> </w:t>
      </w:r>
      <w:r>
        <w:rPr>
          <w:sz w:val="20"/>
        </w:rPr>
        <w:t>2004);</w:t>
      </w:r>
      <w:r>
        <w:rPr>
          <w:spacing w:val="-3"/>
          <w:sz w:val="20"/>
        </w:rPr>
        <w:t> </w:t>
      </w:r>
      <w:r>
        <w:rPr>
          <w:sz w:val="20"/>
        </w:rPr>
        <w:t>Standing</w:t>
      </w:r>
      <w:r>
        <w:rPr>
          <w:spacing w:val="-2"/>
          <w:sz w:val="20"/>
        </w:rPr>
        <w:t> </w:t>
      </w:r>
      <w:r>
        <w:rPr>
          <w:sz w:val="20"/>
        </w:rPr>
        <w:t>Rock</w:t>
      </w:r>
      <w:r>
        <w:rPr>
          <w:spacing w:val="-2"/>
          <w:sz w:val="20"/>
        </w:rPr>
        <w:t> </w:t>
      </w:r>
      <w:r>
        <w:rPr>
          <w:sz w:val="20"/>
        </w:rPr>
        <w:t>Sioux</w:t>
      </w:r>
      <w:r>
        <w:rPr>
          <w:spacing w:val="-2"/>
          <w:sz w:val="20"/>
        </w:rPr>
        <w:t> </w:t>
      </w:r>
      <w:r>
        <w:rPr>
          <w:sz w:val="20"/>
        </w:rPr>
        <w:t>Tribe</w:t>
      </w:r>
      <w:r>
        <w:rPr>
          <w:spacing w:val="-2"/>
          <w:sz w:val="20"/>
        </w:rPr>
        <w:t> </w:t>
      </w:r>
      <w:r>
        <w:rPr>
          <w:sz w:val="20"/>
        </w:rPr>
        <w:t>v.</w:t>
      </w:r>
      <w:r>
        <w:rPr>
          <w:spacing w:val="-2"/>
          <w:sz w:val="20"/>
        </w:rPr>
        <w:t> </w:t>
      </w:r>
      <w:r>
        <w:rPr>
          <w:sz w:val="20"/>
        </w:rPr>
        <w:t>U.S.</w:t>
      </w:r>
      <w:r>
        <w:rPr>
          <w:spacing w:val="-2"/>
          <w:sz w:val="20"/>
        </w:rPr>
        <w:t> </w:t>
      </w:r>
      <w:r>
        <w:rPr>
          <w:sz w:val="20"/>
        </w:rPr>
        <w:t>Army</w:t>
      </w:r>
      <w:r>
        <w:rPr>
          <w:spacing w:val="-2"/>
          <w:sz w:val="20"/>
        </w:rPr>
        <w:t> </w:t>
      </w:r>
      <w:r>
        <w:rPr>
          <w:sz w:val="20"/>
        </w:rPr>
        <w:t>Corps</w:t>
      </w:r>
      <w:r>
        <w:rPr>
          <w:spacing w:val="-2"/>
          <w:sz w:val="20"/>
        </w:rPr>
        <w:t> </w:t>
      </w:r>
      <w:r>
        <w:rPr>
          <w:sz w:val="20"/>
        </w:rPr>
        <w:t>of</w:t>
      </w:r>
      <w:r>
        <w:rPr>
          <w:spacing w:val="-1"/>
          <w:sz w:val="20"/>
        </w:rPr>
        <w:t> </w:t>
      </w:r>
      <w:r>
        <w:rPr>
          <w:sz w:val="20"/>
        </w:rPr>
        <w:t>Engineers,</w:t>
      </w:r>
      <w:r>
        <w:rPr>
          <w:spacing w:val="-2"/>
          <w:sz w:val="20"/>
        </w:rPr>
        <w:t> </w:t>
      </w:r>
      <w:r>
        <w:rPr>
          <w:sz w:val="20"/>
        </w:rPr>
        <w:t>440</w:t>
      </w:r>
      <w:r>
        <w:rPr>
          <w:spacing w:val="-2"/>
          <w:sz w:val="20"/>
        </w:rPr>
        <w:t> </w:t>
      </w:r>
      <w:r>
        <w:rPr>
          <w:sz w:val="20"/>
        </w:rPr>
        <w:t>F. Supp.</w:t>
      </w:r>
      <w:r>
        <w:rPr>
          <w:spacing w:val="-2"/>
          <w:sz w:val="20"/>
        </w:rPr>
        <w:t> </w:t>
      </w:r>
      <w:r>
        <w:rPr>
          <w:sz w:val="20"/>
        </w:rPr>
        <w:t>3d</w:t>
      </w:r>
      <w:r>
        <w:rPr>
          <w:spacing w:val="-2"/>
          <w:sz w:val="20"/>
        </w:rPr>
        <w:t> </w:t>
      </w:r>
      <w:r>
        <w:rPr>
          <w:sz w:val="20"/>
        </w:rPr>
        <w:t>1,</w:t>
      </w:r>
      <w:r>
        <w:rPr>
          <w:spacing w:val="-2"/>
          <w:sz w:val="20"/>
        </w:rPr>
        <w:t> </w:t>
      </w:r>
      <w:r>
        <w:rPr>
          <w:sz w:val="20"/>
        </w:rPr>
        <w:t>9</w:t>
      </w:r>
      <w:r>
        <w:rPr>
          <w:spacing w:val="-2"/>
          <w:sz w:val="20"/>
        </w:rPr>
        <w:t> </w:t>
      </w:r>
      <w:r>
        <w:rPr>
          <w:sz w:val="20"/>
        </w:rPr>
        <w:t>(D.</w:t>
      </w:r>
      <w:r>
        <w:rPr>
          <w:spacing w:val="-2"/>
          <w:sz w:val="20"/>
        </w:rPr>
        <w:t> </w:t>
      </w:r>
      <w:r>
        <w:rPr>
          <w:sz w:val="20"/>
        </w:rPr>
        <w:t>D.C.</w:t>
      </w:r>
      <w:r>
        <w:rPr>
          <w:spacing w:val="-2"/>
          <w:sz w:val="20"/>
        </w:rPr>
        <w:t> </w:t>
      </w:r>
      <w:r>
        <w:rPr>
          <w:sz w:val="20"/>
        </w:rPr>
        <w:t>2020),</w:t>
      </w:r>
      <w:r>
        <w:rPr>
          <w:spacing w:val="-2"/>
          <w:sz w:val="20"/>
        </w:rPr>
        <w:t> </w:t>
      </w:r>
      <w:r>
        <w:rPr>
          <w:sz w:val="20"/>
        </w:rPr>
        <w:t>vacated</w:t>
      </w:r>
      <w:r>
        <w:rPr>
          <w:spacing w:val="-2"/>
          <w:sz w:val="20"/>
        </w:rPr>
        <w:t> </w:t>
      </w:r>
      <w:r>
        <w:rPr>
          <w:sz w:val="20"/>
        </w:rPr>
        <w:t>by,</w:t>
      </w:r>
      <w:r>
        <w:rPr>
          <w:spacing w:val="-2"/>
          <w:sz w:val="20"/>
        </w:rPr>
        <w:t> </w:t>
      </w:r>
      <w:r>
        <w:rPr>
          <w:sz w:val="20"/>
        </w:rPr>
        <w:t>in</w:t>
      </w:r>
      <w:r>
        <w:rPr>
          <w:spacing w:val="-3"/>
          <w:sz w:val="20"/>
        </w:rPr>
        <w:t> </w:t>
      </w:r>
      <w:r>
        <w:rPr>
          <w:sz w:val="20"/>
        </w:rPr>
        <w:t>part,</w:t>
      </w:r>
      <w:r>
        <w:rPr>
          <w:spacing w:val="-2"/>
          <w:sz w:val="20"/>
        </w:rPr>
        <w:t> </w:t>
      </w:r>
      <w:r>
        <w:rPr>
          <w:sz w:val="20"/>
        </w:rPr>
        <w:t>affirmed</w:t>
      </w:r>
      <w:r>
        <w:rPr>
          <w:spacing w:val="-2"/>
          <w:sz w:val="20"/>
        </w:rPr>
        <w:t> </w:t>
      </w:r>
      <w:r>
        <w:rPr>
          <w:sz w:val="20"/>
        </w:rPr>
        <w:t>by,</w:t>
      </w:r>
      <w:r>
        <w:rPr>
          <w:spacing w:val="-1"/>
          <w:sz w:val="20"/>
        </w:rPr>
        <w:t> </w:t>
      </w:r>
      <w:r>
        <w:rPr>
          <w:sz w:val="20"/>
        </w:rPr>
        <w:t>in</w:t>
      </w:r>
      <w:r>
        <w:rPr>
          <w:spacing w:val="-2"/>
          <w:sz w:val="20"/>
        </w:rPr>
        <w:t> </w:t>
      </w:r>
      <w:r>
        <w:rPr>
          <w:sz w:val="20"/>
        </w:rPr>
        <w:t>part,</w:t>
      </w:r>
      <w:r>
        <w:rPr>
          <w:spacing w:val="-2"/>
          <w:sz w:val="20"/>
        </w:rPr>
        <w:t> </w:t>
      </w:r>
      <w:r>
        <w:rPr>
          <w:sz w:val="20"/>
        </w:rPr>
        <w:t>Standing</w:t>
      </w:r>
      <w:r>
        <w:rPr>
          <w:spacing w:val="-2"/>
          <w:sz w:val="20"/>
        </w:rPr>
        <w:t> </w:t>
      </w:r>
      <w:r>
        <w:rPr>
          <w:sz w:val="20"/>
        </w:rPr>
        <w:t>Rock</w:t>
      </w:r>
      <w:r>
        <w:rPr>
          <w:spacing w:val="-2"/>
          <w:sz w:val="20"/>
        </w:rPr>
        <w:t> </w:t>
      </w:r>
      <w:r>
        <w:rPr>
          <w:sz w:val="20"/>
        </w:rPr>
        <w:t>Sioux</w:t>
      </w:r>
      <w:r>
        <w:rPr>
          <w:spacing w:val="-2"/>
          <w:sz w:val="20"/>
        </w:rPr>
        <w:t> </w:t>
      </w:r>
      <w:r>
        <w:rPr>
          <w:sz w:val="20"/>
        </w:rPr>
        <w:t>Tribe</w:t>
      </w:r>
      <w:r>
        <w:rPr>
          <w:spacing w:val="-2"/>
          <w:sz w:val="20"/>
        </w:rPr>
        <w:t> </w:t>
      </w:r>
      <w:r>
        <w:rPr>
          <w:sz w:val="20"/>
        </w:rPr>
        <w:t>v.</w:t>
      </w:r>
      <w:r>
        <w:rPr>
          <w:spacing w:val="-2"/>
          <w:sz w:val="20"/>
        </w:rPr>
        <w:t> </w:t>
      </w:r>
      <w:r>
        <w:rPr>
          <w:sz w:val="20"/>
        </w:rPr>
        <w:t>United States Army</w:t>
      </w:r>
      <w:r>
        <w:rPr>
          <w:spacing w:val="-2"/>
          <w:sz w:val="20"/>
        </w:rPr>
        <w:t> </w:t>
      </w:r>
      <w:r>
        <w:rPr>
          <w:sz w:val="20"/>
        </w:rPr>
        <w:t>Corp</w:t>
      </w:r>
      <w:r>
        <w:rPr>
          <w:spacing w:val="-2"/>
          <w:sz w:val="20"/>
        </w:rPr>
        <w:t> </w:t>
      </w:r>
      <w:r>
        <w:rPr>
          <w:sz w:val="20"/>
        </w:rPr>
        <w:t>of</w:t>
      </w:r>
      <w:r>
        <w:rPr>
          <w:spacing w:val="-2"/>
          <w:sz w:val="20"/>
        </w:rPr>
        <w:t> </w:t>
      </w:r>
      <w:r>
        <w:rPr>
          <w:sz w:val="20"/>
        </w:rPr>
        <w:t>Eng’rs,</w:t>
      </w:r>
      <w:r>
        <w:rPr>
          <w:spacing w:val="-2"/>
          <w:sz w:val="20"/>
        </w:rPr>
        <w:t> </w:t>
      </w:r>
      <w:r>
        <w:rPr>
          <w:sz w:val="20"/>
        </w:rPr>
        <w:t>985</w:t>
      </w:r>
      <w:r>
        <w:rPr>
          <w:spacing w:val="-2"/>
          <w:sz w:val="20"/>
        </w:rPr>
        <w:t> </w:t>
      </w:r>
      <w:r>
        <w:rPr>
          <w:sz w:val="20"/>
        </w:rPr>
        <w:t>F.3d</w:t>
      </w:r>
      <w:r>
        <w:rPr>
          <w:spacing w:val="-2"/>
          <w:sz w:val="20"/>
        </w:rPr>
        <w:t> </w:t>
      </w:r>
      <w:r>
        <w:rPr>
          <w:sz w:val="20"/>
        </w:rPr>
        <w:t>1032</w:t>
      </w:r>
      <w:r>
        <w:rPr>
          <w:spacing w:val="-2"/>
          <w:sz w:val="20"/>
        </w:rPr>
        <w:t> </w:t>
      </w:r>
      <w:r>
        <w:rPr>
          <w:sz w:val="20"/>
        </w:rPr>
        <w:t>(D.C.</w:t>
      </w:r>
      <w:r>
        <w:rPr>
          <w:spacing w:val="-3"/>
          <w:sz w:val="20"/>
        </w:rPr>
        <w:t> </w:t>
      </w:r>
      <w:r>
        <w:rPr>
          <w:sz w:val="20"/>
        </w:rPr>
        <w:t>Cir.</w:t>
      </w:r>
      <w:r>
        <w:rPr>
          <w:spacing w:val="-1"/>
          <w:sz w:val="20"/>
        </w:rPr>
        <w:t> </w:t>
      </w:r>
      <w:r>
        <w:rPr>
          <w:sz w:val="20"/>
        </w:rPr>
        <w:t>2021);</w:t>
      </w:r>
      <w:r>
        <w:rPr>
          <w:spacing w:val="-2"/>
          <w:sz w:val="20"/>
        </w:rPr>
        <w:t> </w:t>
      </w:r>
      <w:r>
        <w:rPr>
          <w:sz w:val="20"/>
        </w:rPr>
        <w:t>Friends</w:t>
      </w:r>
      <w:r>
        <w:rPr>
          <w:spacing w:val="-2"/>
          <w:sz w:val="20"/>
        </w:rPr>
        <w:t> </w:t>
      </w:r>
      <w:r>
        <w:rPr>
          <w:sz w:val="20"/>
        </w:rPr>
        <w:t>of</w:t>
      </w:r>
      <w:r>
        <w:rPr>
          <w:spacing w:val="-1"/>
          <w:sz w:val="20"/>
        </w:rPr>
        <w:t> </w:t>
      </w:r>
      <w:r>
        <w:rPr>
          <w:sz w:val="20"/>
        </w:rPr>
        <w:t>Buckingham</w:t>
      </w:r>
      <w:r>
        <w:rPr>
          <w:spacing w:val="-2"/>
          <w:sz w:val="20"/>
        </w:rPr>
        <w:t> </w:t>
      </w:r>
      <w:r>
        <w:rPr>
          <w:sz w:val="20"/>
        </w:rPr>
        <w:t>v.</w:t>
      </w:r>
      <w:r>
        <w:rPr>
          <w:spacing w:val="-2"/>
          <w:sz w:val="20"/>
        </w:rPr>
        <w:t> </w:t>
      </w:r>
      <w:r>
        <w:rPr>
          <w:sz w:val="20"/>
        </w:rPr>
        <w:t>State</w:t>
      </w:r>
      <w:r>
        <w:rPr>
          <w:spacing w:val="-2"/>
          <w:sz w:val="20"/>
        </w:rPr>
        <w:t> </w:t>
      </w:r>
      <w:r>
        <w:rPr>
          <w:sz w:val="20"/>
        </w:rPr>
        <w:t>Air</w:t>
      </w:r>
      <w:r>
        <w:rPr>
          <w:spacing w:val="-1"/>
          <w:sz w:val="20"/>
        </w:rPr>
        <w:t> </w:t>
      </w:r>
      <w:r>
        <w:rPr>
          <w:sz w:val="20"/>
        </w:rPr>
        <w:t>Pollution</w:t>
      </w:r>
      <w:r>
        <w:rPr>
          <w:spacing w:val="-2"/>
          <w:sz w:val="20"/>
        </w:rPr>
        <w:t> </w:t>
      </w:r>
      <w:r>
        <w:rPr>
          <w:sz w:val="20"/>
        </w:rPr>
        <w:t>Control</w:t>
      </w:r>
      <w:r>
        <w:rPr>
          <w:spacing w:val="-2"/>
          <w:sz w:val="20"/>
        </w:rPr>
        <w:t> </w:t>
      </w:r>
      <w:r>
        <w:rPr>
          <w:sz w:val="20"/>
        </w:rPr>
        <w:t>Bd., </w:t>
      </w:r>
      <w:bookmarkStart w:name="_bookmark130" w:id="131"/>
      <w:bookmarkEnd w:id="131"/>
      <w:r>
        <w:rPr>
          <w:sz w:val="20"/>
        </w:rPr>
        <w:t>9</w:t>
      </w:r>
      <w:r>
        <w:rPr>
          <w:sz w:val="20"/>
        </w:rPr>
        <w:t>47 F.3d 68, 87 (4th Cir. 2020).</w:t>
      </w:r>
    </w:p>
    <w:p>
      <w:pPr>
        <w:spacing w:before="0"/>
        <w:ind w:left="160" w:right="249" w:firstLine="720"/>
        <w:jc w:val="left"/>
        <w:rPr>
          <w:sz w:val="20"/>
        </w:rPr>
      </w:pPr>
      <w:r>
        <w:rPr>
          <w:sz w:val="20"/>
          <w:vertAlign w:val="superscript"/>
        </w:rPr>
        <w:t>131</w:t>
      </w:r>
      <w:r>
        <w:rPr>
          <w:spacing w:val="-3"/>
          <w:sz w:val="20"/>
          <w:vertAlign w:val="baseline"/>
        </w:rPr>
        <w:t> </w:t>
      </w:r>
      <w:r>
        <w:rPr>
          <w:sz w:val="20"/>
          <w:vertAlign w:val="baseline"/>
        </w:rPr>
        <w:t>EO12898</w:t>
      </w:r>
      <w:r>
        <w:rPr>
          <w:spacing w:val="-2"/>
          <w:sz w:val="20"/>
          <w:vertAlign w:val="baseline"/>
        </w:rPr>
        <w:t> </w:t>
      </w:r>
      <w:r>
        <w:rPr>
          <w:sz w:val="20"/>
          <w:vertAlign w:val="baseline"/>
        </w:rPr>
        <w:t>(1994),</w:t>
      </w:r>
      <w:r>
        <w:rPr>
          <w:spacing w:val="-4"/>
          <w:sz w:val="20"/>
          <w:vertAlign w:val="baseline"/>
        </w:rPr>
        <w:t> </w:t>
      </w:r>
      <w:r>
        <w:rPr>
          <w:sz w:val="20"/>
          <w:vertAlign w:val="baseline"/>
        </w:rPr>
        <w:t>EO</w:t>
      </w:r>
      <w:r>
        <w:rPr>
          <w:spacing w:val="-4"/>
          <w:sz w:val="20"/>
          <w:vertAlign w:val="baseline"/>
        </w:rPr>
        <w:t> </w:t>
      </w:r>
      <w:r>
        <w:rPr>
          <w:sz w:val="20"/>
          <w:vertAlign w:val="baseline"/>
        </w:rPr>
        <w:t>14008</w:t>
      </w:r>
      <w:r>
        <w:rPr>
          <w:spacing w:val="-4"/>
          <w:sz w:val="20"/>
          <w:vertAlign w:val="baseline"/>
        </w:rPr>
        <w:t> </w:t>
      </w:r>
      <w:r>
        <w:rPr>
          <w:sz w:val="20"/>
          <w:vertAlign w:val="baseline"/>
        </w:rPr>
        <w:t>(2021);</w:t>
      </w:r>
      <w:r>
        <w:rPr>
          <w:spacing w:val="-4"/>
          <w:sz w:val="20"/>
          <w:vertAlign w:val="baseline"/>
        </w:rPr>
        <w:t> </w:t>
      </w:r>
      <w:r>
        <w:rPr>
          <w:i/>
          <w:sz w:val="20"/>
          <w:vertAlign w:val="baseline"/>
        </w:rPr>
        <w:t>see</w:t>
      </w:r>
      <w:r>
        <w:rPr>
          <w:i/>
          <w:spacing w:val="-4"/>
          <w:sz w:val="20"/>
          <w:vertAlign w:val="baseline"/>
        </w:rPr>
        <w:t> </w:t>
      </w:r>
      <w:r>
        <w:rPr>
          <w:sz w:val="20"/>
          <w:vertAlign w:val="baseline"/>
        </w:rPr>
        <w:t>U.S.</w:t>
      </w:r>
      <w:r>
        <w:rPr>
          <w:spacing w:val="-3"/>
          <w:sz w:val="20"/>
          <w:vertAlign w:val="baseline"/>
        </w:rPr>
        <w:t> </w:t>
      </w:r>
      <w:r>
        <w:rPr>
          <w:sz w:val="20"/>
          <w:vertAlign w:val="baseline"/>
        </w:rPr>
        <w:t>EPA</w:t>
      </w:r>
      <w:r>
        <w:rPr>
          <w:spacing w:val="-4"/>
          <w:sz w:val="20"/>
          <w:vertAlign w:val="baseline"/>
        </w:rPr>
        <w:t> </w:t>
      </w:r>
      <w:r>
        <w:rPr>
          <w:sz w:val="20"/>
          <w:vertAlign w:val="baseline"/>
        </w:rPr>
        <w:t>(2016),</w:t>
      </w:r>
      <w:r>
        <w:rPr>
          <w:spacing w:val="-4"/>
          <w:sz w:val="20"/>
          <w:vertAlign w:val="baseline"/>
        </w:rPr>
        <w:t> </w:t>
      </w:r>
      <w:r>
        <w:rPr>
          <w:sz w:val="20"/>
          <w:vertAlign w:val="baseline"/>
        </w:rPr>
        <w:t>“Promising</w:t>
      </w:r>
      <w:r>
        <w:rPr>
          <w:spacing w:val="-4"/>
          <w:sz w:val="20"/>
          <w:vertAlign w:val="baseline"/>
        </w:rPr>
        <w:t> </w:t>
      </w:r>
      <w:r>
        <w:rPr>
          <w:sz w:val="20"/>
          <w:vertAlign w:val="baseline"/>
        </w:rPr>
        <w:t>Practices</w:t>
      </w:r>
      <w:r>
        <w:rPr>
          <w:spacing w:val="-3"/>
          <w:sz w:val="20"/>
          <w:vertAlign w:val="baseline"/>
        </w:rPr>
        <w:t> </w:t>
      </w:r>
      <w:r>
        <w:rPr>
          <w:sz w:val="20"/>
          <w:vertAlign w:val="baseline"/>
        </w:rPr>
        <w:t>for</w:t>
      </w:r>
      <w:r>
        <w:rPr>
          <w:spacing w:val="-3"/>
          <w:sz w:val="20"/>
          <w:vertAlign w:val="baseline"/>
        </w:rPr>
        <w:t> </w:t>
      </w:r>
      <w:r>
        <w:rPr>
          <w:sz w:val="20"/>
          <w:vertAlign w:val="baseline"/>
        </w:rPr>
        <w:t>EJ</w:t>
      </w:r>
      <w:r>
        <w:rPr>
          <w:spacing w:val="-4"/>
          <w:sz w:val="20"/>
          <w:vertAlign w:val="baseline"/>
        </w:rPr>
        <w:t> </w:t>
      </w:r>
      <w:r>
        <w:rPr>
          <w:sz w:val="20"/>
          <w:vertAlign w:val="baseline"/>
        </w:rPr>
        <w:t>Methodologies in NEPA Review” available at </w:t>
      </w:r>
      <w:hyperlink r:id="rId47">
        <w:r>
          <w:rPr>
            <w:color w:val="0562C1"/>
            <w:sz w:val="20"/>
            <w:u w:val="single" w:color="0562C1"/>
            <w:vertAlign w:val="baseline"/>
          </w:rPr>
          <w:t>https://www.epa.gov/sites/default/files/2016-</w:t>
        </w:r>
      </w:hyperlink>
      <w:r>
        <w:rPr>
          <w:color w:val="0562C1"/>
          <w:sz w:val="20"/>
          <w:vertAlign w:val="baseline"/>
        </w:rPr>
        <w:t> </w:t>
      </w:r>
      <w:hyperlink r:id="rId47">
        <w:r>
          <w:rPr>
            <w:color w:val="0562C1"/>
            <w:spacing w:val="-2"/>
            <w:sz w:val="20"/>
            <w:u w:val="single" w:color="0562C1"/>
            <w:vertAlign w:val="baseline"/>
          </w:rPr>
          <w:t>08/documents/nepa_promising_practices_document_2016.pdf</w:t>
        </w:r>
        <w:r>
          <w:rPr>
            <w:spacing w:val="-2"/>
            <w:sz w:val="20"/>
            <w:vertAlign w:val="baseline"/>
          </w:rPr>
          <w:t>.</w:t>
        </w:r>
      </w:hyperlink>
    </w:p>
    <w:p>
      <w:pPr>
        <w:spacing w:after="0"/>
        <w:jc w:val="left"/>
        <w:rPr>
          <w:sz w:val="20"/>
        </w:rPr>
        <w:sectPr>
          <w:pgSz w:w="12240" w:h="15840"/>
          <w:pgMar w:header="731" w:footer="1267" w:top="1340" w:bottom="1460" w:left="1280" w:right="1340"/>
        </w:sectPr>
      </w:pPr>
    </w:p>
    <w:p>
      <w:pPr>
        <w:pStyle w:val="BodyText"/>
        <w:spacing w:before="98"/>
        <w:ind w:left="160" w:right="280"/>
      </w:pPr>
      <w:r>
        <w:rPr/>
        <w:t>courts</w:t>
      </w:r>
      <w:r>
        <w:rPr>
          <w:spacing w:val="-3"/>
        </w:rPr>
        <w:t> </w:t>
      </w:r>
      <w:r>
        <w:rPr/>
        <w:t>have</w:t>
      </w:r>
      <w:r>
        <w:rPr>
          <w:spacing w:val="-4"/>
        </w:rPr>
        <w:t> </w:t>
      </w:r>
      <w:r>
        <w:rPr/>
        <w:t>affirmed</w:t>
      </w:r>
      <w:r>
        <w:rPr>
          <w:spacing w:val="-3"/>
        </w:rPr>
        <w:t> </w:t>
      </w:r>
      <w:r>
        <w:rPr/>
        <w:t>specifically,</w:t>
      </w:r>
      <w:r>
        <w:rPr>
          <w:spacing w:val="-3"/>
        </w:rPr>
        <w:t> </w:t>
      </w:r>
      <w:r>
        <w:rPr/>
        <w:t>regarding</w:t>
      </w:r>
      <w:r>
        <w:rPr>
          <w:spacing w:val="-5"/>
        </w:rPr>
        <w:t> </w:t>
      </w:r>
      <w:r>
        <w:rPr/>
        <w:t>the</w:t>
      </w:r>
      <w:r>
        <w:rPr>
          <w:spacing w:val="-3"/>
        </w:rPr>
        <w:t> </w:t>
      </w:r>
      <w:r>
        <w:rPr/>
        <w:t>NEPA</w:t>
      </w:r>
      <w:r>
        <w:rPr>
          <w:spacing w:val="-4"/>
        </w:rPr>
        <w:t> </w:t>
      </w:r>
      <w:r>
        <w:rPr/>
        <w:t>process,</w:t>
      </w:r>
      <w:r>
        <w:rPr>
          <w:spacing w:val="-3"/>
        </w:rPr>
        <w:t> </w:t>
      </w:r>
      <w:r>
        <w:rPr/>
        <w:t>the</w:t>
      </w:r>
      <w:r>
        <w:rPr>
          <w:spacing w:val="-3"/>
        </w:rPr>
        <w:t> </w:t>
      </w:r>
      <w:r>
        <w:rPr/>
        <w:t>BLM</w:t>
      </w:r>
      <w:r>
        <w:rPr>
          <w:spacing w:val="-3"/>
        </w:rPr>
        <w:t> </w:t>
      </w:r>
      <w:r>
        <w:rPr/>
        <w:t>must</w:t>
      </w:r>
      <w:r>
        <w:rPr>
          <w:spacing w:val="-3"/>
        </w:rPr>
        <w:t> </w:t>
      </w:r>
      <w:r>
        <w:rPr/>
        <w:t>take environmental justice seriously.</w:t>
      </w:r>
    </w:p>
    <w:p>
      <w:pPr>
        <w:pStyle w:val="BodyText"/>
      </w:pPr>
    </w:p>
    <w:p>
      <w:pPr>
        <w:pStyle w:val="BodyText"/>
        <w:ind w:left="159" w:right="167" w:firstLine="720"/>
      </w:pPr>
      <w:r>
        <w:rPr/>
        <w:t>According to EPA Guidance on environmental justice in the NEPA process, an environmental justice analysis must also include “the cultural values that the community and/or Indian Tribe may place on a natural resource at risk.”</w:t>
      </w:r>
      <w:hyperlink w:history="true" w:anchor="_bookmark131">
        <w:r>
          <w:rPr>
            <w:vertAlign w:val="superscript"/>
          </w:rPr>
          <w:t>132</w:t>
        </w:r>
      </w:hyperlink>
      <w:r>
        <w:rPr>
          <w:vertAlign w:val="baseline"/>
        </w:rPr>
        <w:t> The Guidance also states that it is “essential” for the “NEPA analyst to consider the cumulative impacts from the perspective of these specific resources or ecosystems which are vital to</w:t>
      </w:r>
      <w:r>
        <w:rPr>
          <w:spacing w:val="-1"/>
          <w:vertAlign w:val="baseline"/>
        </w:rPr>
        <w:t> </w:t>
      </w:r>
      <w:r>
        <w:rPr>
          <w:vertAlign w:val="baseline"/>
        </w:rPr>
        <w:t>the communities of interest.”</w:t>
      </w:r>
      <w:hyperlink w:history="true" w:anchor="_bookmark132">
        <w:r>
          <w:rPr>
            <w:vertAlign w:val="superscript"/>
          </w:rPr>
          <w:t>133</w:t>
        </w:r>
      </w:hyperlink>
      <w:r>
        <w:rPr>
          <w:vertAlign w:val="baseline"/>
        </w:rPr>
        <w:t> Failure to adequately analyze impacts to overburdened communities from additional fossil fuel leasing within the planning area would be arbitrary and capricious, a failure to “articulate a rational connection between the facts found and the choices made.”</w:t>
      </w:r>
      <w:hyperlink w:history="true" w:anchor="_bookmark133">
        <w:r>
          <w:rPr>
            <w:vertAlign w:val="superscript"/>
          </w:rPr>
          <w:t>134</w:t>
        </w:r>
      </w:hyperlink>
      <w:r>
        <w:rPr>
          <w:vertAlign w:val="baseline"/>
        </w:rPr>
        <w:t> The BLM must also adhere to the “process”</w:t>
      </w:r>
      <w:r>
        <w:rPr>
          <w:spacing w:val="-2"/>
          <w:vertAlign w:val="baseline"/>
        </w:rPr>
        <w:t> </w:t>
      </w:r>
      <w:r>
        <w:rPr>
          <w:vertAlign w:val="baseline"/>
        </w:rPr>
        <w:t>requirements</w:t>
      </w:r>
      <w:r>
        <w:rPr>
          <w:spacing w:val="-4"/>
          <w:vertAlign w:val="baseline"/>
        </w:rPr>
        <w:t> </w:t>
      </w:r>
      <w:r>
        <w:rPr>
          <w:vertAlign w:val="baseline"/>
        </w:rPr>
        <w:t>of</w:t>
      </w:r>
      <w:r>
        <w:rPr>
          <w:spacing w:val="-2"/>
          <w:vertAlign w:val="baseline"/>
        </w:rPr>
        <w:t> </w:t>
      </w:r>
      <w:r>
        <w:rPr>
          <w:vertAlign w:val="baseline"/>
        </w:rPr>
        <w:t>environmental</w:t>
      </w:r>
      <w:r>
        <w:rPr>
          <w:spacing w:val="-3"/>
          <w:vertAlign w:val="baseline"/>
        </w:rPr>
        <w:t> </w:t>
      </w:r>
      <w:r>
        <w:rPr>
          <w:vertAlign w:val="baseline"/>
        </w:rPr>
        <w:t>justice</w:t>
      </w:r>
      <w:r>
        <w:rPr>
          <w:spacing w:val="-3"/>
          <w:vertAlign w:val="baseline"/>
        </w:rPr>
        <w:t> </w:t>
      </w:r>
      <w:r>
        <w:rPr>
          <w:vertAlign w:val="baseline"/>
        </w:rPr>
        <w:t>–</w:t>
      </w:r>
      <w:r>
        <w:rPr>
          <w:spacing w:val="-2"/>
          <w:vertAlign w:val="baseline"/>
        </w:rPr>
        <w:t> </w:t>
      </w:r>
      <w:r>
        <w:rPr>
          <w:vertAlign w:val="baseline"/>
        </w:rPr>
        <w:t>fair</w:t>
      </w:r>
      <w:r>
        <w:rPr>
          <w:spacing w:val="-3"/>
          <w:vertAlign w:val="baseline"/>
        </w:rPr>
        <w:t> </w:t>
      </w:r>
      <w:r>
        <w:rPr>
          <w:vertAlign w:val="baseline"/>
        </w:rPr>
        <w:t>treatment</w:t>
      </w:r>
      <w:r>
        <w:rPr>
          <w:spacing w:val="-2"/>
          <w:vertAlign w:val="baseline"/>
        </w:rPr>
        <w:t> </w:t>
      </w:r>
      <w:r>
        <w:rPr>
          <w:vertAlign w:val="baseline"/>
        </w:rPr>
        <w:t>and</w:t>
      </w:r>
      <w:r>
        <w:rPr>
          <w:spacing w:val="-2"/>
          <w:vertAlign w:val="baseline"/>
        </w:rPr>
        <w:t> </w:t>
      </w:r>
      <w:r>
        <w:rPr>
          <w:vertAlign w:val="baseline"/>
        </w:rPr>
        <w:t>meaningful</w:t>
      </w:r>
      <w:r>
        <w:rPr>
          <w:spacing w:val="-3"/>
          <w:vertAlign w:val="baseline"/>
        </w:rPr>
        <w:t> </w:t>
      </w:r>
      <w:r>
        <w:rPr>
          <w:vertAlign w:val="baseline"/>
        </w:rPr>
        <w:t>involvement.</w:t>
      </w:r>
      <w:r>
        <w:rPr>
          <w:spacing w:val="-2"/>
          <w:vertAlign w:val="baseline"/>
        </w:rPr>
        <w:t> </w:t>
      </w:r>
      <w:r>
        <w:rPr>
          <w:vertAlign w:val="baseline"/>
        </w:rPr>
        <w:t>If the</w:t>
      </w:r>
      <w:r>
        <w:rPr>
          <w:spacing w:val="-3"/>
          <w:vertAlign w:val="baseline"/>
        </w:rPr>
        <w:t> </w:t>
      </w:r>
      <w:r>
        <w:rPr>
          <w:vertAlign w:val="baseline"/>
        </w:rPr>
        <w:t>BLM</w:t>
      </w:r>
      <w:r>
        <w:rPr>
          <w:spacing w:val="-3"/>
          <w:vertAlign w:val="baseline"/>
        </w:rPr>
        <w:t> </w:t>
      </w:r>
      <w:r>
        <w:rPr>
          <w:vertAlign w:val="baseline"/>
        </w:rPr>
        <w:t>ignores</w:t>
      </w:r>
      <w:r>
        <w:rPr>
          <w:spacing w:val="-3"/>
          <w:vertAlign w:val="baseline"/>
        </w:rPr>
        <w:t> </w:t>
      </w:r>
      <w:r>
        <w:rPr>
          <w:vertAlign w:val="baseline"/>
        </w:rPr>
        <w:t>or</w:t>
      </w:r>
      <w:r>
        <w:rPr>
          <w:spacing w:val="-3"/>
          <w:vertAlign w:val="baseline"/>
        </w:rPr>
        <w:t> </w:t>
      </w:r>
      <w:r>
        <w:rPr>
          <w:vertAlign w:val="baseline"/>
        </w:rPr>
        <w:t>excludes</w:t>
      </w:r>
      <w:r>
        <w:rPr>
          <w:spacing w:val="-3"/>
          <w:vertAlign w:val="baseline"/>
        </w:rPr>
        <w:t> </w:t>
      </w:r>
      <w:r>
        <w:rPr>
          <w:vertAlign w:val="baseline"/>
        </w:rPr>
        <w:t>the</w:t>
      </w:r>
      <w:r>
        <w:rPr>
          <w:spacing w:val="-3"/>
          <w:vertAlign w:val="baseline"/>
        </w:rPr>
        <w:t> </w:t>
      </w:r>
      <w:r>
        <w:rPr>
          <w:vertAlign w:val="baseline"/>
        </w:rPr>
        <w:t>very</w:t>
      </w:r>
      <w:r>
        <w:rPr>
          <w:spacing w:val="-3"/>
          <w:vertAlign w:val="baseline"/>
        </w:rPr>
        <w:t> </w:t>
      </w:r>
      <w:r>
        <w:rPr>
          <w:vertAlign w:val="baseline"/>
        </w:rPr>
        <w:t>people</w:t>
      </w:r>
      <w:r>
        <w:rPr>
          <w:spacing w:val="-3"/>
          <w:vertAlign w:val="baseline"/>
        </w:rPr>
        <w:t> </w:t>
      </w:r>
      <w:r>
        <w:rPr>
          <w:vertAlign w:val="baseline"/>
        </w:rPr>
        <w:t>and</w:t>
      </w:r>
      <w:r>
        <w:rPr>
          <w:spacing w:val="-4"/>
          <w:vertAlign w:val="baseline"/>
        </w:rPr>
        <w:t> </w:t>
      </w:r>
      <w:r>
        <w:rPr>
          <w:vertAlign w:val="baseline"/>
        </w:rPr>
        <w:t>communities</w:t>
      </w:r>
      <w:r>
        <w:rPr>
          <w:spacing w:val="-3"/>
          <w:vertAlign w:val="baseline"/>
        </w:rPr>
        <w:t> </w:t>
      </w:r>
      <w:r>
        <w:rPr>
          <w:vertAlign w:val="baseline"/>
        </w:rPr>
        <w:t>who</w:t>
      </w:r>
      <w:r>
        <w:rPr>
          <w:spacing w:val="-3"/>
          <w:vertAlign w:val="baseline"/>
        </w:rPr>
        <w:t> </w:t>
      </w:r>
      <w:r>
        <w:rPr>
          <w:vertAlign w:val="baseline"/>
        </w:rPr>
        <w:t>are</w:t>
      </w:r>
      <w:r>
        <w:rPr>
          <w:spacing w:val="-3"/>
          <w:vertAlign w:val="baseline"/>
        </w:rPr>
        <w:t> </w:t>
      </w:r>
      <w:r>
        <w:rPr>
          <w:vertAlign w:val="baseline"/>
        </w:rPr>
        <w:t>most</w:t>
      </w:r>
      <w:r>
        <w:rPr>
          <w:spacing w:val="-3"/>
          <w:vertAlign w:val="baseline"/>
        </w:rPr>
        <w:t> </w:t>
      </w:r>
      <w:r>
        <w:rPr>
          <w:vertAlign w:val="baseline"/>
        </w:rPr>
        <w:t>affected</w:t>
      </w:r>
      <w:r>
        <w:rPr>
          <w:spacing w:val="-4"/>
          <w:vertAlign w:val="baseline"/>
        </w:rPr>
        <w:t> </w:t>
      </w:r>
      <w:r>
        <w:rPr>
          <w:vertAlign w:val="baseline"/>
        </w:rPr>
        <w:t>by</w:t>
      </w:r>
      <w:r>
        <w:rPr>
          <w:spacing w:val="-3"/>
          <w:vertAlign w:val="baseline"/>
        </w:rPr>
        <w:t> </w:t>
      </w:r>
      <w:r>
        <w:rPr>
          <w:vertAlign w:val="baseline"/>
        </w:rPr>
        <w:t>its</w:t>
      </w:r>
      <w:r>
        <w:rPr>
          <w:spacing w:val="-3"/>
          <w:vertAlign w:val="baseline"/>
        </w:rPr>
        <w:t> </w:t>
      </w:r>
      <w:r>
        <w:rPr>
          <w:vertAlign w:val="baseline"/>
        </w:rPr>
        <w:t>land allocation decisions, the BLM is not only denying them fair treatment and meaningful involvement in decision-making – and, in the case of indigenous peoples and Tribes, abrogating the right to self-determination and free prior and informed consent</w:t>
      </w:r>
      <w:hyperlink w:history="true" w:anchor="_bookmark134">
        <w:r>
          <w:rPr>
            <w:vertAlign w:val="superscript"/>
          </w:rPr>
          <w:t>135</w:t>
        </w:r>
      </w:hyperlink>
      <w:r>
        <w:rPr>
          <w:vertAlign w:val="baseline"/>
        </w:rPr>
        <w:t> – but also depriving itself, and</w:t>
      </w:r>
      <w:r>
        <w:rPr>
          <w:spacing w:val="-3"/>
          <w:vertAlign w:val="baseline"/>
        </w:rPr>
        <w:t> </w:t>
      </w:r>
      <w:r>
        <w:rPr>
          <w:vertAlign w:val="baseline"/>
        </w:rPr>
        <w:t>the</w:t>
      </w:r>
      <w:r>
        <w:rPr>
          <w:spacing w:val="-3"/>
          <w:vertAlign w:val="baseline"/>
        </w:rPr>
        <w:t> </w:t>
      </w:r>
      <w:r>
        <w:rPr>
          <w:vertAlign w:val="baseline"/>
        </w:rPr>
        <w:t>general</w:t>
      </w:r>
      <w:r>
        <w:rPr>
          <w:spacing w:val="-3"/>
          <w:vertAlign w:val="baseline"/>
        </w:rPr>
        <w:t> </w:t>
      </w:r>
      <w:r>
        <w:rPr>
          <w:vertAlign w:val="baseline"/>
        </w:rPr>
        <w:t>public,</w:t>
      </w:r>
      <w:r>
        <w:rPr>
          <w:spacing w:val="-3"/>
          <w:vertAlign w:val="baseline"/>
        </w:rPr>
        <w:t> </w:t>
      </w:r>
      <w:r>
        <w:rPr>
          <w:vertAlign w:val="baseline"/>
        </w:rPr>
        <w:t>of</w:t>
      </w:r>
      <w:r>
        <w:rPr>
          <w:spacing w:val="-3"/>
          <w:vertAlign w:val="baseline"/>
        </w:rPr>
        <w:t> </w:t>
      </w:r>
      <w:r>
        <w:rPr>
          <w:vertAlign w:val="baseline"/>
        </w:rPr>
        <w:t>invaluable</w:t>
      </w:r>
      <w:r>
        <w:rPr>
          <w:spacing w:val="-4"/>
          <w:vertAlign w:val="baseline"/>
        </w:rPr>
        <w:t> </w:t>
      </w:r>
      <w:r>
        <w:rPr>
          <w:vertAlign w:val="baseline"/>
        </w:rPr>
        <w:t>knowledge</w:t>
      </w:r>
      <w:r>
        <w:rPr>
          <w:spacing w:val="-3"/>
          <w:vertAlign w:val="baseline"/>
        </w:rPr>
        <w:t> </w:t>
      </w:r>
      <w:r>
        <w:rPr>
          <w:vertAlign w:val="baseline"/>
        </w:rPr>
        <w:t>and</w:t>
      </w:r>
      <w:r>
        <w:rPr>
          <w:spacing w:val="-3"/>
          <w:vertAlign w:val="baseline"/>
        </w:rPr>
        <w:t> </w:t>
      </w:r>
      <w:r>
        <w:rPr>
          <w:vertAlign w:val="baseline"/>
        </w:rPr>
        <w:t>expertise</w:t>
      </w:r>
      <w:r>
        <w:rPr>
          <w:spacing w:val="-4"/>
          <w:vertAlign w:val="baseline"/>
        </w:rPr>
        <w:t> </w:t>
      </w:r>
      <w:r>
        <w:rPr>
          <w:vertAlign w:val="baseline"/>
        </w:rPr>
        <w:t>that</w:t>
      </w:r>
      <w:r>
        <w:rPr>
          <w:spacing w:val="-3"/>
          <w:vertAlign w:val="baseline"/>
        </w:rPr>
        <w:t> </w:t>
      </w:r>
      <w:r>
        <w:rPr>
          <w:vertAlign w:val="baseline"/>
        </w:rPr>
        <w:t>would</w:t>
      </w:r>
      <w:r>
        <w:rPr>
          <w:spacing w:val="-3"/>
          <w:vertAlign w:val="baseline"/>
        </w:rPr>
        <w:t> </w:t>
      </w:r>
      <w:r>
        <w:rPr>
          <w:vertAlign w:val="baseline"/>
        </w:rPr>
        <w:t>enable</w:t>
      </w:r>
      <w:r>
        <w:rPr>
          <w:spacing w:val="-3"/>
          <w:vertAlign w:val="baseline"/>
        </w:rPr>
        <w:t> </w:t>
      </w:r>
      <w:r>
        <w:rPr>
          <w:vertAlign w:val="baseline"/>
        </w:rPr>
        <w:t>better-informed and more transparent decision-making. “Better decisions” are indeed a fundamental goal of NEPA, and they require extensive, meaningful public involvement throughout an agency’s decision-making</w:t>
      </w:r>
      <w:r>
        <w:rPr>
          <w:spacing w:val="-2"/>
          <w:vertAlign w:val="baseline"/>
        </w:rPr>
        <w:t> </w:t>
      </w:r>
      <w:r>
        <w:rPr>
          <w:vertAlign w:val="baseline"/>
        </w:rPr>
        <w:t>process</w:t>
      </w:r>
      <w:r>
        <w:rPr>
          <w:spacing w:val="-3"/>
          <w:vertAlign w:val="baseline"/>
        </w:rPr>
        <w:t> </w:t>
      </w:r>
      <w:r>
        <w:rPr>
          <w:vertAlign w:val="baseline"/>
        </w:rPr>
        <w:t>–</w:t>
      </w:r>
      <w:r>
        <w:rPr>
          <w:spacing w:val="-2"/>
          <w:vertAlign w:val="baseline"/>
        </w:rPr>
        <w:t> </w:t>
      </w:r>
      <w:r>
        <w:rPr>
          <w:vertAlign w:val="baseline"/>
        </w:rPr>
        <w:t>not</w:t>
      </w:r>
      <w:r>
        <w:rPr>
          <w:spacing w:val="-2"/>
          <w:vertAlign w:val="baseline"/>
        </w:rPr>
        <w:t> </w:t>
      </w:r>
      <w:r>
        <w:rPr>
          <w:vertAlign w:val="baseline"/>
        </w:rPr>
        <w:t>just</w:t>
      </w:r>
      <w:r>
        <w:rPr>
          <w:spacing w:val="-3"/>
          <w:vertAlign w:val="baseline"/>
        </w:rPr>
        <w:t> </w:t>
      </w:r>
      <w:r>
        <w:rPr>
          <w:vertAlign w:val="baseline"/>
        </w:rPr>
        <w:t>“input”</w:t>
      </w:r>
      <w:r>
        <w:rPr>
          <w:spacing w:val="-2"/>
          <w:vertAlign w:val="baseline"/>
        </w:rPr>
        <w:t> </w:t>
      </w:r>
      <w:r>
        <w:rPr>
          <w:vertAlign w:val="baseline"/>
        </w:rPr>
        <w:t>on</w:t>
      </w:r>
      <w:r>
        <w:rPr>
          <w:spacing w:val="-2"/>
          <w:vertAlign w:val="baseline"/>
        </w:rPr>
        <w:t> </w:t>
      </w:r>
      <w:r>
        <w:rPr>
          <w:vertAlign w:val="baseline"/>
        </w:rPr>
        <w:t>pre-determined</w:t>
      </w:r>
      <w:r>
        <w:rPr>
          <w:spacing w:val="-4"/>
          <w:vertAlign w:val="baseline"/>
        </w:rPr>
        <w:t> </w:t>
      </w:r>
      <w:r>
        <w:rPr>
          <w:vertAlign w:val="baseline"/>
        </w:rPr>
        <w:t>agendas.</w:t>
      </w:r>
      <w:hyperlink w:history="true" w:anchor="_bookmark135">
        <w:r>
          <w:rPr>
            <w:vertAlign w:val="superscript"/>
          </w:rPr>
          <w:t>136</w:t>
        </w:r>
      </w:hyperlink>
      <w:r>
        <w:rPr>
          <w:spacing w:val="-2"/>
          <w:vertAlign w:val="baseline"/>
        </w:rPr>
        <w:t> </w:t>
      </w:r>
      <w:r>
        <w:rPr>
          <w:vertAlign w:val="baseline"/>
        </w:rPr>
        <w:t>Indeed,</w:t>
      </w:r>
      <w:r>
        <w:rPr>
          <w:spacing w:val="-2"/>
          <w:vertAlign w:val="baseline"/>
        </w:rPr>
        <w:t> </w:t>
      </w:r>
      <w:r>
        <w:rPr>
          <w:vertAlign w:val="baseline"/>
        </w:rPr>
        <w:t>environmental justice is not merely a box to be checked.</w:t>
      </w:r>
    </w:p>
    <w:p>
      <w:pPr>
        <w:pStyle w:val="BodyText"/>
      </w:pPr>
    </w:p>
    <w:p>
      <w:pPr>
        <w:pStyle w:val="Heading1"/>
        <w:numPr>
          <w:ilvl w:val="0"/>
          <w:numId w:val="2"/>
        </w:numPr>
        <w:tabs>
          <w:tab w:pos="1600" w:val="left" w:leader="none"/>
        </w:tabs>
        <w:spacing w:line="240" w:lineRule="auto" w:before="0" w:after="0"/>
        <w:ind w:left="1600" w:right="379" w:hanging="360"/>
        <w:jc w:val="left"/>
      </w:pPr>
      <w:r>
        <w:rPr/>
        <w:t>The</w:t>
      </w:r>
      <w:r>
        <w:rPr>
          <w:spacing w:val="-3"/>
        </w:rPr>
        <w:t> </w:t>
      </w:r>
      <w:r>
        <w:rPr/>
        <w:t>BLM</w:t>
      </w:r>
      <w:r>
        <w:rPr>
          <w:spacing w:val="-3"/>
        </w:rPr>
        <w:t> </w:t>
      </w:r>
      <w:r>
        <w:rPr/>
        <w:t>Failed</w:t>
      </w:r>
      <w:r>
        <w:rPr>
          <w:spacing w:val="-4"/>
        </w:rPr>
        <w:t> </w:t>
      </w:r>
      <w:r>
        <w:rPr/>
        <w:t>to</w:t>
      </w:r>
      <w:r>
        <w:rPr>
          <w:spacing w:val="-3"/>
        </w:rPr>
        <w:t> </w:t>
      </w:r>
      <w:r>
        <w:rPr/>
        <w:t>Consider</w:t>
      </w:r>
      <w:r>
        <w:rPr>
          <w:spacing w:val="-3"/>
        </w:rPr>
        <w:t> </w:t>
      </w:r>
      <w:r>
        <w:rPr/>
        <w:t>Its</w:t>
      </w:r>
      <w:r>
        <w:rPr>
          <w:spacing w:val="-5"/>
        </w:rPr>
        <w:t> </w:t>
      </w:r>
      <w:r>
        <w:rPr/>
        <w:t>Mineral</w:t>
      </w:r>
      <w:r>
        <w:rPr>
          <w:spacing w:val="-3"/>
        </w:rPr>
        <w:t> </w:t>
      </w:r>
      <w:r>
        <w:rPr/>
        <w:t>Leasing</w:t>
      </w:r>
      <w:r>
        <w:rPr>
          <w:spacing w:val="-3"/>
        </w:rPr>
        <w:t> </w:t>
      </w:r>
      <w:r>
        <w:rPr/>
        <w:t>Act</w:t>
      </w:r>
      <w:r>
        <w:rPr>
          <w:spacing w:val="-4"/>
        </w:rPr>
        <w:t> </w:t>
      </w:r>
      <w:r>
        <w:rPr/>
        <w:t>Mandate</w:t>
      </w:r>
      <w:r>
        <w:rPr>
          <w:spacing w:val="-3"/>
        </w:rPr>
        <w:t> </w:t>
      </w:r>
      <w:r>
        <w:rPr/>
        <w:t>to</w:t>
      </w:r>
      <w:r>
        <w:rPr>
          <w:spacing w:val="-5"/>
        </w:rPr>
        <w:t> </w:t>
      </w:r>
      <w:r>
        <w:rPr/>
        <w:t>Take</w:t>
      </w:r>
      <w:r>
        <w:rPr>
          <w:spacing w:val="-3"/>
        </w:rPr>
        <w:t> </w:t>
      </w:r>
      <w:r>
        <w:rPr/>
        <w:t>All Reasonable Precautions to Prevent Waste.</w:t>
      </w:r>
    </w:p>
    <w:p>
      <w:pPr>
        <w:pStyle w:val="BodyText"/>
        <w:spacing w:before="11"/>
        <w:rPr>
          <w:b/>
          <w:sz w:val="23"/>
        </w:rPr>
      </w:pPr>
    </w:p>
    <w:p>
      <w:pPr>
        <w:pStyle w:val="BodyText"/>
        <w:ind w:left="160" w:right="114" w:firstLine="720"/>
      </w:pPr>
      <w:r>
        <w:rPr/>
        <w:t>Methane is a potent climate pollutant that has contributed about half a degree Celsius to observed global warming.</w:t>
      </w:r>
      <w:hyperlink w:history="true" w:anchor="_bookmark136">
        <w:r>
          <w:rPr>
            <w:vertAlign w:val="superscript"/>
          </w:rPr>
          <w:t>137</w:t>
        </w:r>
      </w:hyperlink>
      <w:r>
        <w:rPr>
          <w:vertAlign w:val="baseline"/>
        </w:rPr>
        <w:t> There is now more methane in the atmosphere than at any time in the last 800,000 years, with concentrations increasing at an alarming rate since 2007, largely because</w:t>
      </w:r>
      <w:r>
        <w:rPr>
          <w:spacing w:val="-2"/>
          <w:vertAlign w:val="baseline"/>
        </w:rPr>
        <w:t> </w:t>
      </w:r>
      <w:r>
        <w:rPr>
          <w:vertAlign w:val="baseline"/>
        </w:rPr>
        <w:t>of</w:t>
      </w:r>
      <w:r>
        <w:rPr>
          <w:spacing w:val="-2"/>
          <w:vertAlign w:val="baseline"/>
        </w:rPr>
        <w:t> </w:t>
      </w:r>
      <w:r>
        <w:rPr>
          <w:vertAlign w:val="baseline"/>
        </w:rPr>
        <w:t>fossil</w:t>
      </w:r>
      <w:r>
        <w:rPr>
          <w:spacing w:val="-3"/>
          <w:vertAlign w:val="baseline"/>
        </w:rPr>
        <w:t> </w:t>
      </w:r>
      <w:r>
        <w:rPr>
          <w:vertAlign w:val="baseline"/>
        </w:rPr>
        <w:t>fuel</w:t>
      </w:r>
      <w:r>
        <w:rPr>
          <w:spacing w:val="-2"/>
          <w:vertAlign w:val="baseline"/>
        </w:rPr>
        <w:t> </w:t>
      </w:r>
      <w:r>
        <w:rPr>
          <w:vertAlign w:val="baseline"/>
        </w:rPr>
        <w:t>production.</w:t>
      </w:r>
      <w:hyperlink w:history="true" w:anchor="_bookmark137">
        <w:r>
          <w:rPr>
            <w:vertAlign w:val="superscript"/>
          </w:rPr>
          <w:t>138</w:t>
        </w:r>
      </w:hyperlink>
      <w:r>
        <w:rPr>
          <w:spacing w:val="-2"/>
          <w:vertAlign w:val="baseline"/>
        </w:rPr>
        <w:t> </w:t>
      </w:r>
      <w:r>
        <w:rPr>
          <w:vertAlign w:val="baseline"/>
        </w:rPr>
        <w:t>Recent</w:t>
      </w:r>
      <w:r>
        <w:rPr>
          <w:spacing w:val="-3"/>
          <w:vertAlign w:val="baseline"/>
        </w:rPr>
        <w:t> </w:t>
      </w:r>
      <w:r>
        <w:rPr>
          <w:vertAlign w:val="baseline"/>
        </w:rPr>
        <w:t>findings</w:t>
      </w:r>
      <w:r>
        <w:rPr>
          <w:spacing w:val="-2"/>
          <w:vertAlign w:val="baseline"/>
        </w:rPr>
        <w:t> </w:t>
      </w:r>
      <w:r>
        <w:rPr>
          <w:vertAlign w:val="baseline"/>
        </w:rPr>
        <w:t>have</w:t>
      </w:r>
      <w:r>
        <w:rPr>
          <w:spacing w:val="-2"/>
          <w:vertAlign w:val="baseline"/>
        </w:rPr>
        <w:t> </w:t>
      </w:r>
      <w:r>
        <w:rPr>
          <w:vertAlign w:val="baseline"/>
        </w:rPr>
        <w:t>amplified</w:t>
      </w:r>
      <w:r>
        <w:rPr>
          <w:spacing w:val="-2"/>
          <w:vertAlign w:val="baseline"/>
        </w:rPr>
        <w:t> </w:t>
      </w:r>
      <w:r>
        <w:rPr>
          <w:vertAlign w:val="baseline"/>
        </w:rPr>
        <w:t>the</w:t>
      </w:r>
      <w:r>
        <w:rPr>
          <w:spacing w:val="-2"/>
          <w:vertAlign w:val="baseline"/>
        </w:rPr>
        <w:t> </w:t>
      </w:r>
      <w:r>
        <w:rPr>
          <w:vertAlign w:val="baseline"/>
        </w:rPr>
        <w:t>urgent</w:t>
      </w:r>
      <w:r>
        <w:rPr>
          <w:spacing w:val="-2"/>
          <w:vertAlign w:val="baseline"/>
        </w:rPr>
        <w:t> </w:t>
      </w:r>
      <w:r>
        <w:rPr>
          <w:vertAlign w:val="baseline"/>
        </w:rPr>
        <w:t>need</w:t>
      </w:r>
      <w:r>
        <w:rPr>
          <w:spacing w:val="-4"/>
          <w:vertAlign w:val="baseline"/>
        </w:rPr>
        <w:t> </w:t>
      </w:r>
      <w:r>
        <w:rPr>
          <w:vertAlign w:val="baseline"/>
        </w:rPr>
        <w:t>to</w:t>
      </w:r>
      <w:r>
        <w:rPr>
          <w:spacing w:val="-4"/>
          <w:vertAlign w:val="baseline"/>
        </w:rPr>
        <w:t> </w:t>
      </w:r>
      <w:r>
        <w:rPr>
          <w:vertAlign w:val="baseline"/>
        </w:rPr>
        <w:t>curtail</w:t>
      </w:r>
      <w:r>
        <w:rPr>
          <w:spacing w:val="-2"/>
          <w:vertAlign w:val="baseline"/>
        </w:rPr>
        <w:t> </w:t>
      </w:r>
      <w:r>
        <w:rPr>
          <w:vertAlign w:val="baseline"/>
        </w:rPr>
        <w:t>oil and gas emissions, demonstrating that methane release from such development has been</w:t>
      </w:r>
    </w:p>
    <w:p>
      <w:pPr>
        <w:pStyle w:val="BodyText"/>
        <w:spacing w:before="7"/>
        <w:rPr>
          <w:sz w:val="25"/>
        </w:rPr>
      </w:pPr>
      <w:r>
        <w:rPr/>
        <w:pict>
          <v:rect style="position:absolute;margin-left:72pt;margin-top:15.952191pt;width:144pt;height:.599pt;mso-position-horizontal-relative:page;mso-position-vertical-relative:paragraph;z-index:-15712256;mso-wrap-distance-left:0;mso-wrap-distance-right:0" id="docshape40" filled="true" fillcolor="#000000" stroked="false">
            <v:fill type="solid"/>
            <w10:wrap type="topAndBottom"/>
          </v:rect>
        </w:pict>
      </w:r>
    </w:p>
    <w:p>
      <w:pPr>
        <w:spacing w:before="102"/>
        <w:ind w:left="160" w:right="0" w:firstLine="720"/>
        <w:jc w:val="left"/>
        <w:rPr>
          <w:sz w:val="20"/>
        </w:rPr>
      </w:pPr>
      <w:bookmarkStart w:name="_bookmark131" w:id="132"/>
      <w:bookmarkEnd w:id="132"/>
      <w:r>
        <w:rPr/>
      </w:r>
      <w:r>
        <w:rPr>
          <w:sz w:val="20"/>
          <w:vertAlign w:val="superscript"/>
        </w:rPr>
        <w:t>132</w:t>
      </w:r>
      <w:r>
        <w:rPr>
          <w:spacing w:val="-6"/>
          <w:sz w:val="20"/>
          <w:vertAlign w:val="baseline"/>
        </w:rPr>
        <w:t> </w:t>
      </w:r>
      <w:r>
        <w:rPr>
          <w:sz w:val="20"/>
          <w:vertAlign w:val="baseline"/>
        </w:rPr>
        <w:t>1998</w:t>
      </w:r>
      <w:r>
        <w:rPr>
          <w:spacing w:val="-7"/>
          <w:sz w:val="20"/>
          <w:vertAlign w:val="baseline"/>
        </w:rPr>
        <w:t> </w:t>
      </w:r>
      <w:r>
        <w:rPr>
          <w:sz w:val="20"/>
          <w:vertAlign w:val="baseline"/>
        </w:rPr>
        <w:t>EPA</w:t>
      </w:r>
      <w:r>
        <w:rPr>
          <w:spacing w:val="-6"/>
          <w:sz w:val="20"/>
          <w:vertAlign w:val="baseline"/>
        </w:rPr>
        <w:t> </w:t>
      </w:r>
      <w:r>
        <w:rPr>
          <w:sz w:val="20"/>
          <w:vertAlign w:val="baseline"/>
        </w:rPr>
        <w:t>NEPA</w:t>
      </w:r>
      <w:r>
        <w:rPr>
          <w:spacing w:val="-7"/>
          <w:sz w:val="20"/>
          <w:vertAlign w:val="baseline"/>
        </w:rPr>
        <w:t> </w:t>
      </w:r>
      <w:r>
        <w:rPr>
          <w:sz w:val="20"/>
          <w:vertAlign w:val="baseline"/>
        </w:rPr>
        <w:t>Final</w:t>
      </w:r>
      <w:r>
        <w:rPr>
          <w:spacing w:val="-8"/>
          <w:sz w:val="20"/>
          <w:vertAlign w:val="baseline"/>
        </w:rPr>
        <w:t> </w:t>
      </w:r>
      <w:r>
        <w:rPr>
          <w:sz w:val="20"/>
          <w:vertAlign w:val="baseline"/>
        </w:rPr>
        <w:t>Guidance</w:t>
      </w:r>
      <w:r>
        <w:rPr>
          <w:spacing w:val="-7"/>
          <w:sz w:val="20"/>
          <w:vertAlign w:val="baseline"/>
        </w:rPr>
        <w:t> </w:t>
      </w:r>
      <w:hyperlink r:id="rId48">
        <w:r>
          <w:rPr>
            <w:color w:val="0562C1"/>
            <w:sz w:val="20"/>
            <w:u w:val="single" w:color="0562C1"/>
            <w:vertAlign w:val="baseline"/>
          </w:rPr>
          <w:t>https://www.epa.gov/sites/production/files/2015-</w:t>
        </w:r>
      </w:hyperlink>
      <w:r>
        <w:rPr>
          <w:color w:val="0562C1"/>
          <w:sz w:val="20"/>
          <w:vertAlign w:val="baseline"/>
        </w:rPr>
        <w:t> </w:t>
      </w:r>
      <w:hyperlink r:id="rId48">
        <w:r>
          <w:rPr>
            <w:color w:val="0562C1"/>
            <w:spacing w:val="-2"/>
            <w:sz w:val="20"/>
            <w:u w:val="single" w:color="0562C1"/>
            <w:vertAlign w:val="baseline"/>
          </w:rPr>
          <w:t>02/documents/ej_guidance_nepa_epa0498.pdf</w:t>
        </w:r>
        <w:r>
          <w:rPr>
            <w:spacing w:val="-2"/>
            <w:sz w:val="20"/>
            <w:vertAlign w:val="baseline"/>
          </w:rPr>
          <w:t>.</w:t>
        </w:r>
      </w:hyperlink>
    </w:p>
    <w:p>
      <w:pPr>
        <w:spacing w:line="148" w:lineRule="auto" w:before="39"/>
        <w:ind w:left="880" w:right="0" w:firstLine="0"/>
        <w:jc w:val="left"/>
        <w:rPr>
          <w:i/>
          <w:sz w:val="20"/>
        </w:rPr>
      </w:pPr>
      <w:bookmarkStart w:name="_bookmark132" w:id="133"/>
      <w:bookmarkEnd w:id="133"/>
      <w:r>
        <w:rPr/>
      </w:r>
      <w:r>
        <w:rPr>
          <w:sz w:val="13"/>
        </w:rPr>
        <w:t>133</w:t>
      </w:r>
      <w:r>
        <w:rPr>
          <w:spacing w:val="15"/>
          <w:sz w:val="13"/>
        </w:rPr>
        <w:t> </w:t>
      </w:r>
      <w:bookmarkStart w:name="_bookmark133" w:id="134"/>
      <w:bookmarkEnd w:id="134"/>
      <w:r>
        <w:rPr>
          <w:spacing w:val="-15"/>
          <w:sz w:val="13"/>
        </w:rPr>
      </w:r>
      <w:r>
        <w:rPr>
          <w:i/>
          <w:spacing w:val="-5"/>
          <w:position w:val="-6"/>
          <w:sz w:val="20"/>
        </w:rPr>
        <w:t>Id.</w:t>
      </w:r>
    </w:p>
    <w:p>
      <w:pPr>
        <w:spacing w:before="42"/>
        <w:ind w:left="880" w:right="0" w:firstLine="0"/>
        <w:jc w:val="left"/>
        <w:rPr>
          <w:sz w:val="20"/>
        </w:rPr>
      </w:pPr>
      <w:r>
        <w:rPr>
          <w:sz w:val="20"/>
          <w:vertAlign w:val="superscript"/>
        </w:rPr>
        <w:t>134</w:t>
      </w:r>
      <w:r>
        <w:rPr>
          <w:spacing w:val="-3"/>
          <w:sz w:val="20"/>
          <w:vertAlign w:val="baseline"/>
        </w:rPr>
        <w:t> </w:t>
      </w:r>
      <w:r>
        <w:rPr>
          <w:i/>
          <w:sz w:val="20"/>
          <w:vertAlign w:val="baseline"/>
        </w:rPr>
        <w:t>Motor</w:t>
      </w:r>
      <w:r>
        <w:rPr>
          <w:i/>
          <w:spacing w:val="-2"/>
          <w:sz w:val="20"/>
          <w:vertAlign w:val="baseline"/>
        </w:rPr>
        <w:t> </w:t>
      </w:r>
      <w:r>
        <w:rPr>
          <w:i/>
          <w:sz w:val="20"/>
          <w:vertAlign w:val="baseline"/>
        </w:rPr>
        <w:t>Vehicle</w:t>
      </w:r>
      <w:r>
        <w:rPr>
          <w:i/>
          <w:spacing w:val="-2"/>
          <w:sz w:val="20"/>
          <w:vertAlign w:val="baseline"/>
        </w:rPr>
        <w:t> </w:t>
      </w:r>
      <w:r>
        <w:rPr>
          <w:i/>
          <w:sz w:val="20"/>
          <w:vertAlign w:val="baseline"/>
        </w:rPr>
        <w:t>Mfr.</w:t>
      </w:r>
      <w:r>
        <w:rPr>
          <w:i/>
          <w:spacing w:val="-2"/>
          <w:sz w:val="20"/>
          <w:vertAlign w:val="baseline"/>
        </w:rPr>
        <w:t> </w:t>
      </w:r>
      <w:r>
        <w:rPr>
          <w:i/>
          <w:sz w:val="20"/>
          <w:vertAlign w:val="baseline"/>
        </w:rPr>
        <w:t>Ass’n</w:t>
      </w:r>
      <w:r>
        <w:rPr>
          <w:i/>
          <w:spacing w:val="-2"/>
          <w:sz w:val="20"/>
          <w:vertAlign w:val="baseline"/>
        </w:rPr>
        <w:t> </w:t>
      </w:r>
      <w:r>
        <w:rPr>
          <w:i/>
          <w:sz w:val="20"/>
          <w:vertAlign w:val="baseline"/>
        </w:rPr>
        <w:t>v.</w:t>
      </w:r>
      <w:r>
        <w:rPr>
          <w:i/>
          <w:spacing w:val="-4"/>
          <w:sz w:val="20"/>
          <w:vertAlign w:val="baseline"/>
        </w:rPr>
        <w:t> </w:t>
      </w:r>
      <w:r>
        <w:rPr>
          <w:i/>
          <w:sz w:val="20"/>
          <w:vertAlign w:val="baseline"/>
        </w:rPr>
        <w:t>State</w:t>
      </w:r>
      <w:r>
        <w:rPr>
          <w:i/>
          <w:spacing w:val="-2"/>
          <w:sz w:val="20"/>
          <w:vertAlign w:val="baseline"/>
        </w:rPr>
        <w:t> </w:t>
      </w:r>
      <w:r>
        <w:rPr>
          <w:i/>
          <w:sz w:val="20"/>
          <w:vertAlign w:val="baseline"/>
        </w:rPr>
        <w:t>Farm</w:t>
      </w:r>
      <w:r>
        <w:rPr>
          <w:i/>
          <w:spacing w:val="-2"/>
          <w:sz w:val="20"/>
          <w:vertAlign w:val="baseline"/>
        </w:rPr>
        <w:t> </w:t>
      </w:r>
      <w:r>
        <w:rPr>
          <w:i/>
          <w:sz w:val="20"/>
          <w:vertAlign w:val="baseline"/>
        </w:rPr>
        <w:t>Mut.</w:t>
      </w:r>
      <w:r>
        <w:rPr>
          <w:i/>
          <w:spacing w:val="-2"/>
          <w:sz w:val="20"/>
          <w:vertAlign w:val="baseline"/>
        </w:rPr>
        <w:t> </w:t>
      </w:r>
      <w:r>
        <w:rPr>
          <w:i/>
          <w:sz w:val="20"/>
          <w:vertAlign w:val="baseline"/>
        </w:rPr>
        <w:t>Auto.</w:t>
      </w:r>
      <w:r>
        <w:rPr>
          <w:i/>
          <w:spacing w:val="-3"/>
          <w:sz w:val="20"/>
          <w:vertAlign w:val="baseline"/>
        </w:rPr>
        <w:t> </w:t>
      </w:r>
      <w:r>
        <w:rPr>
          <w:i/>
          <w:sz w:val="20"/>
          <w:vertAlign w:val="baseline"/>
        </w:rPr>
        <w:t>Ins.</w:t>
      </w:r>
      <w:r>
        <w:rPr>
          <w:i/>
          <w:spacing w:val="-3"/>
          <w:sz w:val="20"/>
          <w:vertAlign w:val="baseline"/>
        </w:rPr>
        <w:t> </w:t>
      </w:r>
      <w:r>
        <w:rPr>
          <w:i/>
          <w:sz w:val="20"/>
          <w:vertAlign w:val="baseline"/>
        </w:rPr>
        <w:t>Co.</w:t>
      </w:r>
      <w:r>
        <w:rPr>
          <w:sz w:val="20"/>
          <w:vertAlign w:val="baseline"/>
        </w:rPr>
        <w:t>,</w:t>
      </w:r>
      <w:r>
        <w:rPr>
          <w:spacing w:val="-3"/>
          <w:sz w:val="20"/>
          <w:vertAlign w:val="baseline"/>
        </w:rPr>
        <w:t> </w:t>
      </w:r>
      <w:r>
        <w:rPr>
          <w:sz w:val="20"/>
          <w:vertAlign w:val="baseline"/>
        </w:rPr>
        <w:t>463</w:t>
      </w:r>
      <w:r>
        <w:rPr>
          <w:spacing w:val="-3"/>
          <w:sz w:val="20"/>
          <w:vertAlign w:val="baseline"/>
        </w:rPr>
        <w:t> </w:t>
      </w:r>
      <w:r>
        <w:rPr>
          <w:sz w:val="20"/>
          <w:vertAlign w:val="baseline"/>
        </w:rPr>
        <w:t>U.S.</w:t>
      </w:r>
      <w:r>
        <w:rPr>
          <w:spacing w:val="-3"/>
          <w:sz w:val="20"/>
          <w:vertAlign w:val="baseline"/>
        </w:rPr>
        <w:t> </w:t>
      </w:r>
      <w:r>
        <w:rPr>
          <w:sz w:val="20"/>
          <w:vertAlign w:val="baseline"/>
        </w:rPr>
        <w:t>29,</w:t>
      </w:r>
      <w:r>
        <w:rPr>
          <w:spacing w:val="-3"/>
          <w:sz w:val="20"/>
          <w:vertAlign w:val="baseline"/>
        </w:rPr>
        <w:t> </w:t>
      </w:r>
      <w:r>
        <w:rPr>
          <w:sz w:val="20"/>
          <w:vertAlign w:val="baseline"/>
        </w:rPr>
        <w:t>43</w:t>
      </w:r>
      <w:r>
        <w:rPr>
          <w:spacing w:val="-3"/>
          <w:sz w:val="20"/>
          <w:vertAlign w:val="baseline"/>
        </w:rPr>
        <w:t> </w:t>
      </w:r>
      <w:r>
        <w:rPr>
          <w:spacing w:val="-2"/>
          <w:sz w:val="20"/>
          <w:vertAlign w:val="baseline"/>
        </w:rPr>
        <w:t>(1983).</w:t>
      </w:r>
    </w:p>
    <w:p>
      <w:pPr>
        <w:spacing w:before="0"/>
        <w:ind w:left="159" w:right="0" w:firstLine="720"/>
        <w:jc w:val="left"/>
        <w:rPr>
          <w:sz w:val="20"/>
        </w:rPr>
      </w:pPr>
      <w:bookmarkStart w:name="_bookmark134" w:id="135"/>
      <w:bookmarkEnd w:id="135"/>
      <w:r>
        <w:rPr/>
      </w:r>
      <w:r>
        <w:rPr>
          <w:sz w:val="20"/>
          <w:vertAlign w:val="superscript"/>
        </w:rPr>
        <w:t>135</w:t>
      </w:r>
      <w:r>
        <w:rPr>
          <w:sz w:val="20"/>
          <w:vertAlign w:val="baseline"/>
        </w:rPr>
        <w:t> The</w:t>
      </w:r>
      <w:r>
        <w:rPr>
          <w:spacing w:val="-1"/>
          <w:sz w:val="20"/>
          <w:vertAlign w:val="baseline"/>
        </w:rPr>
        <w:t> </w:t>
      </w:r>
      <w:r>
        <w:rPr>
          <w:sz w:val="20"/>
          <w:vertAlign w:val="baseline"/>
        </w:rPr>
        <w:t>duty</w:t>
      </w:r>
      <w:r>
        <w:rPr>
          <w:spacing w:val="-1"/>
          <w:sz w:val="20"/>
          <w:vertAlign w:val="baseline"/>
        </w:rPr>
        <w:t> </w:t>
      </w:r>
      <w:r>
        <w:rPr>
          <w:sz w:val="20"/>
          <w:vertAlign w:val="baseline"/>
        </w:rPr>
        <w:t>to</w:t>
      </w:r>
      <w:r>
        <w:rPr>
          <w:spacing w:val="-1"/>
          <w:sz w:val="20"/>
          <w:vertAlign w:val="baseline"/>
        </w:rPr>
        <w:t> </w:t>
      </w:r>
      <w:r>
        <w:rPr>
          <w:sz w:val="20"/>
          <w:vertAlign w:val="baseline"/>
        </w:rPr>
        <w:t>obtain free</w:t>
      </w:r>
      <w:r>
        <w:rPr>
          <w:spacing w:val="-1"/>
          <w:sz w:val="20"/>
          <w:vertAlign w:val="baseline"/>
        </w:rPr>
        <w:t> </w:t>
      </w:r>
      <w:r>
        <w:rPr>
          <w:sz w:val="20"/>
          <w:vertAlign w:val="baseline"/>
        </w:rPr>
        <w:t>prior</w:t>
      </w:r>
      <w:r>
        <w:rPr>
          <w:spacing w:val="-1"/>
          <w:sz w:val="20"/>
          <w:vertAlign w:val="baseline"/>
        </w:rPr>
        <w:t> </w:t>
      </w:r>
      <w:r>
        <w:rPr>
          <w:sz w:val="20"/>
          <w:vertAlign w:val="baseline"/>
        </w:rPr>
        <w:t>and</w:t>
      </w:r>
      <w:r>
        <w:rPr>
          <w:spacing w:val="-1"/>
          <w:sz w:val="20"/>
          <w:vertAlign w:val="baseline"/>
        </w:rPr>
        <w:t> </w:t>
      </w:r>
      <w:r>
        <w:rPr>
          <w:sz w:val="20"/>
          <w:vertAlign w:val="baseline"/>
        </w:rPr>
        <w:t>informed consent</w:t>
      </w:r>
      <w:r>
        <w:rPr>
          <w:spacing w:val="-2"/>
          <w:sz w:val="20"/>
          <w:vertAlign w:val="baseline"/>
        </w:rPr>
        <w:t> </w:t>
      </w:r>
      <w:r>
        <w:rPr>
          <w:sz w:val="20"/>
          <w:vertAlign w:val="baseline"/>
        </w:rPr>
        <w:t>(FPIC)</w:t>
      </w:r>
      <w:r>
        <w:rPr>
          <w:spacing w:val="-2"/>
          <w:sz w:val="20"/>
          <w:vertAlign w:val="baseline"/>
        </w:rPr>
        <w:t> </w:t>
      </w:r>
      <w:r>
        <w:rPr>
          <w:sz w:val="20"/>
          <w:vertAlign w:val="baseline"/>
        </w:rPr>
        <w:t>from indigenous</w:t>
      </w:r>
      <w:r>
        <w:rPr>
          <w:spacing w:val="-1"/>
          <w:sz w:val="20"/>
          <w:vertAlign w:val="baseline"/>
        </w:rPr>
        <w:t> </w:t>
      </w:r>
      <w:r>
        <w:rPr>
          <w:sz w:val="20"/>
          <w:vertAlign w:val="baseline"/>
        </w:rPr>
        <w:t>peoples is</w:t>
      </w:r>
      <w:r>
        <w:rPr>
          <w:spacing w:val="-1"/>
          <w:sz w:val="20"/>
          <w:vertAlign w:val="baseline"/>
        </w:rPr>
        <w:t> </w:t>
      </w:r>
      <w:r>
        <w:rPr>
          <w:sz w:val="20"/>
          <w:vertAlign w:val="baseline"/>
        </w:rPr>
        <w:t>recognized</w:t>
      </w:r>
      <w:r>
        <w:rPr>
          <w:spacing w:val="-1"/>
          <w:sz w:val="20"/>
          <w:vertAlign w:val="baseline"/>
        </w:rPr>
        <w:t> </w:t>
      </w:r>
      <w:r>
        <w:rPr>
          <w:sz w:val="20"/>
          <w:vertAlign w:val="baseline"/>
        </w:rPr>
        <w:t>by the International Labour Organization Convention (“ILO”) 169 and the U.N. Declaration on the Rights of Indigenous Peoples</w:t>
      </w:r>
      <w:r>
        <w:rPr>
          <w:spacing w:val="-2"/>
          <w:sz w:val="20"/>
          <w:vertAlign w:val="baseline"/>
        </w:rPr>
        <w:t> </w:t>
      </w:r>
      <w:r>
        <w:rPr>
          <w:sz w:val="20"/>
          <w:vertAlign w:val="baseline"/>
        </w:rPr>
        <w:t>(“UNDRIP”),</w:t>
      </w:r>
      <w:r>
        <w:rPr>
          <w:spacing w:val="-3"/>
          <w:sz w:val="20"/>
          <w:vertAlign w:val="baseline"/>
        </w:rPr>
        <w:t> </w:t>
      </w:r>
      <w:r>
        <w:rPr>
          <w:sz w:val="20"/>
          <w:vertAlign w:val="baseline"/>
        </w:rPr>
        <w:t>Articles</w:t>
      </w:r>
      <w:r>
        <w:rPr>
          <w:spacing w:val="-2"/>
          <w:sz w:val="20"/>
          <w:vertAlign w:val="baseline"/>
        </w:rPr>
        <w:t> </w:t>
      </w:r>
      <w:r>
        <w:rPr>
          <w:sz w:val="20"/>
          <w:vertAlign w:val="baseline"/>
        </w:rPr>
        <w:t>10,</w:t>
      </w:r>
      <w:r>
        <w:rPr>
          <w:spacing w:val="-3"/>
          <w:sz w:val="20"/>
          <w:vertAlign w:val="baseline"/>
        </w:rPr>
        <w:t> </w:t>
      </w:r>
      <w:r>
        <w:rPr>
          <w:sz w:val="20"/>
          <w:vertAlign w:val="baseline"/>
        </w:rPr>
        <w:t>11,</w:t>
      </w:r>
      <w:r>
        <w:rPr>
          <w:spacing w:val="-3"/>
          <w:sz w:val="20"/>
          <w:vertAlign w:val="baseline"/>
        </w:rPr>
        <w:t> </w:t>
      </w:r>
      <w:r>
        <w:rPr>
          <w:sz w:val="20"/>
          <w:vertAlign w:val="baseline"/>
        </w:rPr>
        <w:t>19,</w:t>
      </w:r>
      <w:r>
        <w:rPr>
          <w:spacing w:val="-3"/>
          <w:sz w:val="20"/>
          <w:vertAlign w:val="baseline"/>
        </w:rPr>
        <w:t> </w:t>
      </w:r>
      <w:r>
        <w:rPr>
          <w:sz w:val="20"/>
          <w:vertAlign w:val="baseline"/>
        </w:rPr>
        <w:t>28,</w:t>
      </w:r>
      <w:r>
        <w:rPr>
          <w:spacing w:val="-3"/>
          <w:sz w:val="20"/>
          <w:vertAlign w:val="baseline"/>
        </w:rPr>
        <w:t> </w:t>
      </w:r>
      <w:r>
        <w:rPr>
          <w:sz w:val="20"/>
          <w:vertAlign w:val="baseline"/>
        </w:rPr>
        <w:t>29,</w:t>
      </w:r>
      <w:r>
        <w:rPr>
          <w:spacing w:val="-2"/>
          <w:sz w:val="20"/>
          <w:vertAlign w:val="baseline"/>
        </w:rPr>
        <w:t> </w:t>
      </w:r>
      <w:r>
        <w:rPr>
          <w:sz w:val="20"/>
          <w:vertAlign w:val="baseline"/>
        </w:rPr>
        <w:t>and</w:t>
      </w:r>
      <w:r>
        <w:rPr>
          <w:spacing w:val="-3"/>
          <w:sz w:val="20"/>
          <w:vertAlign w:val="baseline"/>
        </w:rPr>
        <w:t> </w:t>
      </w:r>
      <w:r>
        <w:rPr>
          <w:sz w:val="20"/>
          <w:vertAlign w:val="baseline"/>
        </w:rPr>
        <w:t>32.</w:t>
      </w:r>
      <w:r>
        <w:rPr>
          <w:spacing w:val="-2"/>
          <w:sz w:val="20"/>
          <w:vertAlign w:val="baseline"/>
        </w:rPr>
        <w:t> </w:t>
      </w:r>
      <w:r>
        <w:rPr>
          <w:i/>
          <w:sz w:val="20"/>
          <w:vertAlign w:val="baseline"/>
        </w:rPr>
        <w:t>See</w:t>
      </w:r>
      <w:r>
        <w:rPr>
          <w:i/>
          <w:spacing w:val="-3"/>
          <w:sz w:val="20"/>
          <w:vertAlign w:val="baseline"/>
        </w:rPr>
        <w:t> </w:t>
      </w:r>
      <w:r>
        <w:rPr>
          <w:sz w:val="20"/>
          <w:vertAlign w:val="baseline"/>
        </w:rPr>
        <w:t>UN</w:t>
      </w:r>
      <w:r>
        <w:rPr>
          <w:spacing w:val="-3"/>
          <w:sz w:val="20"/>
          <w:vertAlign w:val="baseline"/>
        </w:rPr>
        <w:t> </w:t>
      </w:r>
      <w:r>
        <w:rPr>
          <w:sz w:val="20"/>
          <w:vertAlign w:val="baseline"/>
        </w:rPr>
        <w:t>General</w:t>
      </w:r>
      <w:r>
        <w:rPr>
          <w:spacing w:val="-3"/>
          <w:sz w:val="20"/>
          <w:vertAlign w:val="baseline"/>
        </w:rPr>
        <w:t> </w:t>
      </w:r>
      <w:r>
        <w:rPr>
          <w:sz w:val="20"/>
          <w:vertAlign w:val="baseline"/>
        </w:rPr>
        <w:t>Assembly,</w:t>
      </w:r>
      <w:r>
        <w:rPr>
          <w:spacing w:val="-3"/>
          <w:sz w:val="20"/>
          <w:vertAlign w:val="baseline"/>
        </w:rPr>
        <w:t> </w:t>
      </w:r>
      <w:r>
        <w:rPr>
          <w:sz w:val="20"/>
          <w:vertAlign w:val="baseline"/>
        </w:rPr>
        <w:t>United</w:t>
      </w:r>
      <w:r>
        <w:rPr>
          <w:spacing w:val="-3"/>
          <w:sz w:val="20"/>
          <w:vertAlign w:val="baseline"/>
        </w:rPr>
        <w:t> </w:t>
      </w:r>
      <w:r>
        <w:rPr>
          <w:sz w:val="20"/>
          <w:vertAlign w:val="baseline"/>
        </w:rPr>
        <w:t>Nations</w:t>
      </w:r>
      <w:r>
        <w:rPr>
          <w:spacing w:val="-3"/>
          <w:sz w:val="20"/>
          <w:vertAlign w:val="baseline"/>
        </w:rPr>
        <w:t> </w:t>
      </w:r>
      <w:r>
        <w:rPr>
          <w:sz w:val="20"/>
          <w:vertAlign w:val="baseline"/>
        </w:rPr>
        <w:t>Declaration</w:t>
      </w:r>
      <w:r>
        <w:rPr>
          <w:spacing w:val="-3"/>
          <w:sz w:val="20"/>
          <w:vertAlign w:val="baseline"/>
        </w:rPr>
        <w:t> </w:t>
      </w:r>
      <w:r>
        <w:rPr>
          <w:sz w:val="20"/>
          <w:vertAlign w:val="baseline"/>
        </w:rPr>
        <w:t>on the Rights of Indigenous Peoples. FPIC is embedded in the right to self-determination. “The duty of States to obtain Indigenous Peoples’ FPIC entitles Indigenous people to effectively determine the outcome of decision-making that affects them, not merely a right to be involved.” UN Expert Mechanism on the Rights of Indigenous Peoples, Final </w:t>
      </w:r>
      <w:bookmarkStart w:name="_bookmark135" w:id="136"/>
      <w:bookmarkEnd w:id="136"/>
      <w:r>
        <w:rPr>
          <w:sz w:val="20"/>
          <w:vertAlign w:val="baseline"/>
        </w:rPr>
        <w:t>r</w:t>
      </w:r>
      <w:r>
        <w:rPr>
          <w:sz w:val="20"/>
          <w:vertAlign w:val="baseline"/>
        </w:rPr>
        <w:t>eport of the study on indigenous peoples and the right to participate in decision-making (August 17, 2011).</w:t>
      </w:r>
    </w:p>
    <w:p>
      <w:pPr>
        <w:spacing w:line="229" w:lineRule="exact" w:before="0"/>
        <w:ind w:left="880" w:right="0" w:firstLine="0"/>
        <w:jc w:val="left"/>
        <w:rPr>
          <w:sz w:val="20"/>
        </w:rPr>
      </w:pPr>
      <w:r>
        <w:rPr>
          <w:sz w:val="20"/>
          <w:vertAlign w:val="superscript"/>
        </w:rPr>
        <w:t>136</w:t>
      </w:r>
      <w:r>
        <w:rPr>
          <w:spacing w:val="-2"/>
          <w:sz w:val="20"/>
          <w:vertAlign w:val="baseline"/>
        </w:rPr>
        <w:t> </w:t>
      </w:r>
      <w:r>
        <w:rPr>
          <w:i/>
          <w:sz w:val="20"/>
          <w:vertAlign w:val="baseline"/>
        </w:rPr>
        <w:t>See</w:t>
      </w:r>
      <w:r>
        <w:rPr>
          <w:i/>
          <w:spacing w:val="-2"/>
          <w:sz w:val="20"/>
          <w:vertAlign w:val="baseline"/>
        </w:rPr>
        <w:t> </w:t>
      </w:r>
      <w:r>
        <w:rPr>
          <w:sz w:val="20"/>
          <w:vertAlign w:val="baseline"/>
        </w:rPr>
        <w:t>40</w:t>
      </w:r>
      <w:r>
        <w:rPr>
          <w:spacing w:val="-1"/>
          <w:sz w:val="20"/>
          <w:vertAlign w:val="baseline"/>
        </w:rPr>
        <w:t> </w:t>
      </w:r>
      <w:r>
        <w:rPr>
          <w:sz w:val="20"/>
          <w:vertAlign w:val="baseline"/>
        </w:rPr>
        <w:t>C.F.R.</w:t>
      </w:r>
      <w:r>
        <w:rPr>
          <w:spacing w:val="-2"/>
          <w:sz w:val="20"/>
          <w:vertAlign w:val="baseline"/>
        </w:rPr>
        <w:t> </w:t>
      </w:r>
      <w:r>
        <w:rPr>
          <w:sz w:val="20"/>
          <w:vertAlign w:val="baseline"/>
        </w:rPr>
        <w:t>§</w:t>
      </w:r>
      <w:r>
        <w:rPr>
          <w:spacing w:val="-2"/>
          <w:sz w:val="20"/>
          <w:vertAlign w:val="baseline"/>
        </w:rPr>
        <w:t> 1500.1(c).</w:t>
      </w:r>
    </w:p>
    <w:p>
      <w:pPr>
        <w:spacing w:before="1"/>
        <w:ind w:left="159" w:right="114" w:firstLine="720"/>
        <w:jc w:val="left"/>
        <w:rPr>
          <w:sz w:val="20"/>
        </w:rPr>
      </w:pPr>
      <w:bookmarkStart w:name="_bookmark136" w:id="137"/>
      <w:bookmarkEnd w:id="137"/>
      <w:r>
        <w:rPr/>
      </w:r>
      <w:r>
        <w:rPr>
          <w:sz w:val="20"/>
          <w:vertAlign w:val="superscript"/>
        </w:rPr>
        <w:t>137</w:t>
      </w:r>
      <w:r>
        <w:rPr>
          <w:spacing w:val="-3"/>
          <w:sz w:val="20"/>
          <w:vertAlign w:val="baseline"/>
        </w:rPr>
        <w:t> </w:t>
      </w:r>
      <w:r>
        <w:rPr>
          <w:sz w:val="20"/>
          <w:vertAlign w:val="baseline"/>
        </w:rPr>
        <w:t>Intergovernmental</w:t>
      </w:r>
      <w:r>
        <w:rPr>
          <w:spacing w:val="-3"/>
          <w:sz w:val="20"/>
          <w:vertAlign w:val="baseline"/>
        </w:rPr>
        <w:t> </w:t>
      </w:r>
      <w:r>
        <w:rPr>
          <w:sz w:val="20"/>
          <w:vertAlign w:val="baseline"/>
        </w:rPr>
        <w:t>Panel</w:t>
      </w:r>
      <w:r>
        <w:rPr>
          <w:spacing w:val="-4"/>
          <w:sz w:val="20"/>
          <w:vertAlign w:val="baseline"/>
        </w:rPr>
        <w:t> </w:t>
      </w:r>
      <w:r>
        <w:rPr>
          <w:sz w:val="20"/>
          <w:vertAlign w:val="baseline"/>
        </w:rPr>
        <w:t>on</w:t>
      </w:r>
      <w:r>
        <w:rPr>
          <w:spacing w:val="-2"/>
          <w:sz w:val="20"/>
          <w:vertAlign w:val="baseline"/>
        </w:rPr>
        <w:t> </w:t>
      </w:r>
      <w:r>
        <w:rPr>
          <w:sz w:val="20"/>
          <w:vertAlign w:val="baseline"/>
        </w:rPr>
        <w:t>Climate</w:t>
      </w:r>
      <w:r>
        <w:rPr>
          <w:spacing w:val="-3"/>
          <w:sz w:val="20"/>
          <w:vertAlign w:val="baseline"/>
        </w:rPr>
        <w:t> </w:t>
      </w:r>
      <w:r>
        <w:rPr>
          <w:sz w:val="20"/>
          <w:vertAlign w:val="baseline"/>
        </w:rPr>
        <w:t>Change</w:t>
      </w:r>
      <w:r>
        <w:rPr>
          <w:spacing w:val="-3"/>
          <w:sz w:val="20"/>
          <w:vertAlign w:val="baseline"/>
        </w:rPr>
        <w:t> </w:t>
      </w:r>
      <w:r>
        <w:rPr>
          <w:sz w:val="20"/>
          <w:vertAlign w:val="baseline"/>
        </w:rPr>
        <w:t>(IPCC),</w:t>
      </w:r>
      <w:r>
        <w:rPr>
          <w:spacing w:val="-3"/>
          <w:sz w:val="20"/>
          <w:vertAlign w:val="baseline"/>
        </w:rPr>
        <w:t> </w:t>
      </w:r>
      <w:r>
        <w:rPr>
          <w:sz w:val="20"/>
          <w:vertAlign w:val="baseline"/>
        </w:rPr>
        <w:t>Climate</w:t>
      </w:r>
      <w:r>
        <w:rPr>
          <w:spacing w:val="-3"/>
          <w:sz w:val="20"/>
          <w:vertAlign w:val="baseline"/>
        </w:rPr>
        <w:t> </w:t>
      </w:r>
      <w:r>
        <w:rPr>
          <w:sz w:val="20"/>
          <w:vertAlign w:val="baseline"/>
        </w:rPr>
        <w:t>Change</w:t>
      </w:r>
      <w:r>
        <w:rPr>
          <w:spacing w:val="-3"/>
          <w:sz w:val="20"/>
          <w:vertAlign w:val="baseline"/>
        </w:rPr>
        <w:t> </w:t>
      </w:r>
      <w:r>
        <w:rPr>
          <w:sz w:val="20"/>
          <w:vertAlign w:val="baseline"/>
        </w:rPr>
        <w:t>2021:</w:t>
      </w:r>
      <w:r>
        <w:rPr>
          <w:spacing w:val="-3"/>
          <w:sz w:val="20"/>
          <w:vertAlign w:val="baseline"/>
        </w:rPr>
        <w:t> </w:t>
      </w:r>
      <w:r>
        <w:rPr>
          <w:sz w:val="20"/>
          <w:vertAlign w:val="baseline"/>
        </w:rPr>
        <w:t>The</w:t>
      </w:r>
      <w:r>
        <w:rPr>
          <w:spacing w:val="-3"/>
          <w:sz w:val="20"/>
          <w:vertAlign w:val="baseline"/>
        </w:rPr>
        <w:t> </w:t>
      </w:r>
      <w:r>
        <w:rPr>
          <w:sz w:val="20"/>
          <w:vertAlign w:val="baseline"/>
        </w:rPr>
        <w:t>physical</w:t>
      </w:r>
      <w:r>
        <w:rPr>
          <w:spacing w:val="-4"/>
          <w:sz w:val="20"/>
          <w:vertAlign w:val="baseline"/>
        </w:rPr>
        <w:t> </w:t>
      </w:r>
      <w:r>
        <w:rPr>
          <w:sz w:val="20"/>
          <w:vertAlign w:val="baseline"/>
        </w:rPr>
        <w:t>Science</w:t>
      </w:r>
      <w:r>
        <w:rPr>
          <w:spacing w:val="-3"/>
          <w:sz w:val="20"/>
          <w:vertAlign w:val="baseline"/>
        </w:rPr>
        <w:t> </w:t>
      </w:r>
      <w:r>
        <w:rPr>
          <w:sz w:val="20"/>
          <w:vertAlign w:val="baseline"/>
        </w:rPr>
        <w:t>Basis, Contribution of Working Group I to the Sixth Assessment Report of the IPCC, Summary for Policymakers SPM-7 (V. Masson-Delmotte et al. eds, 2021) [hereinafter IPCC AR6 WGI], </w:t>
      </w:r>
      <w:hyperlink r:id="rId49">
        <w:r>
          <w:rPr>
            <w:color w:val="0562C1"/>
            <w:spacing w:val="-2"/>
            <w:sz w:val="20"/>
            <w:u w:val="single" w:color="0562C1"/>
            <w:vertAlign w:val="baseline"/>
          </w:rPr>
          <w:t>https://www.ipcc.ch/report/ar6/wg1/downloads/report/IPCC_AR6_WGI_SPM.pdf</w:t>
        </w:r>
        <w:r>
          <w:rPr>
            <w:spacing w:val="-2"/>
            <w:sz w:val="20"/>
            <w:vertAlign w:val="baseline"/>
          </w:rPr>
          <w:t>.</w:t>
        </w:r>
      </w:hyperlink>
    </w:p>
    <w:p>
      <w:pPr>
        <w:spacing w:before="0"/>
        <w:ind w:left="160" w:right="0" w:firstLine="719"/>
        <w:jc w:val="left"/>
        <w:rPr>
          <w:sz w:val="20"/>
        </w:rPr>
      </w:pPr>
      <w:bookmarkStart w:name="_bookmark137" w:id="138"/>
      <w:bookmarkEnd w:id="138"/>
      <w:r>
        <w:rPr/>
      </w:r>
      <w:r>
        <w:rPr>
          <w:sz w:val="20"/>
          <w:vertAlign w:val="superscript"/>
        </w:rPr>
        <w:t>138</w:t>
      </w:r>
      <w:r>
        <w:rPr>
          <w:spacing w:val="-4"/>
          <w:sz w:val="20"/>
          <w:vertAlign w:val="baseline"/>
        </w:rPr>
        <w:t> </w:t>
      </w:r>
      <w:r>
        <w:rPr>
          <w:sz w:val="20"/>
          <w:vertAlign w:val="baseline"/>
        </w:rPr>
        <w:t>IPCC,</w:t>
      </w:r>
      <w:r>
        <w:rPr>
          <w:spacing w:val="-5"/>
          <w:sz w:val="20"/>
          <w:vertAlign w:val="baseline"/>
        </w:rPr>
        <w:t> </w:t>
      </w:r>
      <w:r>
        <w:rPr>
          <w:sz w:val="20"/>
          <w:vertAlign w:val="baseline"/>
        </w:rPr>
        <w:t>SIXTH</w:t>
      </w:r>
      <w:r>
        <w:rPr>
          <w:spacing w:val="-5"/>
          <w:sz w:val="20"/>
          <w:vertAlign w:val="baseline"/>
        </w:rPr>
        <w:t> </w:t>
      </w:r>
      <w:r>
        <w:rPr>
          <w:sz w:val="20"/>
          <w:vertAlign w:val="baseline"/>
        </w:rPr>
        <w:t>ASSESSMENT</w:t>
      </w:r>
      <w:r>
        <w:rPr>
          <w:spacing w:val="-4"/>
          <w:sz w:val="20"/>
          <w:vertAlign w:val="baseline"/>
        </w:rPr>
        <w:t> </w:t>
      </w:r>
      <w:r>
        <w:rPr>
          <w:sz w:val="20"/>
          <w:vertAlign w:val="baseline"/>
        </w:rPr>
        <w:t>REPORT,</w:t>
      </w:r>
      <w:r>
        <w:rPr>
          <w:spacing w:val="-4"/>
          <w:sz w:val="20"/>
          <w:vertAlign w:val="baseline"/>
        </w:rPr>
        <w:t> </w:t>
      </w:r>
      <w:r>
        <w:rPr>
          <w:sz w:val="20"/>
          <w:vertAlign w:val="baseline"/>
        </w:rPr>
        <w:t>CLIMATE</w:t>
      </w:r>
      <w:r>
        <w:rPr>
          <w:spacing w:val="-4"/>
          <w:sz w:val="20"/>
          <w:vertAlign w:val="baseline"/>
        </w:rPr>
        <w:t> </w:t>
      </w:r>
      <w:r>
        <w:rPr>
          <w:sz w:val="20"/>
          <w:vertAlign w:val="baseline"/>
        </w:rPr>
        <w:t>CHANGE</w:t>
      </w:r>
      <w:r>
        <w:rPr>
          <w:spacing w:val="-5"/>
          <w:sz w:val="20"/>
          <w:vertAlign w:val="baseline"/>
        </w:rPr>
        <w:t> </w:t>
      </w:r>
      <w:r>
        <w:rPr>
          <w:sz w:val="20"/>
          <w:vertAlign w:val="baseline"/>
        </w:rPr>
        <w:t>2021:</w:t>
      </w:r>
      <w:r>
        <w:rPr>
          <w:spacing w:val="-6"/>
          <w:sz w:val="20"/>
          <w:vertAlign w:val="baseline"/>
        </w:rPr>
        <w:t> </w:t>
      </w:r>
      <w:r>
        <w:rPr>
          <w:sz w:val="20"/>
          <w:vertAlign w:val="baseline"/>
        </w:rPr>
        <w:t>THE</w:t>
      </w:r>
      <w:r>
        <w:rPr>
          <w:spacing w:val="-4"/>
          <w:sz w:val="20"/>
          <w:vertAlign w:val="baseline"/>
        </w:rPr>
        <w:t> </w:t>
      </w:r>
      <w:r>
        <w:rPr>
          <w:sz w:val="20"/>
          <w:vertAlign w:val="baseline"/>
        </w:rPr>
        <w:t>PHYSICAL</w:t>
      </w:r>
      <w:r>
        <w:rPr>
          <w:spacing w:val="-4"/>
          <w:sz w:val="20"/>
          <w:vertAlign w:val="baseline"/>
        </w:rPr>
        <w:t> </w:t>
      </w:r>
      <w:r>
        <w:rPr>
          <w:sz w:val="20"/>
          <w:vertAlign w:val="baseline"/>
        </w:rPr>
        <w:t>SCIENCE BASIS, TECHNICAL SUMMARY TS-67.</w:t>
      </w:r>
    </w:p>
    <w:p>
      <w:pPr>
        <w:spacing w:after="0"/>
        <w:jc w:val="left"/>
        <w:rPr>
          <w:sz w:val="20"/>
        </w:rPr>
        <w:sectPr>
          <w:pgSz w:w="12240" w:h="15840"/>
          <w:pgMar w:header="731" w:footer="1267" w:top="1340" w:bottom="1460" w:left="1280" w:right="1340"/>
        </w:sectPr>
      </w:pPr>
    </w:p>
    <w:p>
      <w:pPr>
        <w:pStyle w:val="BodyText"/>
        <w:spacing w:before="98"/>
        <w:ind w:left="159" w:right="103"/>
      </w:pPr>
      <w:r>
        <w:rPr/>
        <w:t>dramatically</w:t>
      </w:r>
      <w:r>
        <w:rPr>
          <w:spacing w:val="-5"/>
        </w:rPr>
        <w:t> </w:t>
      </w:r>
      <w:r>
        <w:rPr/>
        <w:t>underestimated.</w:t>
      </w:r>
      <w:hyperlink w:history="true" w:anchor="_bookmark138">
        <w:r>
          <w:rPr>
            <w:vertAlign w:val="superscript"/>
          </w:rPr>
          <w:t>139</w:t>
        </w:r>
      </w:hyperlink>
      <w:r>
        <w:rPr>
          <w:spacing w:val="-3"/>
          <w:vertAlign w:val="baseline"/>
        </w:rPr>
        <w:t> </w:t>
      </w:r>
      <w:r>
        <w:rPr>
          <w:vertAlign w:val="baseline"/>
        </w:rPr>
        <w:t>Analysis</w:t>
      </w:r>
      <w:r>
        <w:rPr>
          <w:spacing w:val="-3"/>
          <w:vertAlign w:val="baseline"/>
        </w:rPr>
        <w:t> </w:t>
      </w:r>
      <w:r>
        <w:rPr>
          <w:vertAlign w:val="baseline"/>
        </w:rPr>
        <w:t>of</w:t>
      </w:r>
      <w:r>
        <w:rPr>
          <w:spacing w:val="-3"/>
          <w:vertAlign w:val="baseline"/>
        </w:rPr>
        <w:t> </w:t>
      </w:r>
      <w:r>
        <w:rPr>
          <w:vertAlign w:val="baseline"/>
        </w:rPr>
        <w:t>pre-industrial</w:t>
      </w:r>
      <w:r>
        <w:rPr>
          <w:spacing w:val="-4"/>
          <w:vertAlign w:val="baseline"/>
        </w:rPr>
        <w:t> </w:t>
      </w:r>
      <w:r>
        <w:rPr>
          <w:vertAlign w:val="baseline"/>
        </w:rPr>
        <w:t>ice</w:t>
      </w:r>
      <w:r>
        <w:rPr>
          <w:spacing w:val="-3"/>
          <w:vertAlign w:val="baseline"/>
        </w:rPr>
        <w:t> </w:t>
      </w:r>
      <w:r>
        <w:rPr>
          <w:vertAlign w:val="baseline"/>
        </w:rPr>
        <w:t>cores</w:t>
      </w:r>
      <w:r>
        <w:rPr>
          <w:spacing w:val="-3"/>
          <w:vertAlign w:val="baseline"/>
        </w:rPr>
        <w:t> </w:t>
      </w:r>
      <w:r>
        <w:rPr>
          <w:vertAlign w:val="baseline"/>
        </w:rPr>
        <w:t>“indicate</w:t>
      </w:r>
      <w:r>
        <w:rPr>
          <w:spacing w:val="-4"/>
          <w:vertAlign w:val="baseline"/>
        </w:rPr>
        <w:t> </w:t>
      </w:r>
      <w:r>
        <w:rPr>
          <w:vertAlign w:val="baseline"/>
        </w:rPr>
        <w:t>that</w:t>
      </w:r>
      <w:r>
        <w:rPr>
          <w:spacing w:val="-3"/>
          <w:vertAlign w:val="baseline"/>
        </w:rPr>
        <w:t> </w:t>
      </w:r>
      <w:r>
        <w:rPr>
          <w:vertAlign w:val="baseline"/>
        </w:rPr>
        <w:t>anthropogenic fossil [methane] emissions are underestimated by about 38 to 58 teragrams CH4 per year, or about 25 to 40 percent of recent estimates.”</w:t>
      </w:r>
      <w:hyperlink w:history="true" w:anchor="_bookmark139">
        <w:r>
          <w:rPr>
            <w:vertAlign w:val="superscript"/>
          </w:rPr>
          <w:t>140</w:t>
        </w:r>
      </w:hyperlink>
      <w:r>
        <w:rPr>
          <w:vertAlign w:val="baseline"/>
        </w:rPr>
        <w:t> This “highlights the human impact on the atmosphere and climate, [and] provides a firm target for inventories of the global [methane] budget.”</w:t>
      </w:r>
      <w:hyperlink w:history="true" w:anchor="_bookmark140">
        <w:r>
          <w:rPr>
            <w:vertAlign w:val="superscript"/>
          </w:rPr>
          <w:t>141</w:t>
        </w:r>
      </w:hyperlink>
      <w:r>
        <w:rPr>
          <w:vertAlign w:val="baseline"/>
        </w:rPr>
        <w:t> The BLM must, in its baseline, properly account for current methane levels and the related climate and resource impacts associated with this and the related lease sales.</w:t>
      </w:r>
    </w:p>
    <w:p>
      <w:pPr>
        <w:pStyle w:val="BodyText"/>
      </w:pPr>
    </w:p>
    <w:p>
      <w:pPr>
        <w:pStyle w:val="BodyText"/>
        <w:ind w:left="160" w:right="139" w:firstLine="720"/>
      </w:pPr>
      <w:r>
        <w:rPr/>
        <w:t>The</w:t>
      </w:r>
      <w:r>
        <w:rPr>
          <w:spacing w:val="-1"/>
        </w:rPr>
        <w:t> </w:t>
      </w:r>
      <w:r>
        <w:rPr/>
        <w:t>EAs</w:t>
      </w:r>
      <w:r>
        <w:rPr>
          <w:spacing w:val="-1"/>
        </w:rPr>
        <w:t> </w:t>
      </w:r>
      <w:r>
        <w:rPr/>
        <w:t>fail</w:t>
      </w:r>
      <w:r>
        <w:rPr>
          <w:spacing w:val="-2"/>
        </w:rPr>
        <w:t> </w:t>
      </w:r>
      <w:r>
        <w:rPr/>
        <w:t>to</w:t>
      </w:r>
      <w:r>
        <w:rPr>
          <w:spacing w:val="-1"/>
        </w:rPr>
        <w:t> </w:t>
      </w:r>
      <w:r>
        <w:rPr/>
        <w:t>take</w:t>
      </w:r>
      <w:r>
        <w:rPr>
          <w:spacing w:val="-2"/>
        </w:rPr>
        <w:t> </w:t>
      </w:r>
      <w:r>
        <w:rPr/>
        <w:t>the</w:t>
      </w:r>
      <w:r>
        <w:rPr>
          <w:spacing w:val="-1"/>
        </w:rPr>
        <w:t> </w:t>
      </w:r>
      <w:r>
        <w:rPr/>
        <w:t>requisite</w:t>
      </w:r>
      <w:r>
        <w:rPr>
          <w:spacing w:val="-1"/>
        </w:rPr>
        <w:t> </w:t>
      </w:r>
      <w:r>
        <w:rPr/>
        <w:t>hard</w:t>
      </w:r>
      <w:r>
        <w:rPr>
          <w:spacing w:val="-1"/>
        </w:rPr>
        <w:t> </w:t>
      </w:r>
      <w:r>
        <w:rPr/>
        <w:t>look</w:t>
      </w:r>
      <w:r>
        <w:rPr>
          <w:spacing w:val="-1"/>
        </w:rPr>
        <w:t> </w:t>
      </w:r>
      <w:r>
        <w:rPr/>
        <w:t>at</w:t>
      </w:r>
      <w:r>
        <w:rPr>
          <w:spacing w:val="-2"/>
        </w:rPr>
        <w:t> </w:t>
      </w:r>
      <w:r>
        <w:rPr/>
        <w:t>the</w:t>
      </w:r>
      <w:r>
        <w:rPr>
          <w:spacing w:val="-2"/>
        </w:rPr>
        <w:t> </w:t>
      </w:r>
      <w:r>
        <w:rPr/>
        <w:t>impacts</w:t>
      </w:r>
      <w:r>
        <w:rPr>
          <w:spacing w:val="-1"/>
        </w:rPr>
        <w:t> </w:t>
      </w:r>
      <w:r>
        <w:rPr/>
        <w:t>of</w:t>
      </w:r>
      <w:r>
        <w:rPr>
          <w:spacing w:val="-2"/>
        </w:rPr>
        <w:t> </w:t>
      </w:r>
      <w:r>
        <w:rPr/>
        <w:t>methane</w:t>
      </w:r>
      <w:r>
        <w:rPr>
          <w:spacing w:val="-1"/>
        </w:rPr>
        <w:t> </w:t>
      </w:r>
      <w:r>
        <w:rPr/>
        <w:t>emissions</w:t>
      </w:r>
      <w:r>
        <w:rPr>
          <w:spacing w:val="-2"/>
        </w:rPr>
        <w:t> </w:t>
      </w:r>
      <w:r>
        <w:rPr/>
        <w:t>that</w:t>
      </w:r>
      <w:r>
        <w:rPr>
          <w:spacing w:val="-2"/>
        </w:rPr>
        <w:t> </w:t>
      </w:r>
      <w:r>
        <w:rPr/>
        <w:t>will result from development of and production on these leases, including the economic, public health, and public welfare impacts of venting and flaring.</w:t>
      </w:r>
      <w:hyperlink w:history="true" w:anchor="_bookmark141">
        <w:r>
          <w:rPr>
            <w:vertAlign w:val="superscript"/>
          </w:rPr>
          <w:t>142</w:t>
        </w:r>
      </w:hyperlink>
      <w:r>
        <w:rPr>
          <w:vertAlign w:val="baseline"/>
        </w:rPr>
        <w:t> Venting and flaring of gas account for tremendous economic waste and adverse health impacts. In 2019 alone, venting or flaring accounted</w:t>
      </w:r>
      <w:r>
        <w:rPr>
          <w:spacing w:val="-4"/>
          <w:vertAlign w:val="baseline"/>
        </w:rPr>
        <w:t> </w:t>
      </w:r>
      <w:r>
        <w:rPr>
          <w:vertAlign w:val="baseline"/>
        </w:rPr>
        <w:t>for</w:t>
      </w:r>
      <w:r>
        <w:rPr>
          <w:spacing w:val="-2"/>
          <w:vertAlign w:val="baseline"/>
        </w:rPr>
        <w:t> </w:t>
      </w:r>
      <w:r>
        <w:rPr>
          <w:vertAlign w:val="baseline"/>
        </w:rPr>
        <w:t>roughly</w:t>
      </w:r>
      <w:r>
        <w:rPr>
          <w:spacing w:val="-2"/>
          <w:vertAlign w:val="baseline"/>
        </w:rPr>
        <w:t> </w:t>
      </w:r>
      <w:r>
        <w:rPr>
          <w:vertAlign w:val="baseline"/>
        </w:rPr>
        <w:t>150</w:t>
      </w:r>
      <w:r>
        <w:rPr>
          <w:spacing w:val="-2"/>
          <w:vertAlign w:val="baseline"/>
        </w:rPr>
        <w:t> </w:t>
      </w:r>
      <w:r>
        <w:rPr>
          <w:vertAlign w:val="baseline"/>
        </w:rPr>
        <w:t>billion</w:t>
      </w:r>
      <w:r>
        <w:rPr>
          <w:spacing w:val="-2"/>
          <w:vertAlign w:val="baseline"/>
        </w:rPr>
        <w:t> </w:t>
      </w:r>
      <w:r>
        <w:rPr>
          <w:vertAlign w:val="baseline"/>
        </w:rPr>
        <w:t>cubic</w:t>
      </w:r>
      <w:r>
        <w:rPr>
          <w:spacing w:val="-2"/>
          <w:vertAlign w:val="baseline"/>
        </w:rPr>
        <w:t> </w:t>
      </w:r>
      <w:r>
        <w:rPr>
          <w:vertAlign w:val="baseline"/>
        </w:rPr>
        <w:t>feet</w:t>
      </w:r>
      <w:r>
        <w:rPr>
          <w:spacing w:val="-2"/>
          <w:vertAlign w:val="baseline"/>
        </w:rPr>
        <w:t> </w:t>
      </w:r>
      <w:r>
        <w:rPr>
          <w:vertAlign w:val="baseline"/>
        </w:rPr>
        <w:t>of</w:t>
      </w:r>
      <w:r>
        <w:rPr>
          <w:spacing w:val="-3"/>
          <w:vertAlign w:val="baseline"/>
        </w:rPr>
        <w:t> </w:t>
      </w:r>
      <w:r>
        <w:rPr>
          <w:vertAlign w:val="baseline"/>
        </w:rPr>
        <w:t>methane,</w:t>
      </w:r>
      <w:r>
        <w:rPr>
          <w:spacing w:val="-4"/>
          <w:vertAlign w:val="baseline"/>
        </w:rPr>
        <w:t> </w:t>
      </w:r>
      <w:r>
        <w:rPr>
          <w:vertAlign w:val="baseline"/>
        </w:rPr>
        <w:t>resulting</w:t>
      </w:r>
      <w:r>
        <w:rPr>
          <w:spacing w:val="-2"/>
          <w:vertAlign w:val="baseline"/>
        </w:rPr>
        <w:t> </w:t>
      </w:r>
      <w:r>
        <w:rPr>
          <w:vertAlign w:val="baseline"/>
        </w:rPr>
        <w:t>in</w:t>
      </w:r>
      <w:r>
        <w:rPr>
          <w:spacing w:val="-4"/>
          <w:vertAlign w:val="baseline"/>
        </w:rPr>
        <w:t> </w:t>
      </w:r>
      <w:r>
        <w:rPr>
          <w:vertAlign w:val="baseline"/>
        </w:rPr>
        <w:t>the</w:t>
      </w:r>
      <w:r>
        <w:rPr>
          <w:spacing w:val="-2"/>
          <w:vertAlign w:val="baseline"/>
        </w:rPr>
        <w:t> </w:t>
      </w:r>
      <w:r>
        <w:rPr>
          <w:vertAlign w:val="baseline"/>
        </w:rPr>
        <w:t>loss</w:t>
      </w:r>
      <w:r>
        <w:rPr>
          <w:spacing w:val="-2"/>
          <w:vertAlign w:val="baseline"/>
        </w:rPr>
        <w:t> </w:t>
      </w:r>
      <w:r>
        <w:rPr>
          <w:vertAlign w:val="baseline"/>
        </w:rPr>
        <w:t>of</w:t>
      </w:r>
      <w:r>
        <w:rPr>
          <w:spacing w:val="-2"/>
          <w:vertAlign w:val="baseline"/>
        </w:rPr>
        <w:t> </w:t>
      </w:r>
      <w:r>
        <w:rPr>
          <w:vertAlign w:val="baseline"/>
        </w:rPr>
        <w:t>over</w:t>
      </w:r>
      <w:r>
        <w:rPr>
          <w:spacing w:val="-2"/>
          <w:vertAlign w:val="baseline"/>
        </w:rPr>
        <w:t> </w:t>
      </w:r>
      <w:r>
        <w:rPr>
          <w:vertAlign w:val="baseline"/>
        </w:rPr>
        <w:t>$50</w:t>
      </w:r>
      <w:r>
        <w:rPr>
          <w:spacing w:val="-2"/>
          <w:vertAlign w:val="baseline"/>
        </w:rPr>
        <w:t> </w:t>
      </w:r>
      <w:r>
        <w:rPr>
          <w:vertAlign w:val="baseline"/>
        </w:rPr>
        <w:t>million in federal royalty revenue – enough to meet the needs of over two million households, nearly as many households as the states of New Mexico, North Dakota, Utah, and Wyoming combined.</w:t>
      </w:r>
    </w:p>
    <w:p>
      <w:pPr>
        <w:pStyle w:val="BodyText"/>
        <w:ind w:left="160" w:right="175"/>
      </w:pPr>
      <w:r>
        <w:rPr/>
        <w:t>This waste also means lost royalty revenues for taxpayers and Tribes. A recent analysis conducted by Synapse Energy Economics determined the value of lost gas in the form of: lost royalties; (2) lost state revenue from taxes; and (3) lost revenue from wasted natural gas that could be used for other purposes. The study found that $63.3 million in royalties, $18.8 million in state revenue from taxes (from the top six states), and $509 million in gas value was lost due to</w:t>
      </w:r>
      <w:r>
        <w:rPr>
          <w:spacing w:val="-2"/>
        </w:rPr>
        <w:t> </w:t>
      </w:r>
      <w:r>
        <w:rPr/>
        <w:t>venting,</w:t>
      </w:r>
      <w:r>
        <w:rPr>
          <w:spacing w:val="-2"/>
        </w:rPr>
        <w:t> </w:t>
      </w:r>
      <w:r>
        <w:rPr/>
        <w:t>flaring,</w:t>
      </w:r>
      <w:r>
        <w:rPr>
          <w:spacing w:val="-2"/>
        </w:rPr>
        <w:t> </w:t>
      </w:r>
      <w:r>
        <w:rPr/>
        <w:t>and</w:t>
      </w:r>
      <w:r>
        <w:rPr>
          <w:spacing w:val="-2"/>
        </w:rPr>
        <w:t> </w:t>
      </w:r>
      <w:r>
        <w:rPr/>
        <w:t>leaks</w:t>
      </w:r>
      <w:r>
        <w:rPr>
          <w:spacing w:val="-2"/>
        </w:rPr>
        <w:t> </w:t>
      </w:r>
      <w:r>
        <w:rPr/>
        <w:t>on</w:t>
      </w:r>
      <w:r>
        <w:rPr>
          <w:spacing w:val="-2"/>
        </w:rPr>
        <w:t> </w:t>
      </w:r>
      <w:r>
        <w:rPr/>
        <w:t>federal</w:t>
      </w:r>
      <w:r>
        <w:rPr>
          <w:spacing w:val="-2"/>
        </w:rPr>
        <w:t> </w:t>
      </w:r>
      <w:r>
        <w:rPr/>
        <w:t>and</w:t>
      </w:r>
      <w:r>
        <w:rPr>
          <w:spacing w:val="-2"/>
        </w:rPr>
        <w:t> </w:t>
      </w:r>
      <w:r>
        <w:rPr/>
        <w:t>Tribal</w:t>
      </w:r>
      <w:r>
        <w:rPr>
          <w:spacing w:val="-2"/>
        </w:rPr>
        <w:t> </w:t>
      </w:r>
      <w:r>
        <w:rPr/>
        <w:t>lands.</w:t>
      </w:r>
      <w:hyperlink w:history="true" w:anchor="_bookmark142">
        <w:r>
          <w:rPr>
            <w:vertAlign w:val="superscript"/>
          </w:rPr>
          <w:t>143</w:t>
        </w:r>
      </w:hyperlink>
      <w:r>
        <w:rPr>
          <w:spacing w:val="-2"/>
          <w:vertAlign w:val="baseline"/>
        </w:rPr>
        <w:t> </w:t>
      </w:r>
      <w:r>
        <w:rPr>
          <w:vertAlign w:val="baseline"/>
        </w:rPr>
        <w:t>The</w:t>
      </w:r>
      <w:r>
        <w:rPr>
          <w:spacing w:val="-2"/>
          <w:vertAlign w:val="baseline"/>
        </w:rPr>
        <w:t> </w:t>
      </w:r>
      <w:r>
        <w:rPr>
          <w:vertAlign w:val="baseline"/>
        </w:rPr>
        <w:t>report</w:t>
      </w:r>
      <w:r>
        <w:rPr>
          <w:spacing w:val="-2"/>
          <w:vertAlign w:val="baseline"/>
        </w:rPr>
        <w:t> </w:t>
      </w:r>
      <w:r>
        <w:rPr>
          <w:vertAlign w:val="baseline"/>
        </w:rPr>
        <w:t>found</w:t>
      </w:r>
      <w:r>
        <w:rPr>
          <w:spacing w:val="-2"/>
          <w:vertAlign w:val="baseline"/>
        </w:rPr>
        <w:t> </w:t>
      </w:r>
      <w:r>
        <w:rPr>
          <w:vertAlign w:val="baseline"/>
        </w:rPr>
        <w:t>that,</w:t>
      </w:r>
      <w:r>
        <w:rPr>
          <w:spacing w:val="-4"/>
          <w:vertAlign w:val="baseline"/>
        </w:rPr>
        <w:t> </w:t>
      </w:r>
      <w:r>
        <w:rPr>
          <w:vertAlign w:val="baseline"/>
        </w:rPr>
        <w:t>in</w:t>
      </w:r>
      <w:r>
        <w:rPr>
          <w:spacing w:val="-2"/>
          <w:vertAlign w:val="baseline"/>
        </w:rPr>
        <w:t> </w:t>
      </w:r>
      <w:r>
        <w:rPr>
          <w:vertAlign w:val="baseline"/>
        </w:rPr>
        <w:t>2019,</w:t>
      </w:r>
      <w:r>
        <w:rPr>
          <w:spacing w:val="-2"/>
          <w:vertAlign w:val="baseline"/>
        </w:rPr>
        <w:t> </w:t>
      </w:r>
      <w:r>
        <w:rPr>
          <w:vertAlign w:val="baseline"/>
        </w:rPr>
        <w:t>leaks accounted</w:t>
      </w:r>
      <w:r>
        <w:rPr>
          <w:spacing w:val="-2"/>
          <w:vertAlign w:val="baseline"/>
        </w:rPr>
        <w:t> </w:t>
      </w:r>
      <w:r>
        <w:rPr>
          <w:vertAlign w:val="baseline"/>
        </w:rPr>
        <w:t>for 46% and</w:t>
      </w:r>
      <w:r>
        <w:rPr>
          <w:spacing w:val="-2"/>
          <w:vertAlign w:val="baseline"/>
        </w:rPr>
        <w:t> </w:t>
      </w:r>
      <w:r>
        <w:rPr>
          <w:vertAlign w:val="baseline"/>
        </w:rPr>
        <w:t>flaring for 54% of lost gas.</w:t>
      </w:r>
      <w:hyperlink w:history="true" w:anchor="_bookmark143">
        <w:r>
          <w:rPr>
            <w:vertAlign w:val="superscript"/>
          </w:rPr>
          <w:t>144</w:t>
        </w:r>
      </w:hyperlink>
      <w:r>
        <w:rPr>
          <w:vertAlign w:val="baseline"/>
        </w:rPr>
        <w:t> Wyoming had among the highest</w:t>
      </w:r>
      <w:r>
        <w:rPr>
          <w:spacing w:val="-1"/>
          <w:vertAlign w:val="baseline"/>
        </w:rPr>
        <w:t> </w:t>
      </w:r>
      <w:r>
        <w:rPr>
          <w:vertAlign w:val="baseline"/>
        </w:rPr>
        <w:t>volumes of gas lost from federal and Tribal lands.</w:t>
      </w:r>
      <w:hyperlink w:history="true" w:anchor="_bookmark144">
        <w:r>
          <w:rPr>
            <w:vertAlign w:val="superscript"/>
          </w:rPr>
          <w:t>145</w:t>
        </w:r>
      </w:hyperlink>
    </w:p>
    <w:p>
      <w:pPr>
        <w:pStyle w:val="BodyText"/>
      </w:pPr>
    </w:p>
    <w:p>
      <w:pPr>
        <w:pStyle w:val="BodyText"/>
        <w:ind w:left="160" w:right="103" w:firstLine="720"/>
      </w:pPr>
      <w:r>
        <w:rPr/>
        <w:t>Venting and flaring on Tribal and federal public lands also has significant health impacts on frontline and fence line communities.</w:t>
      </w:r>
      <w:hyperlink w:history="true" w:anchor="_bookmark145">
        <w:r>
          <w:rPr>
            <w:vertAlign w:val="superscript"/>
          </w:rPr>
          <w:t>146</w:t>
        </w:r>
      </w:hyperlink>
      <w:r>
        <w:rPr>
          <w:vertAlign w:val="baseline"/>
        </w:rPr>
        <w:t> These groups live near flaring wells at much higher rates than other communities across the country. Proximity to oil and gas infrastructure creates disproportionate adverse health risks and impacts on Indigenous communities in particular.</w:t>
      </w:r>
      <w:hyperlink w:history="true" w:anchor="_bookmark146">
        <w:r>
          <w:rPr>
            <w:vertAlign w:val="superscript"/>
          </w:rPr>
          <w:t>147</w:t>
        </w:r>
      </w:hyperlink>
      <w:r>
        <w:rPr>
          <w:vertAlign w:val="baseline"/>
        </w:rPr>
        <w:t> According</w:t>
      </w:r>
      <w:r>
        <w:rPr>
          <w:spacing w:val="-1"/>
          <w:vertAlign w:val="baseline"/>
        </w:rPr>
        <w:t> </w:t>
      </w:r>
      <w:r>
        <w:rPr>
          <w:vertAlign w:val="baseline"/>
        </w:rPr>
        <w:t>to</w:t>
      </w:r>
      <w:r>
        <w:rPr>
          <w:spacing w:val="-1"/>
          <w:vertAlign w:val="baseline"/>
        </w:rPr>
        <w:t> </w:t>
      </w:r>
      <w:r>
        <w:rPr>
          <w:vertAlign w:val="baseline"/>
        </w:rPr>
        <w:t>an</w:t>
      </w:r>
      <w:r>
        <w:rPr>
          <w:spacing w:val="-1"/>
          <w:vertAlign w:val="baseline"/>
        </w:rPr>
        <w:t> </w:t>
      </w:r>
      <w:r>
        <w:rPr>
          <w:vertAlign w:val="baseline"/>
        </w:rPr>
        <w:t>Environmental</w:t>
      </w:r>
      <w:r>
        <w:rPr>
          <w:spacing w:val="-1"/>
          <w:vertAlign w:val="baseline"/>
        </w:rPr>
        <w:t> </w:t>
      </w:r>
      <w:r>
        <w:rPr>
          <w:vertAlign w:val="baseline"/>
        </w:rPr>
        <w:t>Defense</w:t>
      </w:r>
      <w:r>
        <w:rPr>
          <w:spacing w:val="-1"/>
          <w:vertAlign w:val="baseline"/>
        </w:rPr>
        <w:t> </w:t>
      </w:r>
      <w:r>
        <w:rPr>
          <w:vertAlign w:val="baseline"/>
        </w:rPr>
        <w:t>Fund</w:t>
      </w:r>
      <w:r>
        <w:rPr>
          <w:spacing w:val="-1"/>
          <w:vertAlign w:val="baseline"/>
        </w:rPr>
        <w:t> </w:t>
      </w:r>
      <w:r>
        <w:rPr>
          <w:vertAlign w:val="baseline"/>
        </w:rPr>
        <w:t>(EDF)</w:t>
      </w:r>
      <w:r>
        <w:rPr>
          <w:spacing w:val="-1"/>
          <w:vertAlign w:val="baseline"/>
        </w:rPr>
        <w:t> </w:t>
      </w:r>
      <w:r>
        <w:rPr>
          <w:vertAlign w:val="baseline"/>
        </w:rPr>
        <w:t>analysis,</w:t>
      </w:r>
      <w:r>
        <w:rPr>
          <w:spacing w:val="-1"/>
          <w:vertAlign w:val="baseline"/>
        </w:rPr>
        <w:t> </w:t>
      </w:r>
      <w:r>
        <w:rPr>
          <w:vertAlign w:val="baseline"/>
        </w:rPr>
        <w:t>roughly</w:t>
      </w:r>
      <w:r>
        <w:rPr>
          <w:spacing w:val="-1"/>
          <w:vertAlign w:val="baseline"/>
        </w:rPr>
        <w:t> </w:t>
      </w:r>
      <w:r>
        <w:rPr>
          <w:vertAlign w:val="baseline"/>
        </w:rPr>
        <w:t>1,100</w:t>
      </w:r>
      <w:r>
        <w:rPr>
          <w:spacing w:val="-1"/>
          <w:vertAlign w:val="baseline"/>
        </w:rPr>
        <w:t> </w:t>
      </w:r>
      <w:r>
        <w:rPr>
          <w:vertAlign w:val="baseline"/>
        </w:rPr>
        <w:t>adults</w:t>
      </w:r>
      <w:r>
        <w:rPr>
          <w:spacing w:val="-2"/>
          <w:vertAlign w:val="baseline"/>
        </w:rPr>
        <w:t> </w:t>
      </w:r>
      <w:r>
        <w:rPr>
          <w:vertAlign w:val="baseline"/>
        </w:rPr>
        <w:t>with</w:t>
      </w:r>
      <w:r>
        <w:rPr>
          <w:spacing w:val="-1"/>
          <w:vertAlign w:val="baseline"/>
        </w:rPr>
        <w:t> </w:t>
      </w:r>
      <w:r>
        <w:rPr>
          <w:vertAlign w:val="baseline"/>
        </w:rPr>
        <w:t>asthma, 800 adults with chronic obstructive pulmonary disease, 700 adults with coronary heart disease, and</w:t>
      </w:r>
      <w:r>
        <w:rPr>
          <w:spacing w:val="-2"/>
          <w:vertAlign w:val="baseline"/>
        </w:rPr>
        <w:t> </w:t>
      </w:r>
      <w:r>
        <w:rPr>
          <w:vertAlign w:val="baseline"/>
        </w:rPr>
        <w:t>400</w:t>
      </w:r>
      <w:r>
        <w:rPr>
          <w:spacing w:val="-2"/>
          <w:vertAlign w:val="baseline"/>
        </w:rPr>
        <w:t> </w:t>
      </w:r>
      <w:r>
        <w:rPr>
          <w:vertAlign w:val="baseline"/>
        </w:rPr>
        <w:t>adults</w:t>
      </w:r>
      <w:r>
        <w:rPr>
          <w:spacing w:val="-2"/>
          <w:vertAlign w:val="baseline"/>
        </w:rPr>
        <w:t> </w:t>
      </w:r>
      <w:r>
        <w:rPr>
          <w:vertAlign w:val="baseline"/>
        </w:rPr>
        <w:t>who</w:t>
      </w:r>
      <w:r>
        <w:rPr>
          <w:spacing w:val="-2"/>
          <w:vertAlign w:val="baseline"/>
        </w:rPr>
        <w:t> </w:t>
      </w:r>
      <w:r>
        <w:rPr>
          <w:vertAlign w:val="baseline"/>
        </w:rPr>
        <w:t>have</w:t>
      </w:r>
      <w:r>
        <w:rPr>
          <w:spacing w:val="-3"/>
          <w:vertAlign w:val="baseline"/>
        </w:rPr>
        <w:t> </w:t>
      </w:r>
      <w:r>
        <w:rPr>
          <w:vertAlign w:val="baseline"/>
        </w:rPr>
        <w:t>experienced</w:t>
      </w:r>
      <w:r>
        <w:rPr>
          <w:spacing w:val="-4"/>
          <w:vertAlign w:val="baseline"/>
        </w:rPr>
        <w:t> </w:t>
      </w:r>
      <w:r>
        <w:rPr>
          <w:vertAlign w:val="baseline"/>
        </w:rPr>
        <w:t>a</w:t>
      </w:r>
      <w:r>
        <w:rPr>
          <w:spacing w:val="-2"/>
          <w:vertAlign w:val="baseline"/>
        </w:rPr>
        <w:t> </w:t>
      </w:r>
      <w:r>
        <w:rPr>
          <w:vertAlign w:val="baseline"/>
        </w:rPr>
        <w:t>stroke</w:t>
      </w:r>
      <w:r>
        <w:rPr>
          <w:spacing w:val="-3"/>
          <w:vertAlign w:val="baseline"/>
        </w:rPr>
        <w:t> </w:t>
      </w:r>
      <w:r>
        <w:rPr>
          <w:vertAlign w:val="baseline"/>
        </w:rPr>
        <w:t>live</w:t>
      </w:r>
      <w:r>
        <w:rPr>
          <w:spacing w:val="-2"/>
          <w:vertAlign w:val="baseline"/>
        </w:rPr>
        <w:t> </w:t>
      </w:r>
      <w:r>
        <w:rPr>
          <w:vertAlign w:val="baseline"/>
        </w:rPr>
        <w:t>within</w:t>
      </w:r>
      <w:r>
        <w:rPr>
          <w:spacing w:val="-2"/>
          <w:vertAlign w:val="baseline"/>
        </w:rPr>
        <w:t> </w:t>
      </w:r>
      <w:r>
        <w:rPr>
          <w:vertAlign w:val="baseline"/>
        </w:rPr>
        <w:t>a</w:t>
      </w:r>
      <w:r>
        <w:rPr>
          <w:spacing w:val="-2"/>
          <w:vertAlign w:val="baseline"/>
        </w:rPr>
        <w:t> </w:t>
      </w:r>
      <w:r>
        <w:rPr>
          <w:vertAlign w:val="baseline"/>
        </w:rPr>
        <w:t>half</w:t>
      </w:r>
      <w:r>
        <w:rPr>
          <w:spacing w:val="-3"/>
          <w:vertAlign w:val="baseline"/>
        </w:rPr>
        <w:t> </w:t>
      </w:r>
      <w:r>
        <w:rPr>
          <w:vertAlign w:val="baseline"/>
        </w:rPr>
        <w:t>mile</w:t>
      </w:r>
      <w:r>
        <w:rPr>
          <w:spacing w:val="-2"/>
          <w:vertAlign w:val="baseline"/>
        </w:rPr>
        <w:t> </w:t>
      </w:r>
      <w:r>
        <w:rPr>
          <w:vertAlign w:val="baseline"/>
        </w:rPr>
        <w:t>of</w:t>
      </w:r>
      <w:r>
        <w:rPr>
          <w:spacing w:val="-2"/>
          <w:vertAlign w:val="baseline"/>
        </w:rPr>
        <w:t> </w:t>
      </w:r>
      <w:r>
        <w:rPr>
          <w:vertAlign w:val="baseline"/>
        </w:rPr>
        <w:t>a</w:t>
      </w:r>
      <w:r>
        <w:rPr>
          <w:spacing w:val="-3"/>
          <w:vertAlign w:val="baseline"/>
        </w:rPr>
        <w:t> </w:t>
      </w:r>
      <w:r>
        <w:rPr>
          <w:vertAlign w:val="baseline"/>
        </w:rPr>
        <w:t>flaring</w:t>
      </w:r>
      <w:r>
        <w:rPr>
          <w:spacing w:val="-2"/>
          <w:vertAlign w:val="baseline"/>
        </w:rPr>
        <w:t> </w:t>
      </w:r>
      <w:r>
        <w:rPr>
          <w:vertAlign w:val="baseline"/>
        </w:rPr>
        <w:t>well.</w:t>
      </w:r>
      <w:hyperlink w:history="true" w:anchor="_bookmark147">
        <w:r>
          <w:rPr>
            <w:vertAlign w:val="superscript"/>
          </w:rPr>
          <w:t>148</w:t>
        </w:r>
      </w:hyperlink>
      <w:r>
        <w:rPr>
          <w:spacing w:val="-2"/>
          <w:vertAlign w:val="baseline"/>
        </w:rPr>
        <w:t> </w:t>
      </w:r>
      <w:r>
        <w:rPr>
          <w:vertAlign w:val="baseline"/>
        </w:rPr>
        <w:t>Another study links flaring to shorter gestation and reduced fetal growth.</w:t>
      </w:r>
      <w:hyperlink w:history="true" w:anchor="_bookmark148">
        <w:r>
          <w:rPr>
            <w:vertAlign w:val="superscript"/>
          </w:rPr>
          <w:t>149</w:t>
        </w:r>
      </w:hyperlink>
      <w:r>
        <w:rPr>
          <w:vertAlign w:val="baseline"/>
        </w:rPr>
        <w:t> Indigenous communities face</w:t>
      </w:r>
    </w:p>
    <w:p>
      <w:pPr>
        <w:pStyle w:val="BodyText"/>
        <w:spacing w:before="7"/>
        <w:rPr>
          <w:sz w:val="21"/>
        </w:rPr>
      </w:pPr>
      <w:r>
        <w:rPr/>
        <w:pict>
          <v:rect style="position:absolute;margin-left:72pt;margin-top:13.648412pt;width:144pt;height:.599pt;mso-position-horizontal-relative:page;mso-position-vertical-relative:paragraph;z-index:-15711744;mso-wrap-distance-left:0;mso-wrap-distance-right:0" id="docshape41" filled="true" fillcolor="#000000" stroked="false">
            <v:fill type="solid"/>
            <w10:wrap type="topAndBottom"/>
          </v:rect>
        </w:pict>
      </w:r>
    </w:p>
    <w:p>
      <w:pPr>
        <w:spacing w:before="102"/>
        <w:ind w:left="160" w:right="199" w:firstLine="719"/>
        <w:jc w:val="both"/>
        <w:rPr>
          <w:sz w:val="20"/>
        </w:rPr>
      </w:pPr>
      <w:bookmarkStart w:name="_bookmark138" w:id="139"/>
      <w:bookmarkEnd w:id="139"/>
      <w:r>
        <w:rPr/>
      </w:r>
      <w:r>
        <w:rPr>
          <w:sz w:val="20"/>
          <w:vertAlign w:val="superscript"/>
        </w:rPr>
        <w:t>139</w:t>
      </w:r>
      <w:r>
        <w:rPr>
          <w:spacing w:val="-3"/>
          <w:sz w:val="20"/>
          <w:vertAlign w:val="baseline"/>
        </w:rPr>
        <w:t> </w:t>
      </w:r>
      <w:r>
        <w:rPr>
          <w:sz w:val="20"/>
          <w:vertAlign w:val="baseline"/>
        </w:rPr>
        <w:t>B.</w:t>
      </w:r>
      <w:r>
        <w:rPr>
          <w:spacing w:val="-3"/>
          <w:sz w:val="20"/>
          <w:vertAlign w:val="baseline"/>
        </w:rPr>
        <w:t> </w:t>
      </w:r>
      <w:r>
        <w:rPr>
          <w:sz w:val="20"/>
          <w:vertAlign w:val="baseline"/>
        </w:rPr>
        <w:t>Hmiel</w:t>
      </w:r>
      <w:r>
        <w:rPr>
          <w:spacing w:val="-3"/>
          <w:sz w:val="20"/>
          <w:vertAlign w:val="baseline"/>
        </w:rPr>
        <w:t> </w:t>
      </w:r>
      <w:r>
        <w:rPr>
          <w:sz w:val="20"/>
          <w:vertAlign w:val="baseline"/>
        </w:rPr>
        <w:t>et</w:t>
      </w:r>
      <w:r>
        <w:rPr>
          <w:spacing w:val="-3"/>
          <w:sz w:val="20"/>
          <w:vertAlign w:val="baseline"/>
        </w:rPr>
        <w:t> </w:t>
      </w:r>
      <w:r>
        <w:rPr>
          <w:sz w:val="20"/>
          <w:vertAlign w:val="baseline"/>
        </w:rPr>
        <w:t>al.,</w:t>
      </w:r>
      <w:r>
        <w:rPr>
          <w:spacing w:val="-3"/>
          <w:sz w:val="20"/>
          <w:vertAlign w:val="baseline"/>
        </w:rPr>
        <w:t> </w:t>
      </w:r>
      <w:r>
        <w:rPr>
          <w:sz w:val="20"/>
          <w:vertAlign w:val="baseline"/>
        </w:rPr>
        <w:t>Preindustrial</w:t>
      </w:r>
      <w:r>
        <w:rPr>
          <w:spacing w:val="-3"/>
          <w:sz w:val="20"/>
          <w:vertAlign w:val="baseline"/>
        </w:rPr>
        <w:t> </w:t>
      </w:r>
      <w:r>
        <w:rPr>
          <w:sz w:val="20"/>
          <w:vertAlign w:val="baseline"/>
        </w:rPr>
        <w:t>CH4</w:t>
      </w:r>
      <w:r>
        <w:rPr>
          <w:spacing w:val="-2"/>
          <w:sz w:val="20"/>
          <w:vertAlign w:val="baseline"/>
        </w:rPr>
        <w:t> </w:t>
      </w:r>
      <w:r>
        <w:rPr>
          <w:sz w:val="20"/>
          <w:vertAlign w:val="baseline"/>
        </w:rPr>
        <w:t>indicates</w:t>
      </w:r>
      <w:r>
        <w:rPr>
          <w:spacing w:val="-3"/>
          <w:sz w:val="20"/>
          <w:vertAlign w:val="baseline"/>
        </w:rPr>
        <w:t> </w:t>
      </w:r>
      <w:r>
        <w:rPr>
          <w:sz w:val="20"/>
          <w:vertAlign w:val="baseline"/>
        </w:rPr>
        <w:t>greater</w:t>
      </w:r>
      <w:r>
        <w:rPr>
          <w:spacing w:val="-3"/>
          <w:sz w:val="20"/>
          <w:vertAlign w:val="baseline"/>
        </w:rPr>
        <w:t> </w:t>
      </w:r>
      <w:r>
        <w:rPr>
          <w:sz w:val="20"/>
          <w:vertAlign w:val="baseline"/>
        </w:rPr>
        <w:t>anthropogenic</w:t>
      </w:r>
      <w:r>
        <w:rPr>
          <w:spacing w:val="-3"/>
          <w:sz w:val="20"/>
          <w:vertAlign w:val="baseline"/>
        </w:rPr>
        <w:t> </w:t>
      </w:r>
      <w:r>
        <w:rPr>
          <w:sz w:val="20"/>
          <w:vertAlign w:val="baseline"/>
        </w:rPr>
        <w:t>fossil</w:t>
      </w:r>
      <w:r>
        <w:rPr>
          <w:spacing w:val="-3"/>
          <w:sz w:val="20"/>
          <w:vertAlign w:val="baseline"/>
        </w:rPr>
        <w:t> </w:t>
      </w:r>
      <w:r>
        <w:rPr>
          <w:sz w:val="20"/>
          <w:vertAlign w:val="baseline"/>
        </w:rPr>
        <w:t>CH4</w:t>
      </w:r>
      <w:r>
        <w:rPr>
          <w:spacing w:val="-3"/>
          <w:sz w:val="20"/>
          <w:vertAlign w:val="baseline"/>
        </w:rPr>
        <w:t> </w:t>
      </w:r>
      <w:r>
        <w:rPr>
          <w:sz w:val="20"/>
          <w:vertAlign w:val="baseline"/>
        </w:rPr>
        <w:t>emissions,</w:t>
      </w:r>
      <w:r>
        <w:rPr>
          <w:spacing w:val="-3"/>
          <w:sz w:val="20"/>
          <w:vertAlign w:val="baseline"/>
        </w:rPr>
        <w:t> </w:t>
      </w:r>
      <w:r>
        <w:rPr>
          <w:sz w:val="20"/>
          <w:vertAlign w:val="baseline"/>
        </w:rPr>
        <w:t>578</w:t>
      </w:r>
      <w:r>
        <w:rPr>
          <w:spacing w:val="-3"/>
          <w:sz w:val="20"/>
          <w:vertAlign w:val="baseline"/>
        </w:rPr>
        <w:t> </w:t>
      </w:r>
      <w:r>
        <w:rPr>
          <w:sz w:val="20"/>
          <w:vertAlign w:val="baseline"/>
        </w:rPr>
        <w:t>NATURE 409,</w:t>
      </w:r>
      <w:r>
        <w:rPr>
          <w:spacing w:val="-2"/>
          <w:sz w:val="20"/>
          <w:vertAlign w:val="baseline"/>
        </w:rPr>
        <w:t> </w:t>
      </w:r>
      <w:r>
        <w:rPr>
          <w:sz w:val="20"/>
          <w:vertAlign w:val="baseline"/>
        </w:rPr>
        <w:t>409–12</w:t>
      </w:r>
      <w:r>
        <w:rPr>
          <w:spacing w:val="-2"/>
          <w:sz w:val="20"/>
          <w:vertAlign w:val="baseline"/>
        </w:rPr>
        <w:t> </w:t>
      </w:r>
      <w:r>
        <w:rPr>
          <w:sz w:val="20"/>
          <w:vertAlign w:val="baseline"/>
        </w:rPr>
        <w:t>(Feb.</w:t>
      </w:r>
      <w:r>
        <w:rPr>
          <w:spacing w:val="-2"/>
          <w:sz w:val="20"/>
          <w:vertAlign w:val="baseline"/>
        </w:rPr>
        <w:t> </w:t>
      </w:r>
      <w:r>
        <w:rPr>
          <w:sz w:val="20"/>
          <w:vertAlign w:val="baseline"/>
        </w:rPr>
        <w:t>19,</w:t>
      </w:r>
      <w:r>
        <w:rPr>
          <w:spacing w:val="-2"/>
          <w:sz w:val="20"/>
          <w:vertAlign w:val="baseline"/>
        </w:rPr>
        <w:t> </w:t>
      </w:r>
      <w:r>
        <w:rPr>
          <w:sz w:val="20"/>
          <w:vertAlign w:val="baseline"/>
        </w:rPr>
        <w:t>2020);</w:t>
      </w:r>
      <w:r>
        <w:rPr>
          <w:spacing w:val="-3"/>
          <w:sz w:val="20"/>
          <w:vertAlign w:val="baseline"/>
        </w:rPr>
        <w:t> </w:t>
      </w:r>
      <w:r>
        <w:rPr>
          <w:sz w:val="20"/>
          <w:vertAlign w:val="baseline"/>
        </w:rPr>
        <w:t>S.</w:t>
      </w:r>
      <w:r>
        <w:rPr>
          <w:spacing w:val="-1"/>
          <w:sz w:val="20"/>
          <w:vertAlign w:val="baseline"/>
        </w:rPr>
        <w:t> </w:t>
      </w:r>
      <w:r>
        <w:rPr>
          <w:sz w:val="20"/>
          <w:vertAlign w:val="baseline"/>
        </w:rPr>
        <w:t>Pandey</w:t>
      </w:r>
      <w:r>
        <w:rPr>
          <w:spacing w:val="-2"/>
          <w:sz w:val="20"/>
          <w:vertAlign w:val="baseline"/>
        </w:rPr>
        <w:t> </w:t>
      </w:r>
      <w:r>
        <w:rPr>
          <w:sz w:val="20"/>
          <w:vertAlign w:val="baseline"/>
        </w:rPr>
        <w:t>et</w:t>
      </w:r>
      <w:r>
        <w:rPr>
          <w:spacing w:val="-2"/>
          <w:sz w:val="20"/>
          <w:vertAlign w:val="baseline"/>
        </w:rPr>
        <w:t> </w:t>
      </w:r>
      <w:r>
        <w:rPr>
          <w:sz w:val="20"/>
          <w:vertAlign w:val="baseline"/>
        </w:rPr>
        <w:t>al.,</w:t>
      </w:r>
      <w:r>
        <w:rPr>
          <w:spacing w:val="-1"/>
          <w:sz w:val="20"/>
          <w:vertAlign w:val="baseline"/>
        </w:rPr>
        <w:t> </w:t>
      </w:r>
      <w:r>
        <w:rPr>
          <w:sz w:val="20"/>
          <w:vertAlign w:val="baseline"/>
        </w:rPr>
        <w:t>Satellite</w:t>
      </w:r>
      <w:r>
        <w:rPr>
          <w:spacing w:val="-1"/>
          <w:sz w:val="20"/>
          <w:vertAlign w:val="baseline"/>
        </w:rPr>
        <w:t> </w:t>
      </w:r>
      <w:r>
        <w:rPr>
          <w:sz w:val="20"/>
          <w:vertAlign w:val="baseline"/>
        </w:rPr>
        <w:t>observations</w:t>
      </w:r>
      <w:r>
        <w:rPr>
          <w:spacing w:val="-2"/>
          <w:sz w:val="20"/>
          <w:vertAlign w:val="baseline"/>
        </w:rPr>
        <w:t> </w:t>
      </w:r>
      <w:r>
        <w:rPr>
          <w:sz w:val="20"/>
          <w:vertAlign w:val="baseline"/>
        </w:rPr>
        <w:t>reveal</w:t>
      </w:r>
      <w:r>
        <w:rPr>
          <w:spacing w:val="-2"/>
          <w:sz w:val="20"/>
          <w:vertAlign w:val="baseline"/>
        </w:rPr>
        <w:t> </w:t>
      </w:r>
      <w:r>
        <w:rPr>
          <w:sz w:val="20"/>
          <w:vertAlign w:val="baseline"/>
        </w:rPr>
        <w:t>extreme</w:t>
      </w:r>
      <w:r>
        <w:rPr>
          <w:spacing w:val="-1"/>
          <w:sz w:val="20"/>
          <w:vertAlign w:val="baseline"/>
        </w:rPr>
        <w:t> </w:t>
      </w:r>
      <w:r>
        <w:rPr>
          <w:sz w:val="20"/>
          <w:vertAlign w:val="baseline"/>
        </w:rPr>
        <w:t>methane</w:t>
      </w:r>
      <w:r>
        <w:rPr>
          <w:spacing w:val="-1"/>
          <w:sz w:val="20"/>
          <w:vertAlign w:val="baseline"/>
        </w:rPr>
        <w:t> </w:t>
      </w:r>
      <w:r>
        <w:rPr>
          <w:sz w:val="20"/>
          <w:vertAlign w:val="baseline"/>
        </w:rPr>
        <w:t>leakage</w:t>
      </w:r>
      <w:r>
        <w:rPr>
          <w:spacing w:val="-2"/>
          <w:sz w:val="20"/>
          <w:vertAlign w:val="baseline"/>
        </w:rPr>
        <w:t> </w:t>
      </w:r>
      <w:r>
        <w:rPr>
          <w:sz w:val="20"/>
          <w:vertAlign w:val="baseline"/>
        </w:rPr>
        <w:t>from</w:t>
      </w:r>
      <w:r>
        <w:rPr>
          <w:spacing w:val="-1"/>
          <w:sz w:val="20"/>
          <w:vertAlign w:val="baseline"/>
        </w:rPr>
        <w:t> </w:t>
      </w:r>
      <w:r>
        <w:rPr>
          <w:sz w:val="20"/>
          <w:vertAlign w:val="baseline"/>
        </w:rPr>
        <w:t>a</w:t>
      </w:r>
      <w:r>
        <w:rPr>
          <w:spacing w:val="-2"/>
          <w:sz w:val="20"/>
          <w:vertAlign w:val="baseline"/>
        </w:rPr>
        <w:t> </w:t>
      </w:r>
      <w:r>
        <w:rPr>
          <w:sz w:val="20"/>
          <w:vertAlign w:val="baseline"/>
        </w:rPr>
        <w:t>natural gas well blowout, 116 PNAS 52 (2019).</w:t>
      </w:r>
    </w:p>
    <w:p>
      <w:pPr>
        <w:spacing w:line="227" w:lineRule="exact" w:before="0"/>
        <w:ind w:left="880" w:right="0" w:firstLine="0"/>
        <w:jc w:val="both"/>
        <w:rPr>
          <w:sz w:val="20"/>
        </w:rPr>
      </w:pPr>
      <w:bookmarkStart w:name="_bookmark139" w:id="140"/>
      <w:bookmarkEnd w:id="140"/>
      <w:r>
        <w:rPr/>
      </w:r>
      <w:r>
        <w:rPr>
          <w:sz w:val="20"/>
          <w:vertAlign w:val="superscript"/>
        </w:rPr>
        <w:t>140</w:t>
      </w:r>
      <w:r>
        <w:rPr>
          <w:spacing w:val="-2"/>
          <w:sz w:val="20"/>
          <w:vertAlign w:val="baseline"/>
        </w:rPr>
        <w:t> </w:t>
      </w:r>
      <w:bookmarkStart w:name="_bookmark140" w:id="141"/>
      <w:bookmarkEnd w:id="141"/>
      <w:r>
        <w:rPr>
          <w:sz w:val="20"/>
          <w:vertAlign w:val="baseline"/>
        </w:rPr>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4"/>
          <w:sz w:val="20"/>
          <w:vertAlign w:val="baseline"/>
        </w:rPr>
        <w:t>409.</w:t>
      </w:r>
    </w:p>
    <w:p>
      <w:pPr>
        <w:spacing w:line="151" w:lineRule="auto" w:before="40"/>
        <w:ind w:left="880" w:right="0" w:firstLine="0"/>
        <w:jc w:val="both"/>
        <w:rPr>
          <w:i/>
          <w:sz w:val="20"/>
        </w:rPr>
      </w:pPr>
      <w:r>
        <w:rPr>
          <w:sz w:val="13"/>
        </w:rPr>
        <w:t>141</w:t>
      </w:r>
      <w:r>
        <w:rPr>
          <w:spacing w:val="15"/>
          <w:sz w:val="13"/>
        </w:rPr>
        <w:t> </w:t>
      </w:r>
      <w:r>
        <w:rPr>
          <w:i/>
          <w:spacing w:val="-5"/>
          <w:position w:val="-6"/>
          <w:sz w:val="20"/>
        </w:rPr>
        <w:t>Id.</w:t>
      </w:r>
    </w:p>
    <w:p>
      <w:pPr>
        <w:spacing w:before="41"/>
        <w:ind w:left="880" w:right="0" w:firstLine="0"/>
        <w:jc w:val="left"/>
        <w:rPr>
          <w:sz w:val="20"/>
        </w:rPr>
      </w:pPr>
      <w:bookmarkStart w:name="_bookmark141" w:id="142"/>
      <w:bookmarkEnd w:id="142"/>
      <w:r>
        <w:rPr/>
      </w:r>
      <w:r>
        <w:rPr>
          <w:sz w:val="20"/>
          <w:vertAlign w:val="superscript"/>
        </w:rPr>
        <w:t>142</w:t>
      </w:r>
      <w:r>
        <w:rPr>
          <w:spacing w:val="-6"/>
          <w:sz w:val="20"/>
          <w:vertAlign w:val="baseline"/>
        </w:rPr>
        <w:t> </w:t>
      </w:r>
      <w:bookmarkStart w:name="_bookmark142" w:id="143"/>
      <w:bookmarkEnd w:id="143"/>
      <w:r>
        <w:rPr>
          <w:sz w:val="20"/>
          <w:vertAlign w:val="baseline"/>
        </w:rPr>
      </w:r>
      <w:r>
        <w:rPr>
          <w:i/>
          <w:sz w:val="20"/>
          <w:vertAlign w:val="baseline"/>
        </w:rPr>
        <w:t>See,</w:t>
      </w:r>
      <w:r>
        <w:rPr>
          <w:i/>
          <w:spacing w:val="-7"/>
          <w:sz w:val="20"/>
          <w:vertAlign w:val="baseline"/>
        </w:rPr>
        <w:t> </w:t>
      </w:r>
      <w:r>
        <w:rPr>
          <w:i/>
          <w:sz w:val="20"/>
          <w:vertAlign w:val="baseline"/>
        </w:rPr>
        <w:t>e.g.</w:t>
      </w:r>
      <w:r>
        <w:rPr>
          <w:sz w:val="20"/>
          <w:vertAlign w:val="baseline"/>
        </w:rPr>
        <w:t>,</w:t>
      </w:r>
      <w:r>
        <w:rPr>
          <w:spacing w:val="-6"/>
          <w:sz w:val="20"/>
          <w:vertAlign w:val="baseline"/>
        </w:rPr>
        <w:t> </w:t>
      </w:r>
      <w:r>
        <w:rPr>
          <w:sz w:val="20"/>
          <w:vertAlign w:val="baseline"/>
        </w:rPr>
        <w:t>EDF,</w:t>
      </w:r>
      <w:r>
        <w:rPr>
          <w:spacing w:val="-6"/>
          <w:sz w:val="20"/>
          <w:vertAlign w:val="baseline"/>
        </w:rPr>
        <w:t> </w:t>
      </w:r>
      <w:r>
        <w:rPr>
          <w:sz w:val="20"/>
          <w:vertAlign w:val="baseline"/>
        </w:rPr>
        <w:t>Flaring</w:t>
      </w:r>
      <w:r>
        <w:rPr>
          <w:spacing w:val="-7"/>
          <w:sz w:val="20"/>
          <w:vertAlign w:val="baseline"/>
        </w:rPr>
        <w:t> </w:t>
      </w:r>
      <w:r>
        <w:rPr>
          <w:sz w:val="20"/>
          <w:vertAlign w:val="baseline"/>
        </w:rPr>
        <w:t>Aerial</w:t>
      </w:r>
      <w:r>
        <w:rPr>
          <w:spacing w:val="-6"/>
          <w:sz w:val="20"/>
          <w:vertAlign w:val="baseline"/>
        </w:rPr>
        <w:t> </w:t>
      </w:r>
      <w:r>
        <w:rPr>
          <w:sz w:val="20"/>
          <w:vertAlign w:val="baseline"/>
        </w:rPr>
        <w:t>Survey</w:t>
      </w:r>
      <w:r>
        <w:rPr>
          <w:spacing w:val="-7"/>
          <w:sz w:val="20"/>
          <w:vertAlign w:val="baseline"/>
        </w:rPr>
        <w:t> </w:t>
      </w:r>
      <w:r>
        <w:rPr>
          <w:sz w:val="20"/>
          <w:vertAlign w:val="baseline"/>
        </w:rPr>
        <w:t>Results</w:t>
      </w:r>
      <w:r>
        <w:rPr>
          <w:spacing w:val="-6"/>
          <w:sz w:val="20"/>
          <w:vertAlign w:val="baseline"/>
        </w:rPr>
        <w:t> </w:t>
      </w:r>
      <w:r>
        <w:rPr>
          <w:sz w:val="20"/>
          <w:vertAlign w:val="baseline"/>
        </w:rPr>
        <w:t>(2021),</w:t>
      </w:r>
      <w:r>
        <w:rPr>
          <w:spacing w:val="-5"/>
          <w:sz w:val="20"/>
          <w:vertAlign w:val="baseline"/>
        </w:rPr>
        <w:t> </w:t>
      </w:r>
      <w:hyperlink r:id="rId50">
        <w:r>
          <w:rPr>
            <w:color w:val="0562C1"/>
            <w:sz w:val="20"/>
            <w:u w:val="single" w:color="0562C1"/>
            <w:vertAlign w:val="baseline"/>
          </w:rPr>
          <w:t>https://www.permianmap.org/flaring-</w:t>
        </w:r>
        <w:r>
          <w:rPr>
            <w:color w:val="0562C1"/>
            <w:spacing w:val="-2"/>
            <w:sz w:val="20"/>
            <w:u w:val="single" w:color="0562C1"/>
            <w:vertAlign w:val="baseline"/>
          </w:rPr>
          <w:t>emissions/</w:t>
        </w:r>
        <w:r>
          <w:rPr>
            <w:spacing w:val="-2"/>
            <w:sz w:val="20"/>
            <w:vertAlign w:val="baseline"/>
          </w:rPr>
          <w:t>.</w:t>
        </w:r>
      </w:hyperlink>
    </w:p>
    <w:p>
      <w:pPr>
        <w:spacing w:before="0"/>
        <w:ind w:left="160" w:right="369" w:firstLine="719"/>
        <w:jc w:val="left"/>
        <w:rPr>
          <w:sz w:val="20"/>
        </w:rPr>
      </w:pPr>
      <w:r>
        <w:rPr>
          <w:sz w:val="20"/>
          <w:vertAlign w:val="superscript"/>
        </w:rPr>
        <w:t>143</w:t>
      </w:r>
      <w:r>
        <w:rPr>
          <w:spacing w:val="-2"/>
          <w:sz w:val="20"/>
          <w:vertAlign w:val="baseline"/>
        </w:rPr>
        <w:t> </w:t>
      </w:r>
      <w:r>
        <w:rPr>
          <w:sz w:val="20"/>
          <w:vertAlign w:val="baseline"/>
        </w:rPr>
        <w:t>Olivia</w:t>
      </w:r>
      <w:r>
        <w:rPr>
          <w:spacing w:val="-3"/>
          <w:sz w:val="20"/>
          <w:vertAlign w:val="baseline"/>
        </w:rPr>
        <w:t> </w:t>
      </w:r>
      <w:r>
        <w:rPr>
          <w:sz w:val="20"/>
          <w:vertAlign w:val="baseline"/>
        </w:rPr>
        <w:t>Griot</w:t>
      </w:r>
      <w:r>
        <w:rPr>
          <w:spacing w:val="-3"/>
          <w:sz w:val="20"/>
          <w:vertAlign w:val="baseline"/>
        </w:rPr>
        <w:t> </w:t>
      </w:r>
      <w:r>
        <w:rPr>
          <w:sz w:val="20"/>
          <w:vertAlign w:val="baseline"/>
        </w:rPr>
        <w:t>et</w:t>
      </w:r>
      <w:r>
        <w:rPr>
          <w:spacing w:val="-3"/>
          <w:sz w:val="20"/>
          <w:vertAlign w:val="baseline"/>
        </w:rPr>
        <w:t> </w:t>
      </w:r>
      <w:r>
        <w:rPr>
          <w:sz w:val="20"/>
          <w:vertAlign w:val="baseline"/>
        </w:rPr>
        <w:t>al.,</w:t>
      </w:r>
      <w:r>
        <w:rPr>
          <w:spacing w:val="-3"/>
          <w:sz w:val="20"/>
          <w:vertAlign w:val="baseline"/>
        </w:rPr>
        <w:t> </w:t>
      </w:r>
      <w:r>
        <w:rPr>
          <w:sz w:val="20"/>
          <w:vertAlign w:val="baseline"/>
        </w:rPr>
        <w:t>Onshore</w:t>
      </w:r>
      <w:r>
        <w:rPr>
          <w:spacing w:val="-3"/>
          <w:sz w:val="20"/>
          <w:vertAlign w:val="baseline"/>
        </w:rPr>
        <w:t> </w:t>
      </w:r>
      <w:r>
        <w:rPr>
          <w:sz w:val="20"/>
          <w:vertAlign w:val="baseline"/>
        </w:rPr>
        <w:t>Natural</w:t>
      </w:r>
      <w:r>
        <w:rPr>
          <w:spacing w:val="-4"/>
          <w:sz w:val="20"/>
          <w:vertAlign w:val="baseline"/>
        </w:rPr>
        <w:t> </w:t>
      </w:r>
      <w:r>
        <w:rPr>
          <w:sz w:val="20"/>
          <w:vertAlign w:val="baseline"/>
        </w:rPr>
        <w:t>Gas</w:t>
      </w:r>
      <w:r>
        <w:rPr>
          <w:spacing w:val="-3"/>
          <w:sz w:val="20"/>
          <w:vertAlign w:val="baseline"/>
        </w:rPr>
        <w:t> </w:t>
      </w:r>
      <w:r>
        <w:rPr>
          <w:sz w:val="20"/>
          <w:vertAlign w:val="baseline"/>
        </w:rPr>
        <w:t>Operations</w:t>
      </w:r>
      <w:r>
        <w:rPr>
          <w:spacing w:val="-3"/>
          <w:sz w:val="20"/>
          <w:vertAlign w:val="baseline"/>
        </w:rPr>
        <w:t> </w:t>
      </w:r>
      <w:r>
        <w:rPr>
          <w:sz w:val="20"/>
          <w:vertAlign w:val="baseline"/>
        </w:rPr>
        <w:t>on</w:t>
      </w:r>
      <w:r>
        <w:rPr>
          <w:spacing w:val="-3"/>
          <w:sz w:val="20"/>
          <w:vertAlign w:val="baseline"/>
        </w:rPr>
        <w:t> </w:t>
      </w:r>
      <w:r>
        <w:rPr>
          <w:sz w:val="20"/>
          <w:vertAlign w:val="baseline"/>
        </w:rPr>
        <w:t>Federal</w:t>
      </w:r>
      <w:r>
        <w:rPr>
          <w:spacing w:val="-3"/>
          <w:sz w:val="20"/>
          <w:vertAlign w:val="baseline"/>
        </w:rPr>
        <w:t> </w:t>
      </w:r>
      <w:r>
        <w:rPr>
          <w:sz w:val="20"/>
          <w:vertAlign w:val="baseline"/>
        </w:rPr>
        <w:t>and</w:t>
      </w:r>
      <w:r>
        <w:rPr>
          <w:spacing w:val="-1"/>
          <w:sz w:val="20"/>
          <w:vertAlign w:val="baseline"/>
        </w:rPr>
        <w:t> </w:t>
      </w:r>
      <w:r>
        <w:rPr>
          <w:sz w:val="20"/>
          <w:vertAlign w:val="baseline"/>
        </w:rPr>
        <w:t>Tribal</w:t>
      </w:r>
      <w:r>
        <w:rPr>
          <w:spacing w:val="-4"/>
          <w:sz w:val="20"/>
          <w:vertAlign w:val="baseline"/>
        </w:rPr>
        <w:t> </w:t>
      </w:r>
      <w:r>
        <w:rPr>
          <w:sz w:val="20"/>
          <w:vertAlign w:val="baseline"/>
        </w:rPr>
        <w:t>Lands</w:t>
      </w:r>
      <w:r>
        <w:rPr>
          <w:spacing w:val="-2"/>
          <w:sz w:val="20"/>
          <w:vertAlign w:val="baseline"/>
        </w:rPr>
        <w:t> </w:t>
      </w:r>
      <w:r>
        <w:rPr>
          <w:sz w:val="20"/>
          <w:vertAlign w:val="baseline"/>
        </w:rPr>
        <w:t>in</w:t>
      </w:r>
      <w:r>
        <w:rPr>
          <w:spacing w:val="-3"/>
          <w:sz w:val="20"/>
          <w:vertAlign w:val="baseline"/>
        </w:rPr>
        <w:t> </w:t>
      </w:r>
      <w:r>
        <w:rPr>
          <w:sz w:val="20"/>
          <w:vertAlign w:val="baseline"/>
        </w:rPr>
        <w:t>the</w:t>
      </w:r>
      <w:r>
        <w:rPr>
          <w:spacing w:val="-3"/>
          <w:sz w:val="20"/>
          <w:vertAlign w:val="baseline"/>
        </w:rPr>
        <w:t> </w:t>
      </w:r>
      <w:r>
        <w:rPr>
          <w:sz w:val="20"/>
          <w:vertAlign w:val="baseline"/>
        </w:rPr>
        <w:t>United</w:t>
      </w:r>
      <w:r>
        <w:rPr>
          <w:spacing w:val="-1"/>
          <w:sz w:val="20"/>
          <w:vertAlign w:val="baseline"/>
        </w:rPr>
        <w:t> </w:t>
      </w:r>
      <w:r>
        <w:rPr>
          <w:sz w:val="20"/>
          <w:vertAlign w:val="baseline"/>
        </w:rPr>
        <w:t>States: Analysis of Emissions and Lost Revenue, Synapse Energy Economics Inc., 3 (Jan. 20, 2023), </w:t>
      </w:r>
      <w:hyperlink r:id="rId51">
        <w:r>
          <w:rPr>
            <w:color w:val="0562C1"/>
            <w:spacing w:val="-2"/>
            <w:sz w:val="20"/>
            <w:u w:val="single" w:color="0562C1"/>
            <w:vertAlign w:val="baseline"/>
          </w:rPr>
          <w:t>https://blogs.edf.org/energyexchange/files/2023/01/EMBARGOED_EDF-TCS_Public_Lands_Analysis.pdf</w:t>
        </w:r>
        <w:r>
          <w:rPr>
            <w:spacing w:val="-2"/>
            <w:sz w:val="20"/>
            <w:vertAlign w:val="baseline"/>
          </w:rPr>
          <w:t>.</w:t>
        </w:r>
      </w:hyperlink>
    </w:p>
    <w:p>
      <w:pPr>
        <w:spacing w:line="230" w:lineRule="exact" w:before="0"/>
        <w:ind w:left="880" w:right="0" w:firstLine="0"/>
        <w:jc w:val="left"/>
        <w:rPr>
          <w:sz w:val="20"/>
        </w:rPr>
      </w:pPr>
      <w:bookmarkStart w:name="_bookmark143" w:id="144"/>
      <w:bookmarkEnd w:id="144"/>
      <w:r>
        <w:rPr/>
      </w:r>
      <w:r>
        <w:rPr>
          <w:sz w:val="20"/>
          <w:vertAlign w:val="superscript"/>
        </w:rPr>
        <w:t>144</w:t>
      </w:r>
      <w:r>
        <w:rPr>
          <w:spacing w:val="-2"/>
          <w:sz w:val="20"/>
          <w:vertAlign w:val="baseline"/>
        </w:rPr>
        <w:t> </w:t>
      </w:r>
      <w:bookmarkStart w:name="_bookmark144" w:id="145"/>
      <w:bookmarkEnd w:id="145"/>
      <w:r>
        <w:rPr>
          <w:sz w:val="20"/>
          <w:vertAlign w:val="baseline"/>
        </w:rPr>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5"/>
          <w:sz w:val="20"/>
          <w:vertAlign w:val="baseline"/>
        </w:rPr>
        <w:t>23.</w:t>
      </w:r>
    </w:p>
    <w:p>
      <w:pPr>
        <w:spacing w:line="230" w:lineRule="exact" w:before="0"/>
        <w:ind w:left="880" w:right="0" w:firstLine="0"/>
        <w:jc w:val="left"/>
        <w:rPr>
          <w:sz w:val="20"/>
        </w:rPr>
      </w:pPr>
      <w:r>
        <w:rPr>
          <w:sz w:val="20"/>
          <w:vertAlign w:val="superscript"/>
        </w:rPr>
        <w:t>145</w:t>
      </w:r>
      <w:r>
        <w:rPr>
          <w:spacing w:val="-2"/>
          <w:sz w:val="20"/>
          <w:vertAlign w:val="baseline"/>
        </w:rPr>
        <w:t> </w:t>
      </w:r>
      <w:r>
        <w:rPr>
          <w:i/>
          <w:sz w:val="20"/>
          <w:vertAlign w:val="baseline"/>
        </w:rPr>
        <w:t>Id.</w:t>
      </w:r>
      <w:r>
        <w:rPr>
          <w:i/>
          <w:spacing w:val="-1"/>
          <w:sz w:val="20"/>
          <w:vertAlign w:val="baseline"/>
        </w:rPr>
        <w:t> </w:t>
      </w:r>
      <w:r>
        <w:rPr>
          <w:sz w:val="20"/>
          <w:vertAlign w:val="baseline"/>
        </w:rPr>
        <w:t>at</w:t>
      </w:r>
      <w:r>
        <w:rPr>
          <w:spacing w:val="-3"/>
          <w:sz w:val="20"/>
          <w:vertAlign w:val="baseline"/>
        </w:rPr>
        <w:t> </w:t>
      </w:r>
      <w:r>
        <w:rPr>
          <w:spacing w:val="-5"/>
          <w:sz w:val="20"/>
          <w:vertAlign w:val="baseline"/>
        </w:rPr>
        <w:t>24.</w:t>
      </w:r>
    </w:p>
    <w:p>
      <w:pPr>
        <w:spacing w:before="0"/>
        <w:ind w:left="160" w:right="103" w:firstLine="719"/>
        <w:jc w:val="left"/>
        <w:rPr>
          <w:sz w:val="20"/>
        </w:rPr>
      </w:pPr>
      <w:bookmarkStart w:name="_bookmark145" w:id="146"/>
      <w:bookmarkEnd w:id="146"/>
      <w:r>
        <w:rPr/>
      </w:r>
      <w:r>
        <w:rPr>
          <w:sz w:val="20"/>
          <w:vertAlign w:val="superscript"/>
        </w:rPr>
        <w:t>146</w:t>
      </w:r>
      <w:r>
        <w:rPr>
          <w:spacing w:val="-2"/>
          <w:sz w:val="20"/>
          <w:vertAlign w:val="baseline"/>
        </w:rPr>
        <w:t> </w:t>
      </w:r>
      <w:r>
        <w:rPr>
          <w:i/>
          <w:sz w:val="20"/>
          <w:vertAlign w:val="baseline"/>
        </w:rPr>
        <w:t>E.g.</w:t>
      </w:r>
      <w:r>
        <w:rPr>
          <w:sz w:val="20"/>
          <w:vertAlign w:val="baseline"/>
        </w:rPr>
        <w:t>,</w:t>
      </w:r>
      <w:r>
        <w:rPr>
          <w:spacing w:val="-3"/>
          <w:sz w:val="20"/>
          <w:vertAlign w:val="baseline"/>
        </w:rPr>
        <w:t> </w:t>
      </w:r>
      <w:r>
        <w:rPr>
          <w:sz w:val="20"/>
          <w:vertAlign w:val="baseline"/>
        </w:rPr>
        <w:t>Jeremy</w:t>
      </w:r>
      <w:r>
        <w:rPr>
          <w:spacing w:val="-3"/>
          <w:sz w:val="20"/>
          <w:vertAlign w:val="baseline"/>
        </w:rPr>
        <w:t> </w:t>
      </w:r>
      <w:r>
        <w:rPr>
          <w:sz w:val="20"/>
          <w:vertAlign w:val="baseline"/>
        </w:rPr>
        <w:t>Proville</w:t>
      </w:r>
      <w:r>
        <w:rPr>
          <w:spacing w:val="-2"/>
          <w:sz w:val="20"/>
          <w:vertAlign w:val="baseline"/>
        </w:rPr>
        <w:t> </w:t>
      </w:r>
      <w:r>
        <w:rPr>
          <w:sz w:val="20"/>
          <w:vertAlign w:val="baseline"/>
        </w:rPr>
        <w:t>et</w:t>
      </w:r>
      <w:r>
        <w:rPr>
          <w:spacing w:val="-3"/>
          <w:sz w:val="20"/>
          <w:vertAlign w:val="baseline"/>
        </w:rPr>
        <w:t> </w:t>
      </w:r>
      <w:r>
        <w:rPr>
          <w:sz w:val="20"/>
          <w:vertAlign w:val="baseline"/>
        </w:rPr>
        <w:t>al.,</w:t>
      </w:r>
      <w:r>
        <w:rPr>
          <w:spacing w:val="-2"/>
          <w:sz w:val="20"/>
          <w:vertAlign w:val="baseline"/>
        </w:rPr>
        <w:t> </w:t>
      </w:r>
      <w:r>
        <w:rPr>
          <w:i/>
          <w:sz w:val="20"/>
          <w:vertAlign w:val="baseline"/>
        </w:rPr>
        <w:t>The</w:t>
      </w:r>
      <w:r>
        <w:rPr>
          <w:i/>
          <w:spacing w:val="-3"/>
          <w:sz w:val="20"/>
          <w:vertAlign w:val="baseline"/>
        </w:rPr>
        <w:t> </w:t>
      </w:r>
      <w:r>
        <w:rPr>
          <w:i/>
          <w:sz w:val="20"/>
          <w:vertAlign w:val="baseline"/>
        </w:rPr>
        <w:t>demographic</w:t>
      </w:r>
      <w:r>
        <w:rPr>
          <w:i/>
          <w:spacing w:val="-2"/>
          <w:sz w:val="20"/>
          <w:vertAlign w:val="baseline"/>
        </w:rPr>
        <w:t> </w:t>
      </w:r>
      <w:r>
        <w:rPr>
          <w:i/>
          <w:sz w:val="20"/>
          <w:vertAlign w:val="baseline"/>
        </w:rPr>
        <w:t>characteristics</w:t>
      </w:r>
      <w:r>
        <w:rPr>
          <w:i/>
          <w:spacing w:val="-2"/>
          <w:sz w:val="20"/>
          <w:vertAlign w:val="baseline"/>
        </w:rPr>
        <w:t> </w:t>
      </w:r>
      <w:r>
        <w:rPr>
          <w:i/>
          <w:sz w:val="20"/>
          <w:vertAlign w:val="baseline"/>
        </w:rPr>
        <w:t>of</w:t>
      </w:r>
      <w:r>
        <w:rPr>
          <w:i/>
          <w:spacing w:val="-4"/>
          <w:sz w:val="20"/>
          <w:vertAlign w:val="baseline"/>
        </w:rPr>
        <w:t> </w:t>
      </w:r>
      <w:r>
        <w:rPr>
          <w:i/>
          <w:sz w:val="20"/>
          <w:vertAlign w:val="baseline"/>
        </w:rPr>
        <w:t>populations</w:t>
      </w:r>
      <w:r>
        <w:rPr>
          <w:i/>
          <w:spacing w:val="-2"/>
          <w:sz w:val="20"/>
          <w:vertAlign w:val="baseline"/>
        </w:rPr>
        <w:t> </w:t>
      </w:r>
      <w:r>
        <w:rPr>
          <w:i/>
          <w:sz w:val="20"/>
          <w:vertAlign w:val="baseline"/>
        </w:rPr>
        <w:t>living</w:t>
      </w:r>
      <w:r>
        <w:rPr>
          <w:i/>
          <w:spacing w:val="-3"/>
          <w:sz w:val="20"/>
          <w:vertAlign w:val="baseline"/>
        </w:rPr>
        <w:t> </w:t>
      </w:r>
      <w:r>
        <w:rPr>
          <w:i/>
          <w:sz w:val="20"/>
          <w:vertAlign w:val="baseline"/>
        </w:rPr>
        <w:t>near</w:t>
      </w:r>
      <w:r>
        <w:rPr>
          <w:i/>
          <w:spacing w:val="-4"/>
          <w:sz w:val="20"/>
          <w:vertAlign w:val="baseline"/>
        </w:rPr>
        <w:t> </w:t>
      </w:r>
      <w:r>
        <w:rPr>
          <w:i/>
          <w:sz w:val="20"/>
          <w:vertAlign w:val="baseline"/>
        </w:rPr>
        <w:t>oil</w:t>
      </w:r>
      <w:r>
        <w:rPr>
          <w:i/>
          <w:spacing w:val="-3"/>
          <w:sz w:val="20"/>
          <w:vertAlign w:val="baseline"/>
        </w:rPr>
        <w:t> </w:t>
      </w:r>
      <w:r>
        <w:rPr>
          <w:i/>
          <w:sz w:val="20"/>
          <w:vertAlign w:val="baseline"/>
        </w:rPr>
        <w:t>and</w:t>
      </w:r>
      <w:r>
        <w:rPr>
          <w:i/>
          <w:spacing w:val="-3"/>
          <w:sz w:val="20"/>
          <w:vertAlign w:val="baseline"/>
        </w:rPr>
        <w:t> </w:t>
      </w:r>
      <w:r>
        <w:rPr>
          <w:i/>
          <w:sz w:val="20"/>
          <w:vertAlign w:val="baseline"/>
        </w:rPr>
        <w:t>gas</w:t>
      </w:r>
      <w:r>
        <w:rPr>
          <w:i/>
          <w:spacing w:val="-3"/>
          <w:sz w:val="20"/>
          <w:vertAlign w:val="baseline"/>
        </w:rPr>
        <w:t> </w:t>
      </w:r>
      <w:r>
        <w:rPr>
          <w:i/>
          <w:sz w:val="20"/>
          <w:vertAlign w:val="baseline"/>
        </w:rPr>
        <w:t>wells in the USA</w:t>
      </w:r>
      <w:r>
        <w:rPr>
          <w:sz w:val="20"/>
          <w:vertAlign w:val="baseline"/>
        </w:rPr>
        <w:t>, 44 Population and Environment 1 (2022), </w:t>
      </w:r>
      <w:hyperlink r:id="rId52">
        <w:r>
          <w:rPr>
            <w:color w:val="0562C1"/>
            <w:sz w:val="20"/>
            <w:u w:val="single" w:color="0562C1"/>
            <w:vertAlign w:val="baseline"/>
          </w:rPr>
          <w:t>https://doi.org/10.1007/s11111-022-00403-2</w:t>
        </w:r>
        <w:r>
          <w:rPr>
            <w:sz w:val="20"/>
            <w:vertAlign w:val="baseline"/>
          </w:rPr>
          <w:t>.</w:t>
        </w:r>
      </w:hyperlink>
    </w:p>
    <w:p>
      <w:pPr>
        <w:spacing w:line="230" w:lineRule="exact" w:before="0"/>
        <w:ind w:left="880" w:right="0" w:firstLine="0"/>
        <w:jc w:val="left"/>
        <w:rPr>
          <w:sz w:val="20"/>
        </w:rPr>
      </w:pPr>
      <w:bookmarkStart w:name="_bookmark146" w:id="147"/>
      <w:bookmarkEnd w:id="147"/>
      <w:r>
        <w:rPr/>
      </w:r>
      <w:r>
        <w:rPr>
          <w:sz w:val="20"/>
          <w:vertAlign w:val="superscript"/>
        </w:rPr>
        <w:t>147</w:t>
      </w:r>
      <w:r>
        <w:rPr>
          <w:spacing w:val="-2"/>
          <w:sz w:val="20"/>
          <w:vertAlign w:val="baseline"/>
        </w:rPr>
        <w:t> </w:t>
      </w:r>
      <w:bookmarkStart w:name="_bookmark147" w:id="148"/>
      <w:bookmarkEnd w:id="148"/>
      <w:r>
        <w:rPr>
          <w:sz w:val="20"/>
          <w:vertAlign w:val="baseline"/>
        </w:rPr>
      </w:r>
      <w:r>
        <w:rPr>
          <w:i/>
          <w:sz w:val="20"/>
          <w:vertAlign w:val="baseline"/>
        </w:rPr>
        <w:t>See,</w:t>
      </w:r>
      <w:r>
        <w:rPr>
          <w:i/>
          <w:spacing w:val="-3"/>
          <w:sz w:val="20"/>
          <w:vertAlign w:val="baseline"/>
        </w:rPr>
        <w:t> </w:t>
      </w:r>
      <w:r>
        <w:rPr>
          <w:i/>
          <w:sz w:val="20"/>
          <w:vertAlign w:val="baseline"/>
        </w:rPr>
        <w:t>e.g.</w:t>
      </w:r>
      <w:r>
        <w:rPr>
          <w:sz w:val="20"/>
          <w:vertAlign w:val="baseline"/>
        </w:rPr>
        <w:t>,</w:t>
      </w:r>
      <w:r>
        <w:rPr>
          <w:spacing w:val="-2"/>
          <w:sz w:val="20"/>
          <w:vertAlign w:val="baseline"/>
        </w:rPr>
        <w:t> </w:t>
      </w:r>
      <w:r>
        <w:rPr>
          <w:i/>
          <w:sz w:val="20"/>
          <w:vertAlign w:val="baseline"/>
        </w:rPr>
        <w:t>id.</w:t>
      </w:r>
      <w:r>
        <w:rPr>
          <w:i/>
          <w:spacing w:val="-3"/>
          <w:sz w:val="20"/>
          <w:vertAlign w:val="baseline"/>
        </w:rPr>
        <w:t> </w:t>
      </w:r>
      <w:r>
        <w:rPr>
          <w:sz w:val="20"/>
          <w:vertAlign w:val="baseline"/>
        </w:rPr>
        <w:t>at</w:t>
      </w:r>
      <w:r>
        <w:rPr>
          <w:spacing w:val="-3"/>
          <w:sz w:val="20"/>
          <w:vertAlign w:val="baseline"/>
        </w:rPr>
        <w:t> </w:t>
      </w:r>
      <w:r>
        <w:rPr>
          <w:spacing w:val="-4"/>
          <w:sz w:val="20"/>
          <w:vertAlign w:val="baseline"/>
        </w:rPr>
        <w:t>2–5.</w:t>
      </w:r>
    </w:p>
    <w:p>
      <w:pPr>
        <w:spacing w:line="230" w:lineRule="exact" w:before="1"/>
        <w:ind w:left="880" w:right="0" w:firstLine="0"/>
        <w:jc w:val="left"/>
        <w:rPr>
          <w:sz w:val="20"/>
        </w:rPr>
      </w:pPr>
      <w:r>
        <w:rPr>
          <w:sz w:val="20"/>
          <w:vertAlign w:val="superscript"/>
        </w:rPr>
        <w:t>148</w:t>
      </w:r>
      <w:r>
        <w:rPr>
          <w:spacing w:val="-3"/>
          <w:sz w:val="20"/>
          <w:vertAlign w:val="baseline"/>
        </w:rPr>
        <w:t> </w:t>
      </w:r>
      <w:r>
        <w:rPr>
          <w:sz w:val="20"/>
          <w:vertAlign w:val="baseline"/>
        </w:rPr>
        <w:t>Olivia</w:t>
      </w:r>
      <w:r>
        <w:rPr>
          <w:spacing w:val="-3"/>
          <w:sz w:val="20"/>
          <w:vertAlign w:val="baseline"/>
        </w:rPr>
        <w:t> </w:t>
      </w:r>
      <w:r>
        <w:rPr>
          <w:sz w:val="20"/>
          <w:vertAlign w:val="baseline"/>
        </w:rPr>
        <w:t>Griot</w:t>
      </w:r>
      <w:r>
        <w:rPr>
          <w:spacing w:val="-3"/>
          <w:sz w:val="20"/>
          <w:vertAlign w:val="baseline"/>
        </w:rPr>
        <w:t> </w:t>
      </w:r>
      <w:r>
        <w:rPr>
          <w:sz w:val="20"/>
          <w:vertAlign w:val="baseline"/>
        </w:rPr>
        <w:t>et</w:t>
      </w:r>
      <w:r>
        <w:rPr>
          <w:spacing w:val="-3"/>
          <w:sz w:val="20"/>
          <w:vertAlign w:val="baseline"/>
        </w:rPr>
        <w:t> </w:t>
      </w:r>
      <w:r>
        <w:rPr>
          <w:sz w:val="20"/>
          <w:vertAlign w:val="baseline"/>
        </w:rPr>
        <w:t>al.,</w:t>
      </w:r>
      <w:r>
        <w:rPr>
          <w:spacing w:val="-2"/>
          <w:sz w:val="20"/>
          <w:vertAlign w:val="baseline"/>
        </w:rPr>
        <w:t> </w:t>
      </w:r>
      <w:r>
        <w:rPr>
          <w:i/>
          <w:sz w:val="20"/>
          <w:vertAlign w:val="baseline"/>
        </w:rPr>
        <w:t>supra</w:t>
      </w:r>
      <w:r>
        <w:rPr>
          <w:i/>
          <w:spacing w:val="-3"/>
          <w:sz w:val="20"/>
          <w:vertAlign w:val="baseline"/>
        </w:rPr>
        <w:t> </w:t>
      </w:r>
      <w:r>
        <w:rPr>
          <w:sz w:val="20"/>
          <w:vertAlign w:val="baseline"/>
        </w:rPr>
        <w:t>note</w:t>
      </w:r>
      <w:r>
        <w:rPr>
          <w:spacing w:val="-3"/>
          <w:sz w:val="20"/>
          <w:vertAlign w:val="baseline"/>
        </w:rPr>
        <w:t> </w:t>
      </w:r>
      <w:r>
        <w:rPr>
          <w:spacing w:val="-4"/>
          <w:sz w:val="20"/>
          <w:vertAlign w:val="baseline"/>
        </w:rPr>
        <w:t>143.</w:t>
      </w:r>
    </w:p>
    <w:p>
      <w:pPr>
        <w:spacing w:before="0"/>
        <w:ind w:left="160" w:right="280" w:firstLine="719"/>
        <w:jc w:val="left"/>
        <w:rPr>
          <w:sz w:val="20"/>
        </w:rPr>
      </w:pPr>
      <w:bookmarkStart w:name="_bookmark148" w:id="149"/>
      <w:bookmarkEnd w:id="149"/>
      <w:r>
        <w:rPr/>
      </w:r>
      <w:r>
        <w:rPr>
          <w:sz w:val="20"/>
          <w:vertAlign w:val="superscript"/>
        </w:rPr>
        <w:t>149</w:t>
      </w:r>
      <w:r>
        <w:rPr>
          <w:spacing w:val="-2"/>
          <w:sz w:val="20"/>
          <w:vertAlign w:val="baseline"/>
        </w:rPr>
        <w:t> </w:t>
      </w:r>
      <w:r>
        <w:rPr>
          <w:sz w:val="20"/>
          <w:vertAlign w:val="baseline"/>
        </w:rPr>
        <w:t>Lara</w:t>
      </w:r>
      <w:r>
        <w:rPr>
          <w:spacing w:val="-3"/>
          <w:sz w:val="20"/>
          <w:vertAlign w:val="baseline"/>
        </w:rPr>
        <w:t> </w:t>
      </w:r>
      <w:r>
        <w:rPr>
          <w:sz w:val="20"/>
          <w:vertAlign w:val="baseline"/>
        </w:rPr>
        <w:t>J.</w:t>
      </w:r>
      <w:r>
        <w:rPr>
          <w:spacing w:val="-2"/>
          <w:sz w:val="20"/>
          <w:vertAlign w:val="baseline"/>
        </w:rPr>
        <w:t> </w:t>
      </w:r>
      <w:r>
        <w:rPr>
          <w:sz w:val="20"/>
          <w:vertAlign w:val="baseline"/>
        </w:rPr>
        <w:t>Cushing</w:t>
      </w:r>
      <w:r>
        <w:rPr>
          <w:spacing w:val="-1"/>
          <w:sz w:val="20"/>
          <w:vertAlign w:val="baseline"/>
        </w:rPr>
        <w:t> </w:t>
      </w:r>
      <w:r>
        <w:rPr>
          <w:sz w:val="20"/>
          <w:vertAlign w:val="baseline"/>
        </w:rPr>
        <w:t>et</w:t>
      </w:r>
      <w:r>
        <w:rPr>
          <w:spacing w:val="-3"/>
          <w:sz w:val="20"/>
          <w:vertAlign w:val="baseline"/>
        </w:rPr>
        <w:t> </w:t>
      </w:r>
      <w:r>
        <w:rPr>
          <w:sz w:val="20"/>
          <w:vertAlign w:val="baseline"/>
        </w:rPr>
        <w:t>al.,</w:t>
      </w:r>
      <w:r>
        <w:rPr>
          <w:spacing w:val="-3"/>
          <w:sz w:val="20"/>
          <w:vertAlign w:val="baseline"/>
        </w:rPr>
        <w:t> </w:t>
      </w:r>
      <w:r>
        <w:rPr>
          <w:i/>
          <w:sz w:val="20"/>
          <w:vertAlign w:val="baseline"/>
        </w:rPr>
        <w:t>Flaring</w:t>
      </w:r>
      <w:r>
        <w:rPr>
          <w:i/>
          <w:spacing w:val="-1"/>
          <w:sz w:val="20"/>
          <w:vertAlign w:val="baseline"/>
        </w:rPr>
        <w:t> </w:t>
      </w:r>
      <w:r>
        <w:rPr>
          <w:i/>
          <w:sz w:val="20"/>
          <w:vertAlign w:val="baseline"/>
        </w:rPr>
        <w:t>from</w:t>
      </w:r>
      <w:r>
        <w:rPr>
          <w:i/>
          <w:spacing w:val="-3"/>
          <w:sz w:val="20"/>
          <w:vertAlign w:val="baseline"/>
        </w:rPr>
        <w:t> </w:t>
      </w:r>
      <w:r>
        <w:rPr>
          <w:i/>
          <w:sz w:val="20"/>
          <w:vertAlign w:val="baseline"/>
        </w:rPr>
        <w:t>Unconventional</w:t>
      </w:r>
      <w:r>
        <w:rPr>
          <w:i/>
          <w:spacing w:val="-4"/>
          <w:sz w:val="20"/>
          <w:vertAlign w:val="baseline"/>
        </w:rPr>
        <w:t> </w:t>
      </w:r>
      <w:r>
        <w:rPr>
          <w:i/>
          <w:sz w:val="20"/>
          <w:vertAlign w:val="baseline"/>
        </w:rPr>
        <w:t>Oil</w:t>
      </w:r>
      <w:r>
        <w:rPr>
          <w:i/>
          <w:spacing w:val="-3"/>
          <w:sz w:val="20"/>
          <w:vertAlign w:val="baseline"/>
        </w:rPr>
        <w:t> </w:t>
      </w:r>
      <w:r>
        <w:rPr>
          <w:i/>
          <w:sz w:val="20"/>
          <w:vertAlign w:val="baseline"/>
        </w:rPr>
        <w:t>and</w:t>
      </w:r>
      <w:r>
        <w:rPr>
          <w:i/>
          <w:spacing w:val="-3"/>
          <w:sz w:val="20"/>
          <w:vertAlign w:val="baseline"/>
        </w:rPr>
        <w:t> </w:t>
      </w:r>
      <w:r>
        <w:rPr>
          <w:i/>
          <w:sz w:val="20"/>
          <w:vertAlign w:val="baseline"/>
        </w:rPr>
        <w:t>Gas</w:t>
      </w:r>
      <w:r>
        <w:rPr>
          <w:i/>
          <w:spacing w:val="-3"/>
          <w:sz w:val="20"/>
          <w:vertAlign w:val="baseline"/>
        </w:rPr>
        <w:t> </w:t>
      </w:r>
      <w:r>
        <w:rPr>
          <w:i/>
          <w:sz w:val="20"/>
          <w:vertAlign w:val="baseline"/>
        </w:rPr>
        <w:t>Development</w:t>
      </w:r>
      <w:r>
        <w:rPr>
          <w:i/>
          <w:spacing w:val="-4"/>
          <w:sz w:val="20"/>
          <w:vertAlign w:val="baseline"/>
        </w:rPr>
        <w:t> </w:t>
      </w:r>
      <w:r>
        <w:rPr>
          <w:i/>
          <w:sz w:val="20"/>
          <w:vertAlign w:val="baseline"/>
        </w:rPr>
        <w:t>and</w:t>
      </w:r>
      <w:r>
        <w:rPr>
          <w:i/>
          <w:spacing w:val="-3"/>
          <w:sz w:val="20"/>
          <w:vertAlign w:val="baseline"/>
        </w:rPr>
        <w:t> </w:t>
      </w:r>
      <w:r>
        <w:rPr>
          <w:i/>
          <w:sz w:val="20"/>
          <w:vertAlign w:val="baseline"/>
        </w:rPr>
        <w:t>Birth</w:t>
      </w:r>
      <w:r>
        <w:rPr>
          <w:i/>
          <w:spacing w:val="-3"/>
          <w:sz w:val="20"/>
          <w:vertAlign w:val="baseline"/>
        </w:rPr>
        <w:t> </w:t>
      </w:r>
      <w:r>
        <w:rPr>
          <w:i/>
          <w:sz w:val="20"/>
          <w:vertAlign w:val="baseline"/>
        </w:rPr>
        <w:t>Outcomes</w:t>
      </w:r>
      <w:r>
        <w:rPr>
          <w:i/>
          <w:spacing w:val="-2"/>
          <w:sz w:val="20"/>
          <w:vertAlign w:val="baseline"/>
        </w:rPr>
        <w:t> </w:t>
      </w:r>
      <w:r>
        <w:rPr>
          <w:i/>
          <w:sz w:val="20"/>
          <w:vertAlign w:val="baseline"/>
        </w:rPr>
        <w:t>in the Eagle Ford Shale in South Texas</w:t>
      </w:r>
      <w:r>
        <w:rPr>
          <w:sz w:val="20"/>
          <w:vertAlign w:val="baseline"/>
        </w:rPr>
        <w:t>, 128</w:t>
      </w:r>
      <w:r>
        <w:rPr>
          <w:spacing w:val="-3"/>
          <w:sz w:val="20"/>
          <w:vertAlign w:val="baseline"/>
        </w:rPr>
        <w:t> </w:t>
      </w:r>
      <w:r>
        <w:rPr>
          <w:sz w:val="20"/>
          <w:vertAlign w:val="baseline"/>
        </w:rPr>
        <w:t>E</w:t>
      </w:r>
      <w:r>
        <w:rPr>
          <w:sz w:val="16"/>
          <w:vertAlign w:val="baseline"/>
        </w:rPr>
        <w:t>NVIRONMENTAL </w:t>
      </w:r>
      <w:r>
        <w:rPr>
          <w:sz w:val="20"/>
          <w:vertAlign w:val="baseline"/>
        </w:rPr>
        <w:t>H</w:t>
      </w:r>
      <w:r>
        <w:rPr>
          <w:sz w:val="16"/>
          <w:vertAlign w:val="baseline"/>
        </w:rPr>
        <w:t>EALTH </w:t>
      </w:r>
      <w:r>
        <w:rPr>
          <w:sz w:val="20"/>
          <w:vertAlign w:val="baseline"/>
        </w:rPr>
        <w:t>P</w:t>
      </w:r>
      <w:r>
        <w:rPr>
          <w:sz w:val="16"/>
          <w:vertAlign w:val="baseline"/>
        </w:rPr>
        <w:t>ERSPECTIVES</w:t>
      </w:r>
      <w:r>
        <w:rPr>
          <w:sz w:val="20"/>
          <w:vertAlign w:val="baseline"/>
        </w:rPr>
        <w:t>,</w:t>
      </w:r>
      <w:r>
        <w:rPr>
          <w:spacing w:val="-3"/>
          <w:sz w:val="20"/>
          <w:vertAlign w:val="baseline"/>
        </w:rPr>
        <w:t> </w:t>
      </w:r>
      <w:r>
        <w:rPr>
          <w:sz w:val="20"/>
          <w:vertAlign w:val="baseline"/>
        </w:rPr>
        <w:t>077003 (2020).</w:t>
      </w:r>
    </w:p>
    <w:p>
      <w:pPr>
        <w:spacing w:after="0"/>
        <w:jc w:val="left"/>
        <w:rPr>
          <w:sz w:val="20"/>
        </w:rPr>
        <w:sectPr>
          <w:pgSz w:w="12240" w:h="15840"/>
          <w:pgMar w:header="731" w:footer="1267" w:top="1340" w:bottom="1460" w:left="1280" w:right="1340"/>
        </w:sectPr>
      </w:pPr>
    </w:p>
    <w:p>
      <w:pPr>
        <w:pStyle w:val="BodyText"/>
        <w:spacing w:before="98"/>
        <w:ind w:left="160" w:right="114"/>
      </w:pPr>
      <w:r>
        <w:rPr/>
        <w:t>some</w:t>
      </w:r>
      <w:r>
        <w:rPr>
          <w:spacing w:val="-3"/>
        </w:rPr>
        <w:t> </w:t>
      </w:r>
      <w:r>
        <w:rPr/>
        <w:t>of</w:t>
      </w:r>
      <w:r>
        <w:rPr>
          <w:spacing w:val="-4"/>
        </w:rPr>
        <w:t> </w:t>
      </w:r>
      <w:r>
        <w:rPr/>
        <w:t>the</w:t>
      </w:r>
      <w:r>
        <w:rPr>
          <w:spacing w:val="-4"/>
        </w:rPr>
        <w:t> </w:t>
      </w:r>
      <w:r>
        <w:rPr/>
        <w:t>worst</w:t>
      </w:r>
      <w:r>
        <w:rPr>
          <w:spacing w:val="-3"/>
        </w:rPr>
        <w:t> </w:t>
      </w:r>
      <w:r>
        <w:rPr/>
        <w:t>consequences</w:t>
      </w:r>
      <w:r>
        <w:rPr>
          <w:spacing w:val="-3"/>
        </w:rPr>
        <w:t> </w:t>
      </w:r>
      <w:r>
        <w:rPr/>
        <w:t>of</w:t>
      </w:r>
      <w:r>
        <w:rPr>
          <w:spacing w:val="-4"/>
        </w:rPr>
        <w:t> </w:t>
      </w:r>
      <w:r>
        <w:rPr/>
        <w:t>excessive</w:t>
      </w:r>
      <w:r>
        <w:rPr>
          <w:spacing w:val="-4"/>
        </w:rPr>
        <w:t> </w:t>
      </w:r>
      <w:r>
        <w:rPr/>
        <w:t>flaring.</w:t>
      </w:r>
      <w:r>
        <w:rPr>
          <w:spacing w:val="-3"/>
        </w:rPr>
        <w:t> </w:t>
      </w:r>
      <w:r>
        <w:rPr/>
        <w:t>Reducing</w:t>
      </w:r>
      <w:r>
        <w:rPr>
          <w:spacing w:val="-3"/>
        </w:rPr>
        <w:t> </w:t>
      </w:r>
      <w:r>
        <w:rPr/>
        <w:t>waste</w:t>
      </w:r>
      <w:r>
        <w:rPr>
          <w:spacing w:val="-3"/>
        </w:rPr>
        <w:t> </w:t>
      </w:r>
      <w:r>
        <w:rPr/>
        <w:t>from</w:t>
      </w:r>
      <w:r>
        <w:rPr>
          <w:spacing w:val="-3"/>
        </w:rPr>
        <w:t> </w:t>
      </w:r>
      <w:r>
        <w:rPr/>
        <w:t>flaring</w:t>
      </w:r>
      <w:r>
        <w:rPr>
          <w:spacing w:val="-3"/>
        </w:rPr>
        <w:t> </w:t>
      </w:r>
      <w:r>
        <w:rPr/>
        <w:t>on</w:t>
      </w:r>
      <w:r>
        <w:rPr>
          <w:spacing w:val="-5"/>
        </w:rPr>
        <w:t> </w:t>
      </w:r>
      <w:r>
        <w:rPr/>
        <w:t>federal</w:t>
      </w:r>
      <w:r>
        <w:rPr>
          <w:spacing w:val="-3"/>
        </w:rPr>
        <w:t> </w:t>
      </w:r>
      <w:r>
        <w:rPr/>
        <w:t>and Tribal lands would lessen these harms and would be consistent with the Administration’s environmental justice commitments.</w:t>
      </w:r>
    </w:p>
    <w:p>
      <w:pPr>
        <w:pStyle w:val="BodyText"/>
      </w:pPr>
    </w:p>
    <w:p>
      <w:pPr>
        <w:pStyle w:val="BodyText"/>
        <w:ind w:left="159" w:right="172" w:firstLine="720"/>
      </w:pPr>
      <w:r>
        <w:rPr/>
        <w:t>The BLM is presently undertaking a rulemaking on methane waste. As such, BLM should not issue additional oil and gas leases until the agency addresses waste on Tribal and federal public lands. At the least, the BLM must properly account for and estimate methane emissions</w:t>
      </w:r>
      <w:r>
        <w:rPr>
          <w:spacing w:val="-3"/>
        </w:rPr>
        <w:t> </w:t>
      </w:r>
      <w:r>
        <w:rPr/>
        <w:t>that</w:t>
      </w:r>
      <w:r>
        <w:rPr>
          <w:spacing w:val="-2"/>
        </w:rPr>
        <w:t> </w:t>
      </w:r>
      <w:r>
        <w:rPr/>
        <w:t>occur</w:t>
      </w:r>
      <w:r>
        <w:rPr>
          <w:spacing w:val="-2"/>
        </w:rPr>
        <w:t> </w:t>
      </w:r>
      <w:r>
        <w:rPr/>
        <w:t>during</w:t>
      </w:r>
      <w:r>
        <w:rPr>
          <w:spacing w:val="-2"/>
        </w:rPr>
        <w:t> </w:t>
      </w:r>
      <w:r>
        <w:rPr/>
        <w:t>oil</w:t>
      </w:r>
      <w:r>
        <w:rPr>
          <w:spacing w:val="-2"/>
        </w:rPr>
        <w:t> </w:t>
      </w:r>
      <w:r>
        <w:rPr/>
        <w:t>and</w:t>
      </w:r>
      <w:r>
        <w:rPr>
          <w:spacing w:val="-2"/>
        </w:rPr>
        <w:t> </w:t>
      </w:r>
      <w:r>
        <w:rPr/>
        <w:t>gas</w:t>
      </w:r>
      <w:r>
        <w:rPr>
          <w:spacing w:val="-2"/>
        </w:rPr>
        <w:t> </w:t>
      </w:r>
      <w:r>
        <w:rPr/>
        <w:t>production</w:t>
      </w:r>
      <w:r>
        <w:rPr>
          <w:spacing w:val="-2"/>
        </w:rPr>
        <w:t> </w:t>
      </w:r>
      <w:r>
        <w:rPr/>
        <w:t>and</w:t>
      </w:r>
      <w:r>
        <w:rPr>
          <w:spacing w:val="-2"/>
        </w:rPr>
        <w:t> </w:t>
      </w:r>
      <w:r>
        <w:rPr/>
        <w:t>transport.</w:t>
      </w:r>
      <w:r>
        <w:rPr>
          <w:spacing w:val="-2"/>
        </w:rPr>
        <w:t> </w:t>
      </w:r>
      <w:r>
        <w:rPr/>
        <w:t>This</w:t>
      </w:r>
      <w:r>
        <w:rPr>
          <w:spacing w:val="-3"/>
        </w:rPr>
        <w:t> </w:t>
      </w:r>
      <w:r>
        <w:rPr/>
        <w:t>can</w:t>
      </w:r>
      <w:r>
        <w:rPr>
          <w:spacing w:val="-4"/>
        </w:rPr>
        <w:t> </w:t>
      </w:r>
      <w:r>
        <w:rPr/>
        <w:t>easily</w:t>
      </w:r>
      <w:r>
        <w:rPr>
          <w:spacing w:val="-2"/>
        </w:rPr>
        <w:t> </w:t>
      </w:r>
      <w:r>
        <w:rPr/>
        <w:t>be</w:t>
      </w:r>
      <w:r>
        <w:rPr>
          <w:spacing w:val="-2"/>
        </w:rPr>
        <w:t> </w:t>
      </w:r>
      <w:r>
        <w:rPr/>
        <w:t>done</w:t>
      </w:r>
      <w:r>
        <w:rPr>
          <w:spacing w:val="-2"/>
        </w:rPr>
        <w:t> </w:t>
      </w:r>
      <w:r>
        <w:rPr/>
        <w:t>using</w:t>
      </w:r>
      <w:r>
        <w:rPr>
          <w:spacing w:val="-2"/>
        </w:rPr>
        <w:t> </w:t>
      </w:r>
      <w:r>
        <w:rPr/>
        <w:t>a reasonable</w:t>
      </w:r>
      <w:r>
        <w:rPr>
          <w:spacing w:val="-1"/>
        </w:rPr>
        <w:t> </w:t>
      </w:r>
      <w:r>
        <w:rPr/>
        <w:t>leak</w:t>
      </w:r>
      <w:r>
        <w:rPr>
          <w:spacing w:val="-1"/>
        </w:rPr>
        <w:t> </w:t>
      </w:r>
      <w:r>
        <w:rPr/>
        <w:t>rate</w:t>
      </w:r>
      <w:r>
        <w:rPr>
          <w:spacing w:val="-1"/>
        </w:rPr>
        <w:t> </w:t>
      </w:r>
      <w:r>
        <w:rPr/>
        <w:t>assumption</w:t>
      </w:r>
      <w:r>
        <w:rPr>
          <w:spacing w:val="-3"/>
        </w:rPr>
        <w:t> </w:t>
      </w:r>
      <w:r>
        <w:rPr/>
        <w:t>(such</w:t>
      </w:r>
      <w:r>
        <w:rPr>
          <w:spacing w:val="-1"/>
        </w:rPr>
        <w:t> </w:t>
      </w:r>
      <w:r>
        <w:rPr/>
        <w:t>as</w:t>
      </w:r>
      <w:r>
        <w:rPr>
          <w:spacing w:val="-1"/>
        </w:rPr>
        <w:t> </w:t>
      </w:r>
      <w:r>
        <w:rPr/>
        <w:t>2.3%)</w:t>
      </w:r>
      <w:r>
        <w:rPr>
          <w:spacing w:val="-1"/>
        </w:rPr>
        <w:t> </w:t>
      </w:r>
      <w:r>
        <w:rPr/>
        <w:t>and</w:t>
      </w:r>
      <w:r>
        <w:rPr>
          <w:spacing w:val="-1"/>
        </w:rPr>
        <w:t> </w:t>
      </w:r>
      <w:r>
        <w:rPr/>
        <w:t>projected</w:t>
      </w:r>
      <w:r>
        <w:rPr>
          <w:spacing w:val="-3"/>
        </w:rPr>
        <w:t> </w:t>
      </w:r>
      <w:r>
        <w:rPr/>
        <w:t>production</w:t>
      </w:r>
      <w:r>
        <w:rPr>
          <w:spacing w:val="-3"/>
        </w:rPr>
        <w:t> </w:t>
      </w:r>
      <w:r>
        <w:rPr/>
        <w:t>estimates.</w:t>
      </w:r>
      <w:hyperlink w:history="true" w:anchor="_bookmark149">
        <w:r>
          <w:rPr>
            <w:vertAlign w:val="superscript"/>
          </w:rPr>
          <w:t>150</w:t>
        </w:r>
      </w:hyperlink>
      <w:r>
        <w:rPr>
          <w:spacing w:val="-1"/>
          <w:vertAlign w:val="baseline"/>
        </w:rPr>
        <w:t> </w:t>
      </w:r>
      <w:r>
        <w:rPr>
          <w:vertAlign w:val="baseline"/>
        </w:rPr>
        <w:t>The</w:t>
      </w:r>
      <w:r>
        <w:rPr>
          <w:spacing w:val="-1"/>
          <w:vertAlign w:val="baseline"/>
        </w:rPr>
        <w:t> </w:t>
      </w:r>
      <w:r>
        <w:rPr>
          <w:vertAlign w:val="baseline"/>
        </w:rPr>
        <w:t>BLM failed to properly discuss and provide for adequate mitigation of methane emissions resulting from this lease sale.</w:t>
      </w:r>
    </w:p>
    <w:p>
      <w:pPr>
        <w:pStyle w:val="BodyText"/>
      </w:pPr>
    </w:p>
    <w:p>
      <w:pPr>
        <w:spacing w:before="0"/>
        <w:ind w:left="160" w:right="0" w:firstLine="0"/>
        <w:jc w:val="left"/>
        <w:rPr>
          <w:b/>
          <w:sz w:val="24"/>
        </w:rPr>
      </w:pPr>
      <w:r>
        <w:rPr>
          <w:b/>
          <w:spacing w:val="-2"/>
          <w:sz w:val="24"/>
        </w:rPr>
        <w:t>CONCLUSION</w:t>
      </w:r>
    </w:p>
    <w:p>
      <w:pPr>
        <w:pStyle w:val="BodyText"/>
        <w:rPr>
          <w:b/>
        </w:rPr>
      </w:pPr>
    </w:p>
    <w:p>
      <w:pPr>
        <w:pStyle w:val="BodyText"/>
        <w:ind w:left="160" w:right="103" w:firstLine="720"/>
      </w:pPr>
      <w:r>
        <w:rPr/>
        <w:pict>
          <v:group style="position:absolute;margin-left:69.479942pt;margin-top:24.025143pt;width:136.8pt;height:93.65pt;mso-position-horizontal-relative:page;mso-position-vertical-relative:paragraph;z-index:-16366592" id="docshapegroup42" coordorigin="1390,481" coordsize="2736,1873">
            <v:shape style="position:absolute;left:1389;top:480;width:2736;height:1873" type="#_x0000_t75" id="docshape43" stroked="false">
              <v:imagedata r:id="rId53" o:title=""/>
            </v:shape>
            <v:shape style="position:absolute;left:1389;top:480;width:2736;height:1873" type="#_x0000_t202" id="docshape44" filled="false" stroked="false">
              <v:textbox inset="0,0,0,0">
                <w:txbxContent>
                  <w:p>
                    <w:pPr>
                      <w:spacing w:line="240" w:lineRule="auto" w:before="2"/>
                      <w:rPr>
                        <w:sz w:val="30"/>
                      </w:rPr>
                    </w:pPr>
                  </w:p>
                  <w:p>
                    <w:pPr>
                      <w:spacing w:line="480" w:lineRule="auto" w:before="0"/>
                      <w:ind w:left="50" w:right="0" w:firstLine="720"/>
                      <w:jc w:val="left"/>
                      <w:rPr>
                        <w:sz w:val="24"/>
                      </w:rPr>
                    </w:pPr>
                    <w:r>
                      <w:rPr>
                        <w:sz w:val="24"/>
                      </w:rPr>
                      <w:t>Please</w:t>
                    </w:r>
                    <w:r>
                      <w:rPr>
                        <w:spacing w:val="-12"/>
                        <w:sz w:val="24"/>
                      </w:rPr>
                      <w:t> </w:t>
                    </w:r>
                    <w:r>
                      <w:rPr>
                        <w:sz w:val="24"/>
                      </w:rPr>
                      <w:t>do</w:t>
                    </w:r>
                    <w:r>
                      <w:rPr>
                        <w:spacing w:val="-12"/>
                        <w:sz w:val="24"/>
                      </w:rPr>
                      <w:t> </w:t>
                    </w:r>
                    <w:r>
                      <w:rPr>
                        <w:sz w:val="24"/>
                      </w:rPr>
                      <w:t>contact</w:t>
                    </w:r>
                    <w:r>
                      <w:rPr>
                        <w:spacing w:val="-12"/>
                        <w:sz w:val="24"/>
                      </w:rPr>
                      <w:t> </w:t>
                    </w:r>
                    <w:r>
                      <w:rPr>
                        <w:sz w:val="24"/>
                      </w:rPr>
                      <w:t>us </w:t>
                    </w:r>
                    <w:r>
                      <w:rPr>
                        <w:spacing w:val="-2"/>
                        <w:sz w:val="24"/>
                      </w:rPr>
                      <w:t>Respectfully,</w:t>
                    </w:r>
                  </w:p>
                </w:txbxContent>
              </v:textbox>
              <w10:wrap type="none"/>
            </v:shape>
            <w10:wrap type="none"/>
          </v:group>
        </w:pict>
      </w:r>
      <w:r>
        <w:rPr/>
        <w:t>We</w:t>
      </w:r>
      <w:r>
        <w:rPr>
          <w:spacing w:val="-4"/>
        </w:rPr>
        <w:t> </w:t>
      </w:r>
      <w:r>
        <w:rPr/>
        <w:t>appreciate</w:t>
      </w:r>
      <w:r>
        <w:rPr>
          <w:spacing w:val="-4"/>
        </w:rPr>
        <w:t> </w:t>
      </w:r>
      <w:r>
        <w:rPr/>
        <w:t>your</w:t>
      </w:r>
      <w:r>
        <w:rPr>
          <w:spacing w:val="-4"/>
        </w:rPr>
        <w:t> </w:t>
      </w:r>
      <w:r>
        <w:rPr/>
        <w:t>consideration</w:t>
      </w:r>
      <w:r>
        <w:rPr>
          <w:spacing w:val="-4"/>
        </w:rPr>
        <w:t> </w:t>
      </w:r>
      <w:r>
        <w:rPr/>
        <w:t>of</w:t>
      </w:r>
      <w:r>
        <w:rPr>
          <w:spacing w:val="-5"/>
        </w:rPr>
        <w:t> </w:t>
      </w:r>
      <w:r>
        <w:rPr/>
        <w:t>the</w:t>
      </w:r>
      <w:r>
        <w:rPr>
          <w:spacing w:val="-4"/>
        </w:rPr>
        <w:t> </w:t>
      </w:r>
      <w:r>
        <w:rPr/>
        <w:t>information</w:t>
      </w:r>
      <w:r>
        <w:rPr>
          <w:spacing w:val="-4"/>
        </w:rPr>
        <w:t> </w:t>
      </w:r>
      <w:r>
        <w:rPr/>
        <w:t>and</w:t>
      </w:r>
      <w:r>
        <w:rPr>
          <w:spacing w:val="-4"/>
        </w:rPr>
        <w:t> </w:t>
      </w:r>
      <w:r>
        <w:rPr/>
        <w:t>concerns</w:t>
      </w:r>
      <w:r>
        <w:rPr>
          <w:spacing w:val="-4"/>
        </w:rPr>
        <w:t> </w:t>
      </w:r>
      <w:r>
        <w:rPr/>
        <w:t>addressed</w:t>
      </w:r>
      <w:r>
        <w:rPr>
          <w:spacing w:val="-4"/>
        </w:rPr>
        <w:t> </w:t>
      </w:r>
      <w:r>
        <w:rPr/>
        <w:t>in</w:t>
      </w:r>
      <w:r>
        <w:rPr>
          <w:spacing w:val="-4"/>
        </w:rPr>
        <w:t> </w:t>
      </w:r>
      <w:r>
        <w:rPr/>
        <w:t>this protest, as well as the information in the attached exhibits.</w:t>
      </w:r>
    </w:p>
    <w:p>
      <w:pPr>
        <w:pStyle w:val="BodyText"/>
        <w:spacing w:before="2"/>
        <w:rPr>
          <w:sz w:val="16"/>
        </w:rPr>
      </w:pPr>
    </w:p>
    <w:p>
      <w:pPr>
        <w:pStyle w:val="BodyText"/>
        <w:spacing w:before="90"/>
        <w:ind w:left="2880"/>
      </w:pPr>
      <w:r>
        <w:rPr/>
        <w:t>if</w:t>
      </w:r>
      <w:r>
        <w:rPr>
          <w:spacing w:val="-1"/>
        </w:rPr>
        <w:t> </w:t>
      </w:r>
      <w:r>
        <w:rPr/>
        <w:t>you have</w:t>
      </w:r>
      <w:r>
        <w:rPr>
          <w:spacing w:val="-1"/>
        </w:rPr>
        <w:t> </w:t>
      </w:r>
      <w:r>
        <w:rPr/>
        <w:t>any</w:t>
      </w:r>
      <w:r>
        <w:rPr>
          <w:spacing w:val="-2"/>
        </w:rPr>
        <w:t> questions.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731" w:footer="1267" w:top="1340" w:bottom="1460" w:left="1280" w:right="1340"/>
        </w:sectPr>
      </w:pPr>
    </w:p>
    <w:p>
      <w:pPr>
        <w:pStyle w:val="BodyText"/>
        <w:spacing w:before="230"/>
        <w:ind w:left="160"/>
      </w:pPr>
      <w:r>
        <w:rPr/>
        <w:t>Ben</w:t>
      </w:r>
      <w:r>
        <w:rPr>
          <w:spacing w:val="-1"/>
        </w:rPr>
        <w:t> </w:t>
      </w:r>
      <w:r>
        <w:rPr>
          <w:spacing w:val="-2"/>
        </w:rPr>
        <w:t>Tettlebaum</w:t>
      </w:r>
    </w:p>
    <w:p>
      <w:pPr>
        <w:pStyle w:val="BodyText"/>
        <w:ind w:left="160" w:right="378"/>
      </w:pPr>
      <w:r>
        <w:rPr/>
        <w:t>Director</w:t>
      </w:r>
      <w:r>
        <w:rPr>
          <w:spacing w:val="-9"/>
        </w:rPr>
        <w:t> </w:t>
      </w:r>
      <w:r>
        <w:rPr/>
        <w:t>&amp;</w:t>
      </w:r>
      <w:r>
        <w:rPr>
          <w:spacing w:val="-10"/>
        </w:rPr>
        <w:t> </w:t>
      </w:r>
      <w:r>
        <w:rPr/>
        <w:t>Senior</w:t>
      </w:r>
      <w:r>
        <w:rPr>
          <w:spacing w:val="-9"/>
        </w:rPr>
        <w:t> </w:t>
      </w:r>
      <w:r>
        <w:rPr/>
        <w:t>Staff</w:t>
      </w:r>
      <w:r>
        <w:rPr>
          <w:spacing w:val="-10"/>
        </w:rPr>
        <w:t> </w:t>
      </w:r>
      <w:r>
        <w:rPr/>
        <w:t>Attorney The Wilderness Society</w:t>
      </w:r>
    </w:p>
    <w:p>
      <w:pPr>
        <w:pStyle w:val="BodyText"/>
        <w:spacing w:line="275" w:lineRule="exact"/>
        <w:ind w:left="160"/>
      </w:pPr>
      <w:r>
        <w:rPr/>
        <w:t>1660</w:t>
      </w:r>
      <w:r>
        <w:rPr>
          <w:spacing w:val="-1"/>
        </w:rPr>
        <w:t> </w:t>
      </w:r>
      <w:r>
        <w:rPr/>
        <w:t>Wynkoop</w:t>
      </w:r>
      <w:r>
        <w:rPr>
          <w:spacing w:val="-1"/>
        </w:rPr>
        <w:t> </w:t>
      </w:r>
      <w:r>
        <w:rPr/>
        <w:t>Street,</w:t>
      </w:r>
      <w:r>
        <w:rPr>
          <w:spacing w:val="-3"/>
        </w:rPr>
        <w:t> </w:t>
      </w:r>
      <w:r>
        <w:rPr/>
        <w:t>Suite </w:t>
      </w:r>
      <w:r>
        <w:rPr>
          <w:spacing w:val="-4"/>
        </w:rPr>
        <w:t>1150</w:t>
      </w:r>
    </w:p>
    <w:p>
      <w:pPr>
        <w:pStyle w:val="BodyText"/>
        <w:ind w:left="160"/>
      </w:pPr>
      <w:r>
        <w:rPr/>
        <w:t>Denver,</w:t>
      </w:r>
      <w:r>
        <w:rPr>
          <w:spacing w:val="-1"/>
        </w:rPr>
        <w:t> </w:t>
      </w:r>
      <w:r>
        <w:rPr/>
        <w:t>CO</w:t>
      </w:r>
      <w:r>
        <w:rPr>
          <w:spacing w:val="-2"/>
        </w:rPr>
        <w:t> 80202</w:t>
      </w:r>
    </w:p>
    <w:p>
      <w:pPr>
        <w:pStyle w:val="BodyText"/>
        <w:ind w:left="160"/>
      </w:pPr>
      <w:r>
        <w:rPr/>
        <w:t>(720)</w:t>
      </w:r>
      <w:r>
        <w:rPr>
          <w:spacing w:val="-2"/>
        </w:rPr>
        <w:t> </w:t>
      </w:r>
      <w:r>
        <w:rPr/>
        <w:t>647-</w:t>
      </w:r>
      <w:r>
        <w:rPr>
          <w:spacing w:val="-4"/>
        </w:rPr>
        <w:t>9568</w:t>
      </w:r>
    </w:p>
    <w:p>
      <w:pPr>
        <w:pStyle w:val="BodyText"/>
        <w:ind w:left="160"/>
      </w:pPr>
      <w:hyperlink r:id="rId7">
        <w:r>
          <w:rPr>
            <w:color w:val="0562C1"/>
            <w:spacing w:val="-2"/>
            <w:u w:val="single" w:color="0562C1"/>
          </w:rPr>
          <w:t>ben_tettlebaum@tws.org</w:t>
        </w:r>
      </w:hyperlink>
    </w:p>
    <w:p>
      <w:pPr>
        <w:pStyle w:val="BodyText"/>
      </w:pPr>
    </w:p>
    <w:p>
      <w:pPr>
        <w:pStyle w:val="BodyText"/>
        <w:spacing w:before="1"/>
        <w:ind w:left="160"/>
      </w:pPr>
      <w:r>
        <w:rPr/>
        <w:t>Michael</w:t>
      </w:r>
      <w:r>
        <w:rPr>
          <w:spacing w:val="-3"/>
        </w:rPr>
        <w:t> </w:t>
      </w:r>
      <w:r>
        <w:rPr/>
        <w:t>B.</w:t>
      </w:r>
      <w:r>
        <w:rPr>
          <w:spacing w:val="-1"/>
        </w:rPr>
        <w:t> </w:t>
      </w:r>
      <w:r>
        <w:rPr/>
        <w:t>Murray, </w:t>
      </w:r>
      <w:r>
        <w:rPr>
          <w:spacing w:val="-4"/>
        </w:rPr>
        <w:t>Chair</w:t>
      </w:r>
    </w:p>
    <w:p>
      <w:pPr>
        <w:pStyle w:val="BodyText"/>
        <w:ind w:left="160"/>
      </w:pPr>
      <w:r>
        <w:rPr/>
        <w:t>Coalition</w:t>
      </w:r>
      <w:r>
        <w:rPr>
          <w:spacing w:val="-10"/>
        </w:rPr>
        <w:t> </w:t>
      </w:r>
      <w:r>
        <w:rPr/>
        <w:t>to</w:t>
      </w:r>
      <w:r>
        <w:rPr>
          <w:spacing w:val="-11"/>
        </w:rPr>
        <w:t> </w:t>
      </w:r>
      <w:r>
        <w:rPr/>
        <w:t>Protect</w:t>
      </w:r>
      <w:r>
        <w:rPr>
          <w:spacing w:val="-10"/>
        </w:rPr>
        <w:t> </w:t>
      </w:r>
      <w:r>
        <w:rPr/>
        <w:t>America’s</w:t>
      </w:r>
      <w:r>
        <w:rPr>
          <w:spacing w:val="-10"/>
        </w:rPr>
        <w:t> </w:t>
      </w:r>
      <w:r>
        <w:rPr/>
        <w:t>National </w:t>
      </w:r>
      <w:r>
        <w:rPr>
          <w:spacing w:val="-2"/>
        </w:rPr>
        <w:t>Parks</w:t>
      </w:r>
    </w:p>
    <w:p>
      <w:pPr>
        <w:pStyle w:val="BodyText"/>
        <w:ind w:left="160"/>
      </w:pPr>
      <w:r>
        <w:rPr/>
        <w:t>2</w:t>
      </w:r>
      <w:r>
        <w:rPr>
          <w:spacing w:val="-4"/>
        </w:rPr>
        <w:t> </w:t>
      </w:r>
      <w:r>
        <w:rPr/>
        <w:t>Massachusetts</w:t>
      </w:r>
      <w:r>
        <w:rPr>
          <w:spacing w:val="-2"/>
        </w:rPr>
        <w:t> </w:t>
      </w:r>
      <w:r>
        <w:rPr/>
        <w:t>Ave</w:t>
      </w:r>
      <w:r>
        <w:rPr>
          <w:spacing w:val="-2"/>
        </w:rPr>
        <w:t> </w:t>
      </w:r>
      <w:r>
        <w:rPr/>
        <w:t>NE,</w:t>
      </w:r>
      <w:r>
        <w:rPr>
          <w:spacing w:val="-2"/>
        </w:rPr>
        <w:t> </w:t>
      </w:r>
      <w:r>
        <w:rPr/>
        <w:t>Unit</w:t>
      </w:r>
      <w:r>
        <w:rPr>
          <w:spacing w:val="-1"/>
        </w:rPr>
        <w:t> </w:t>
      </w:r>
      <w:r>
        <w:rPr>
          <w:spacing w:val="-2"/>
        </w:rPr>
        <w:t>77436</w:t>
      </w:r>
    </w:p>
    <w:p>
      <w:pPr>
        <w:pStyle w:val="BodyText"/>
        <w:ind w:left="160"/>
      </w:pPr>
      <w:r>
        <w:rPr/>
        <w:t>Washington,</w:t>
      </w:r>
      <w:r>
        <w:rPr>
          <w:spacing w:val="-4"/>
        </w:rPr>
        <w:t> </w:t>
      </w:r>
      <w:r>
        <w:rPr/>
        <w:t>DC</w:t>
      </w:r>
      <w:r>
        <w:rPr>
          <w:spacing w:val="-2"/>
        </w:rPr>
        <w:t> 20013</w:t>
      </w:r>
    </w:p>
    <w:p>
      <w:pPr>
        <w:pStyle w:val="BodyText"/>
        <w:ind w:left="160"/>
      </w:pPr>
      <w:r>
        <w:rPr/>
        <w:t>(202)</w:t>
      </w:r>
      <w:r>
        <w:rPr>
          <w:spacing w:val="-2"/>
        </w:rPr>
        <w:t> </w:t>
      </w:r>
      <w:r>
        <w:rPr/>
        <w:t>819-</w:t>
      </w:r>
      <w:r>
        <w:rPr>
          <w:spacing w:val="-4"/>
        </w:rPr>
        <w:t>8622</w:t>
      </w:r>
    </w:p>
    <w:p>
      <w:pPr>
        <w:pStyle w:val="BodyText"/>
        <w:ind w:left="160"/>
      </w:pPr>
      <w:hyperlink r:id="rId8">
        <w:r>
          <w:rPr>
            <w:color w:val="0562C1"/>
            <w:spacing w:val="-2"/>
            <w:u w:val="single" w:color="0562C1"/>
          </w:rPr>
          <w:t>Editor@protectnps.org</w:t>
        </w:r>
      </w:hyperlink>
    </w:p>
    <w:p>
      <w:pPr>
        <w:spacing w:line="240" w:lineRule="auto" w:before="0"/>
        <w:rPr>
          <w:sz w:val="26"/>
        </w:rPr>
      </w:pPr>
      <w:r>
        <w:rPr/>
        <w:br w:type="column"/>
      </w:r>
      <w:r>
        <w:rPr>
          <w:sz w:val="26"/>
        </w:rPr>
      </w:r>
    </w:p>
    <w:p>
      <w:pPr>
        <w:pStyle w:val="BodyText"/>
        <w:spacing w:line="275" w:lineRule="exact" w:before="207"/>
        <w:ind w:left="160"/>
      </w:pPr>
      <w:r>
        <w:rPr/>
        <w:t>Nicole</w:t>
      </w:r>
      <w:r>
        <w:rPr>
          <w:spacing w:val="-3"/>
        </w:rPr>
        <w:t> </w:t>
      </w:r>
      <w:r>
        <w:rPr>
          <w:spacing w:val="-4"/>
        </w:rPr>
        <w:t>Ghio</w:t>
      </w:r>
    </w:p>
    <w:p>
      <w:pPr>
        <w:pStyle w:val="BodyText"/>
        <w:ind w:left="160"/>
      </w:pPr>
      <w:r>
        <w:rPr/>
        <w:t>Senior</w:t>
      </w:r>
      <w:r>
        <w:rPr>
          <w:spacing w:val="-9"/>
        </w:rPr>
        <w:t> </w:t>
      </w:r>
      <w:r>
        <w:rPr/>
        <w:t>Fossil</w:t>
      </w:r>
      <w:r>
        <w:rPr>
          <w:spacing w:val="-9"/>
        </w:rPr>
        <w:t> </w:t>
      </w:r>
      <w:r>
        <w:rPr/>
        <w:t>Fuels</w:t>
      </w:r>
      <w:r>
        <w:rPr>
          <w:spacing w:val="-9"/>
        </w:rPr>
        <w:t> </w:t>
      </w:r>
      <w:r>
        <w:rPr/>
        <w:t>Campaign</w:t>
      </w:r>
      <w:r>
        <w:rPr>
          <w:spacing w:val="-9"/>
        </w:rPr>
        <w:t> </w:t>
      </w:r>
      <w:r>
        <w:rPr/>
        <w:t>Manager Friends of the Earth</w:t>
      </w:r>
    </w:p>
    <w:p>
      <w:pPr>
        <w:pStyle w:val="BodyText"/>
        <w:ind w:left="160"/>
      </w:pPr>
      <w:r>
        <w:rPr/>
        <w:t>PO</w:t>
      </w:r>
      <w:r>
        <w:rPr>
          <w:spacing w:val="-4"/>
        </w:rPr>
        <w:t> </w:t>
      </w:r>
      <w:r>
        <w:rPr/>
        <w:t>Box</w:t>
      </w:r>
      <w:r>
        <w:rPr>
          <w:spacing w:val="-1"/>
        </w:rPr>
        <w:t> </w:t>
      </w:r>
      <w:r>
        <w:rPr>
          <w:spacing w:val="-4"/>
        </w:rPr>
        <w:t>7010</w:t>
      </w:r>
    </w:p>
    <w:p>
      <w:pPr>
        <w:pStyle w:val="BodyText"/>
        <w:ind w:left="160"/>
      </w:pPr>
      <w:r>
        <w:rPr/>
        <w:t>Merrifield,</w:t>
      </w:r>
      <w:r>
        <w:rPr>
          <w:spacing w:val="-6"/>
        </w:rPr>
        <w:t> </w:t>
      </w:r>
      <w:r>
        <w:rPr/>
        <w:t>VA</w:t>
      </w:r>
      <w:r>
        <w:rPr>
          <w:spacing w:val="-2"/>
        </w:rPr>
        <w:t> </w:t>
      </w:r>
      <w:r>
        <w:rPr/>
        <w:t>22116-</w:t>
      </w:r>
      <w:r>
        <w:rPr>
          <w:spacing w:val="-4"/>
        </w:rPr>
        <w:t>7010</w:t>
      </w:r>
    </w:p>
    <w:p>
      <w:pPr>
        <w:pStyle w:val="BodyText"/>
        <w:ind w:left="160"/>
      </w:pPr>
      <w:r>
        <w:rPr/>
        <w:t>510-900-</w:t>
      </w:r>
      <w:r>
        <w:rPr>
          <w:spacing w:val="-4"/>
        </w:rPr>
        <w:t>8061</w:t>
      </w:r>
    </w:p>
    <w:p>
      <w:pPr>
        <w:pStyle w:val="BodyText"/>
        <w:ind w:left="160"/>
      </w:pPr>
      <w:hyperlink r:id="rId9">
        <w:r>
          <w:rPr>
            <w:color w:val="006FC0"/>
            <w:spacing w:val="-2"/>
            <w:u w:val="single" w:color="006FC0"/>
          </w:rPr>
          <w:t>nghio@foe.org</w:t>
        </w:r>
      </w:hyperlink>
    </w:p>
    <w:p>
      <w:pPr>
        <w:pStyle w:val="BodyText"/>
      </w:pPr>
    </w:p>
    <w:p>
      <w:pPr>
        <w:pStyle w:val="BodyText"/>
        <w:ind w:left="160"/>
      </w:pPr>
      <w:r>
        <w:rPr/>
        <w:t>Joshua</w:t>
      </w:r>
      <w:r>
        <w:rPr>
          <w:spacing w:val="-2"/>
        </w:rPr>
        <w:t> Axelrod</w:t>
      </w:r>
    </w:p>
    <w:p>
      <w:pPr>
        <w:pStyle w:val="BodyText"/>
        <w:ind w:left="160"/>
      </w:pPr>
      <w:r>
        <w:rPr/>
        <w:t>Senior</w:t>
      </w:r>
      <w:r>
        <w:rPr>
          <w:spacing w:val="-2"/>
        </w:rPr>
        <w:t> </w:t>
      </w:r>
      <w:r>
        <w:rPr/>
        <w:t>Policy</w:t>
      </w:r>
      <w:r>
        <w:rPr>
          <w:spacing w:val="-2"/>
        </w:rPr>
        <w:t> Advocate</w:t>
      </w:r>
    </w:p>
    <w:p>
      <w:pPr>
        <w:pStyle w:val="BodyText"/>
        <w:ind w:left="160" w:right="566"/>
      </w:pPr>
      <w:r>
        <w:rPr/>
        <w:t>Natural</w:t>
      </w:r>
      <w:r>
        <w:rPr>
          <w:spacing w:val="-13"/>
        </w:rPr>
        <w:t> </w:t>
      </w:r>
      <w:r>
        <w:rPr/>
        <w:t>Resources</w:t>
      </w:r>
      <w:r>
        <w:rPr>
          <w:spacing w:val="-13"/>
        </w:rPr>
        <w:t> </w:t>
      </w:r>
      <w:r>
        <w:rPr/>
        <w:t>Defense</w:t>
      </w:r>
      <w:r>
        <w:rPr>
          <w:spacing w:val="-13"/>
        </w:rPr>
        <w:t> </w:t>
      </w:r>
      <w:r>
        <w:rPr/>
        <w:t>Council 1152 15</w:t>
      </w:r>
      <w:r>
        <w:rPr>
          <w:vertAlign w:val="superscript"/>
        </w:rPr>
        <w:t>th</w:t>
      </w:r>
      <w:r>
        <w:rPr>
          <w:vertAlign w:val="baseline"/>
        </w:rPr>
        <w:t> St NW, Suite 300</w:t>
      </w:r>
    </w:p>
    <w:p>
      <w:pPr>
        <w:pStyle w:val="BodyText"/>
        <w:ind w:left="160" w:right="1871"/>
      </w:pPr>
      <w:r>
        <w:rPr/>
        <w:t>Washington,</w:t>
      </w:r>
      <w:r>
        <w:rPr>
          <w:spacing w:val="-15"/>
        </w:rPr>
        <w:t> </w:t>
      </w:r>
      <w:r>
        <w:rPr/>
        <w:t>DC</w:t>
      </w:r>
      <w:r>
        <w:rPr>
          <w:spacing w:val="-15"/>
        </w:rPr>
        <w:t> </w:t>
      </w:r>
      <w:r>
        <w:rPr/>
        <w:t>20010 </w:t>
      </w:r>
      <w:hyperlink r:id="rId10">
        <w:r>
          <w:rPr>
            <w:color w:val="0562C1"/>
            <w:spacing w:val="-2"/>
            <w:u w:val="single" w:color="0562C1"/>
          </w:rPr>
          <w:t>jaxelrod@nrdc.org</w:t>
        </w:r>
      </w:hyperlink>
    </w:p>
    <w:p>
      <w:pPr>
        <w:spacing w:after="0"/>
        <w:sectPr>
          <w:type w:val="continuous"/>
          <w:pgSz w:w="12240" w:h="15840"/>
          <w:pgMar w:header="731" w:footer="1267" w:top="1380" w:bottom="1460" w:left="1280" w:right="1340"/>
          <w:cols w:num="2" w:equalWidth="0">
            <w:col w:w="4026" w:space="1014"/>
            <w:col w:w="45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15"/>
        </w:rPr>
      </w:pPr>
    </w:p>
    <w:p>
      <w:pPr>
        <w:pStyle w:val="BodyText"/>
        <w:spacing w:line="20" w:lineRule="exact"/>
        <w:ind w:left="160"/>
        <w:rPr>
          <w:sz w:val="2"/>
        </w:rPr>
      </w:pPr>
      <w:r>
        <w:rPr>
          <w:sz w:val="2"/>
        </w:rPr>
        <w:pict>
          <v:group style="width:144pt;height:.6pt;mso-position-horizontal-relative:char;mso-position-vertical-relative:line" id="docshapegroup45" coordorigin="0,0" coordsize="2880,12">
            <v:rect style="position:absolute;left:0;top:0;width:2880;height:12" id="docshape46" filled="true" fillcolor="#000000" stroked="false">
              <v:fill type="solid"/>
            </v:rect>
          </v:group>
        </w:pict>
      </w:r>
      <w:r>
        <w:rPr>
          <w:sz w:val="2"/>
        </w:rPr>
      </w:r>
    </w:p>
    <w:p>
      <w:pPr>
        <w:spacing w:before="93"/>
        <w:ind w:left="160" w:right="114" w:firstLine="719"/>
        <w:jc w:val="left"/>
        <w:rPr>
          <w:sz w:val="20"/>
        </w:rPr>
      </w:pPr>
      <w:bookmarkStart w:name="_bookmark149" w:id="150"/>
      <w:bookmarkEnd w:id="150"/>
      <w:r>
        <w:rPr/>
      </w:r>
      <w:r>
        <w:rPr>
          <w:sz w:val="20"/>
          <w:vertAlign w:val="superscript"/>
        </w:rPr>
        <w:t>150</w:t>
      </w:r>
      <w:r>
        <w:rPr>
          <w:spacing w:val="-2"/>
          <w:sz w:val="20"/>
          <w:vertAlign w:val="baseline"/>
        </w:rPr>
        <w:t> </w:t>
      </w:r>
      <w:r>
        <w:rPr>
          <w:sz w:val="20"/>
          <w:vertAlign w:val="baseline"/>
        </w:rPr>
        <w:t>R.</w:t>
      </w:r>
      <w:r>
        <w:rPr>
          <w:spacing w:val="-2"/>
          <w:sz w:val="20"/>
          <w:vertAlign w:val="baseline"/>
        </w:rPr>
        <w:t> </w:t>
      </w:r>
      <w:r>
        <w:rPr>
          <w:sz w:val="20"/>
          <w:vertAlign w:val="baseline"/>
        </w:rPr>
        <w:t>A.</w:t>
      </w:r>
      <w:r>
        <w:rPr>
          <w:spacing w:val="-3"/>
          <w:sz w:val="20"/>
          <w:vertAlign w:val="baseline"/>
        </w:rPr>
        <w:t> </w:t>
      </w:r>
      <w:r>
        <w:rPr>
          <w:sz w:val="20"/>
          <w:vertAlign w:val="baseline"/>
        </w:rPr>
        <w:t>Alvarez</w:t>
      </w:r>
      <w:r>
        <w:rPr>
          <w:spacing w:val="-3"/>
          <w:sz w:val="20"/>
          <w:vertAlign w:val="baseline"/>
        </w:rPr>
        <w:t> </w:t>
      </w:r>
      <w:r>
        <w:rPr>
          <w:sz w:val="20"/>
          <w:vertAlign w:val="baseline"/>
        </w:rPr>
        <w:t>et</w:t>
      </w:r>
      <w:r>
        <w:rPr>
          <w:spacing w:val="-3"/>
          <w:sz w:val="20"/>
          <w:vertAlign w:val="baseline"/>
        </w:rPr>
        <w:t> </w:t>
      </w:r>
      <w:r>
        <w:rPr>
          <w:sz w:val="20"/>
          <w:vertAlign w:val="baseline"/>
        </w:rPr>
        <w:t>al.,</w:t>
      </w:r>
      <w:r>
        <w:rPr>
          <w:spacing w:val="-2"/>
          <w:sz w:val="20"/>
          <w:vertAlign w:val="baseline"/>
        </w:rPr>
        <w:t> </w:t>
      </w:r>
      <w:r>
        <w:rPr>
          <w:sz w:val="20"/>
          <w:vertAlign w:val="baseline"/>
        </w:rPr>
        <w:t>Assessment</w:t>
      </w:r>
      <w:r>
        <w:rPr>
          <w:spacing w:val="-3"/>
          <w:sz w:val="20"/>
          <w:vertAlign w:val="baseline"/>
        </w:rPr>
        <w:t> </w:t>
      </w:r>
      <w:r>
        <w:rPr>
          <w:sz w:val="20"/>
          <w:vertAlign w:val="baseline"/>
        </w:rPr>
        <w:t>of</w:t>
      </w:r>
      <w:r>
        <w:rPr>
          <w:spacing w:val="-3"/>
          <w:sz w:val="20"/>
          <w:vertAlign w:val="baseline"/>
        </w:rPr>
        <w:t> </w:t>
      </w:r>
      <w:r>
        <w:rPr>
          <w:sz w:val="20"/>
          <w:vertAlign w:val="baseline"/>
        </w:rPr>
        <w:t>methane</w:t>
      </w:r>
      <w:r>
        <w:rPr>
          <w:spacing w:val="-3"/>
          <w:sz w:val="20"/>
          <w:vertAlign w:val="baseline"/>
        </w:rPr>
        <w:t> </w:t>
      </w:r>
      <w:r>
        <w:rPr>
          <w:sz w:val="20"/>
          <w:vertAlign w:val="baseline"/>
        </w:rPr>
        <w:t>emissions</w:t>
      </w:r>
      <w:r>
        <w:rPr>
          <w:spacing w:val="-3"/>
          <w:sz w:val="20"/>
          <w:vertAlign w:val="baseline"/>
        </w:rPr>
        <w:t> </w:t>
      </w:r>
      <w:r>
        <w:rPr>
          <w:sz w:val="20"/>
          <w:vertAlign w:val="baseline"/>
        </w:rPr>
        <w:t>from</w:t>
      </w:r>
      <w:r>
        <w:rPr>
          <w:spacing w:val="-2"/>
          <w:sz w:val="20"/>
          <w:vertAlign w:val="baseline"/>
        </w:rPr>
        <w:t> </w:t>
      </w:r>
      <w:r>
        <w:rPr>
          <w:sz w:val="20"/>
          <w:vertAlign w:val="baseline"/>
        </w:rPr>
        <w:t>the</w:t>
      </w:r>
      <w:r>
        <w:rPr>
          <w:spacing w:val="-3"/>
          <w:sz w:val="20"/>
          <w:vertAlign w:val="baseline"/>
        </w:rPr>
        <w:t> </w:t>
      </w:r>
      <w:r>
        <w:rPr>
          <w:sz w:val="20"/>
          <w:vertAlign w:val="baseline"/>
        </w:rPr>
        <w:t>U.S.</w:t>
      </w:r>
      <w:r>
        <w:rPr>
          <w:spacing w:val="-3"/>
          <w:sz w:val="20"/>
          <w:vertAlign w:val="baseline"/>
        </w:rPr>
        <w:t> </w:t>
      </w:r>
      <w:r>
        <w:rPr>
          <w:sz w:val="20"/>
          <w:vertAlign w:val="baseline"/>
        </w:rPr>
        <w:t>oil</w:t>
      </w:r>
      <w:r>
        <w:rPr>
          <w:spacing w:val="-4"/>
          <w:sz w:val="20"/>
          <w:vertAlign w:val="baseline"/>
        </w:rPr>
        <w:t> </w:t>
      </w:r>
      <w:r>
        <w:rPr>
          <w:sz w:val="20"/>
          <w:vertAlign w:val="baseline"/>
        </w:rPr>
        <w:t>and</w:t>
      </w:r>
      <w:r>
        <w:rPr>
          <w:spacing w:val="-3"/>
          <w:sz w:val="20"/>
          <w:vertAlign w:val="baseline"/>
        </w:rPr>
        <w:t> </w:t>
      </w:r>
      <w:r>
        <w:rPr>
          <w:sz w:val="20"/>
          <w:vertAlign w:val="baseline"/>
        </w:rPr>
        <w:t>gas</w:t>
      </w:r>
      <w:r>
        <w:rPr>
          <w:spacing w:val="-2"/>
          <w:sz w:val="20"/>
          <w:vertAlign w:val="baseline"/>
        </w:rPr>
        <w:t> </w:t>
      </w:r>
      <w:r>
        <w:rPr>
          <w:sz w:val="20"/>
          <w:vertAlign w:val="baseline"/>
        </w:rPr>
        <w:t>supply</w:t>
      </w:r>
      <w:r>
        <w:rPr>
          <w:spacing w:val="-3"/>
          <w:sz w:val="20"/>
          <w:vertAlign w:val="baseline"/>
        </w:rPr>
        <w:t> </w:t>
      </w:r>
      <w:r>
        <w:rPr>
          <w:sz w:val="20"/>
          <w:vertAlign w:val="baseline"/>
        </w:rPr>
        <w:t>chain,</w:t>
      </w:r>
      <w:r>
        <w:rPr>
          <w:spacing w:val="-3"/>
          <w:sz w:val="20"/>
          <w:vertAlign w:val="baseline"/>
        </w:rPr>
        <w:t> </w:t>
      </w:r>
      <w:r>
        <w:rPr>
          <w:sz w:val="20"/>
          <w:vertAlign w:val="baseline"/>
        </w:rPr>
        <w:t>361 Science 186 (Jun. 21, 2018).</w:t>
      </w:r>
    </w:p>
    <w:sectPr>
      <w:type w:val="continuous"/>
      <w:pgSz w:w="12240" w:h="15840"/>
      <w:pgMar w:header="731" w:footer="1267" w:top="1380" w:bottom="1460" w:left="12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pt;margin-top:714.126648pt;width:13pt;height:15.3pt;mso-position-horizontal-relative:page;mso-position-vertical-relative:page;z-index:-16384512" type="#_x0000_t202" id="docshape1"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431pt;margin-top:727.926636pt;width:97.7pt;height:29.1pt;mso-position-horizontal-relative:page;mso-position-vertical-relative:page;z-index:-16384000" type="#_x0000_t202" id="docshape2" filled="false" stroked="false">
          <v:textbox inset="0,0,0,0">
            <w:txbxContent>
              <w:p>
                <w:pPr>
                  <w:pStyle w:val="BodyText"/>
                  <w:spacing w:before="10"/>
                  <w:ind w:left="20"/>
                </w:pPr>
                <w:r>
                  <w:rPr>
                    <w:smallCaps/>
                  </w:rPr>
                  <w:t>TWS</w:t>
                </w:r>
                <w:r>
                  <w:rPr>
                    <w:smallCaps/>
                    <w:spacing w:val="-13"/>
                  </w:rPr>
                  <w:t> </w:t>
                </w:r>
                <w:r>
                  <w:rPr>
                    <w:smallCaps/>
                  </w:rPr>
                  <w:t>et</w:t>
                </w:r>
                <w:r>
                  <w:rPr>
                    <w:smallCaps/>
                    <w:spacing w:val="-3"/>
                  </w:rPr>
                  <w:t> </w:t>
                </w:r>
                <w:r>
                  <w:rPr>
                    <w:smallCaps/>
                    <w:spacing w:val="-5"/>
                  </w:rPr>
                  <w:t>al.</w:t>
                </w:r>
              </w:p>
              <w:p>
                <w:pPr>
                  <w:pStyle w:val="BodyText"/>
                  <w:ind w:left="20"/>
                </w:pPr>
                <w:r>
                  <w:rPr>
                    <w:smallCaps/>
                  </w:rPr>
                  <w:t>May</w:t>
                </w:r>
                <w:r>
                  <w:rPr>
                    <w:smallCaps/>
                    <w:spacing w:val="-4"/>
                  </w:rPr>
                  <w:t> </w:t>
                </w:r>
                <w:r>
                  <w:rPr>
                    <w:smallCaps/>
                  </w:rPr>
                  <w:t>2023</w:t>
                </w:r>
                <w:r>
                  <w:rPr>
                    <w:smallCaps/>
                    <w:spacing w:val="-12"/>
                  </w:rPr>
                  <w:t> </w:t>
                </w:r>
                <w:r>
                  <w:rPr>
                    <w:smallCaps/>
                    <w:spacing w:val="-2"/>
                  </w:rPr>
                  <w:t>Protest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pt;margin-top:714.126648pt;width:19pt;height:15.3pt;mso-position-horizontal-relative:page;mso-position-vertical-relative:page;z-index:-16382976" type="#_x0000_t202" id="docshape6"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15</w:t>
                </w:r>
                <w:r>
                  <w:rPr>
                    <w:spacing w:val="-5"/>
                  </w:rPr>
                  <w:fldChar w:fldCharType="end"/>
                </w:r>
              </w:p>
            </w:txbxContent>
          </v:textbox>
          <w10:wrap type="none"/>
        </v:shape>
      </w:pict>
    </w:r>
    <w:r>
      <w:rPr/>
      <w:pict>
        <v:shape style="position:absolute;margin-left:431pt;margin-top:727.926636pt;width:97.7pt;height:29.1pt;mso-position-horizontal-relative:page;mso-position-vertical-relative:page;z-index:-16382464" type="#_x0000_t202" id="docshape7" filled="false" stroked="false">
          <v:textbox inset="0,0,0,0">
            <w:txbxContent>
              <w:p>
                <w:pPr>
                  <w:pStyle w:val="BodyText"/>
                  <w:spacing w:before="10"/>
                  <w:ind w:left="20"/>
                </w:pPr>
                <w:r>
                  <w:rPr>
                    <w:smallCaps/>
                  </w:rPr>
                  <w:t>TWS</w:t>
                </w:r>
                <w:r>
                  <w:rPr>
                    <w:smallCaps/>
                    <w:spacing w:val="-13"/>
                  </w:rPr>
                  <w:t> </w:t>
                </w:r>
                <w:r>
                  <w:rPr>
                    <w:smallCaps/>
                  </w:rPr>
                  <w:t>et</w:t>
                </w:r>
                <w:r>
                  <w:rPr>
                    <w:smallCaps/>
                    <w:spacing w:val="-3"/>
                  </w:rPr>
                  <w:t> </w:t>
                </w:r>
                <w:r>
                  <w:rPr>
                    <w:smallCaps/>
                    <w:spacing w:val="-5"/>
                  </w:rPr>
                  <w:t>al.</w:t>
                </w:r>
              </w:p>
              <w:p>
                <w:pPr>
                  <w:pStyle w:val="BodyText"/>
                  <w:ind w:left="20"/>
                </w:pPr>
                <w:r>
                  <w:rPr>
                    <w:smallCaps/>
                  </w:rPr>
                  <w:t>May</w:t>
                </w:r>
                <w:r>
                  <w:rPr>
                    <w:smallCaps/>
                    <w:spacing w:val="-4"/>
                  </w:rPr>
                  <w:t> </w:t>
                </w:r>
                <w:r>
                  <w:rPr>
                    <w:smallCaps/>
                  </w:rPr>
                  <w:t>2023</w:t>
                </w:r>
                <w:r>
                  <w:rPr>
                    <w:smallCaps/>
                    <w:spacing w:val="-12"/>
                  </w:rPr>
                  <w:t> </w:t>
                </w:r>
                <w:r>
                  <w:rPr>
                    <w:smallCaps/>
                    <w:spacing w:val="-2"/>
                  </w:rPr>
                  <w:t>Protest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339996pt;margin-top:35.526642pt;width:53.75pt;height:15.3pt;mso-position-horizontal-relative:page;mso-position-vertical-relative:page;z-index:-16383488" type="#_x0000_t202" id="docshape5" filled="false" stroked="false">
          <v:textbox inset="0,0,0,0">
            <w:txbxContent>
              <w:p>
                <w:pPr>
                  <w:pStyle w:val="BodyText"/>
                  <w:spacing w:before="10"/>
                  <w:ind w:left="20"/>
                </w:pPr>
                <w:r>
                  <w:rPr/>
                  <w:t>TWS</w:t>
                </w:r>
                <w:r>
                  <w:rPr>
                    <w:spacing w:val="-2"/>
                  </w:rPr>
                  <w:t> </w:t>
                </w:r>
                <w:r>
                  <w:rPr/>
                  <w:t>et </w:t>
                </w:r>
                <w:r>
                  <w:rPr>
                    <w:spacing w:val="-5"/>
                  </w:rPr>
                  <w:t>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80" w:hanging="514"/>
        <w:jc w:val="righ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880" w:hanging="360"/>
      </w:pPr>
      <w:rPr>
        <w:rFonts w:hint="default" w:ascii="Arial" w:hAnsi="Arial" w:eastAsia="Arial" w:cs="Arial"/>
        <w:b w:val="0"/>
        <w:bCs w:val="0"/>
        <w:i w:val="0"/>
        <w:iCs w:val="0"/>
        <w:w w:val="131"/>
        <w:sz w:val="24"/>
        <w:szCs w:val="24"/>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50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4" w:hanging="360"/>
      </w:pPr>
      <w:rPr>
        <w:rFonts w:hint="default"/>
        <w:lang w:val="en-US" w:eastAsia="en-US" w:bidi="ar-SA"/>
      </w:rPr>
    </w:lvl>
    <w:lvl w:ilvl="7">
      <w:start w:val="0"/>
      <w:numFmt w:val="bullet"/>
      <w:lvlText w:val="•"/>
      <w:lvlJc w:val="left"/>
      <w:pPr>
        <w:ind w:left="6998" w:hanging="360"/>
      </w:pPr>
      <w:rPr>
        <w:rFonts w:hint="default"/>
        <w:lang w:val="en-US" w:eastAsia="en-US" w:bidi="ar-SA"/>
      </w:rPr>
    </w:lvl>
    <w:lvl w:ilvl="8">
      <w:start w:val="0"/>
      <w:numFmt w:val="bullet"/>
      <w:lvlText w:val="•"/>
      <w:lvlJc w:val="left"/>
      <w:pPr>
        <w:ind w:left="7872" w:hanging="360"/>
      </w:pPr>
      <w:rPr>
        <w:rFonts w:hint="default"/>
        <w:lang w:val="en-US" w:eastAsia="en-US" w:bidi="ar-SA"/>
      </w:rPr>
    </w:lvl>
  </w:abstractNum>
  <w:abstractNum w:abstractNumId="3">
    <w:multiLevelType w:val="hybridMultilevel"/>
    <w:lvl w:ilvl="0">
      <w:start w:val="0"/>
      <w:numFmt w:val="bullet"/>
      <w:lvlText w:val="•"/>
      <w:lvlJc w:val="left"/>
      <w:pPr>
        <w:ind w:left="880" w:hanging="360"/>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75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50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4" w:hanging="360"/>
      </w:pPr>
      <w:rPr>
        <w:rFonts w:hint="default"/>
        <w:lang w:val="en-US" w:eastAsia="en-US" w:bidi="ar-SA"/>
      </w:rPr>
    </w:lvl>
    <w:lvl w:ilvl="7">
      <w:start w:val="0"/>
      <w:numFmt w:val="bullet"/>
      <w:lvlText w:val="•"/>
      <w:lvlJc w:val="left"/>
      <w:pPr>
        <w:ind w:left="6998" w:hanging="360"/>
      </w:pPr>
      <w:rPr>
        <w:rFonts w:hint="default"/>
        <w:lang w:val="en-US" w:eastAsia="en-US" w:bidi="ar-SA"/>
      </w:rPr>
    </w:lvl>
    <w:lvl w:ilvl="8">
      <w:start w:val="0"/>
      <w:numFmt w:val="bullet"/>
      <w:lvlText w:val="•"/>
      <w:lvlJc w:val="left"/>
      <w:pPr>
        <w:ind w:left="7872" w:hanging="360"/>
      </w:pPr>
      <w:rPr>
        <w:rFonts w:hint="default"/>
        <w:lang w:val="en-US" w:eastAsia="en-US" w:bidi="ar-SA"/>
      </w:rPr>
    </w:lvl>
  </w:abstractNum>
  <w:abstractNum w:abstractNumId="2">
    <w:multiLevelType w:val="hybridMultilevel"/>
    <w:lvl w:ilvl="0">
      <w:start w:val="0"/>
      <w:numFmt w:val="bullet"/>
      <w:lvlText w:val="•"/>
      <w:lvlJc w:val="left"/>
      <w:pPr>
        <w:ind w:left="880" w:hanging="360"/>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75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50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4" w:hanging="360"/>
      </w:pPr>
      <w:rPr>
        <w:rFonts w:hint="default"/>
        <w:lang w:val="en-US" w:eastAsia="en-US" w:bidi="ar-SA"/>
      </w:rPr>
    </w:lvl>
    <w:lvl w:ilvl="7">
      <w:start w:val="0"/>
      <w:numFmt w:val="bullet"/>
      <w:lvlText w:val="•"/>
      <w:lvlJc w:val="left"/>
      <w:pPr>
        <w:ind w:left="6998" w:hanging="360"/>
      </w:pPr>
      <w:rPr>
        <w:rFonts w:hint="default"/>
        <w:lang w:val="en-US" w:eastAsia="en-US" w:bidi="ar-SA"/>
      </w:rPr>
    </w:lvl>
    <w:lvl w:ilvl="8">
      <w:start w:val="0"/>
      <w:numFmt w:val="bullet"/>
      <w:lvlText w:val="•"/>
      <w:lvlJc w:val="left"/>
      <w:pPr>
        <w:ind w:left="7872" w:hanging="360"/>
      </w:pPr>
      <w:rPr>
        <w:rFonts w:hint="default"/>
        <w:lang w:val="en-US" w:eastAsia="en-US" w:bidi="ar-SA"/>
      </w:rPr>
    </w:lvl>
  </w:abstractNum>
  <w:abstractNum w:abstractNumId="1">
    <w:multiLevelType w:val="hybridMultilevel"/>
    <w:lvl w:ilvl="0">
      <w:start w:val="1"/>
      <w:numFmt w:val="lowerLetter"/>
      <w:lvlText w:val="%1."/>
      <w:lvlJc w:val="left"/>
      <w:pPr>
        <w:ind w:left="1600" w:hanging="36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2402" w:hanging="360"/>
      </w:pPr>
      <w:rPr>
        <w:rFonts w:hint="default"/>
        <w:lang w:val="en-US" w:eastAsia="en-US" w:bidi="ar-SA"/>
      </w:rPr>
    </w:lvl>
    <w:lvl w:ilvl="2">
      <w:start w:val="0"/>
      <w:numFmt w:val="bullet"/>
      <w:lvlText w:val="•"/>
      <w:lvlJc w:val="left"/>
      <w:pPr>
        <w:ind w:left="3204" w:hanging="360"/>
      </w:pPr>
      <w:rPr>
        <w:rFonts w:hint="default"/>
        <w:lang w:val="en-US" w:eastAsia="en-US" w:bidi="ar-SA"/>
      </w:rPr>
    </w:lvl>
    <w:lvl w:ilvl="3">
      <w:start w:val="0"/>
      <w:numFmt w:val="bullet"/>
      <w:lvlText w:val="•"/>
      <w:lvlJc w:val="left"/>
      <w:pPr>
        <w:ind w:left="400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610" w:hanging="360"/>
      </w:pPr>
      <w:rPr>
        <w:rFonts w:hint="default"/>
        <w:lang w:val="en-US" w:eastAsia="en-US" w:bidi="ar-SA"/>
      </w:rPr>
    </w:lvl>
    <w:lvl w:ilvl="6">
      <w:start w:val="0"/>
      <w:numFmt w:val="bullet"/>
      <w:lvlText w:val="•"/>
      <w:lvlJc w:val="left"/>
      <w:pPr>
        <w:ind w:left="6412" w:hanging="360"/>
      </w:pPr>
      <w:rPr>
        <w:rFonts w:hint="default"/>
        <w:lang w:val="en-US" w:eastAsia="en-US" w:bidi="ar-SA"/>
      </w:rPr>
    </w:lvl>
    <w:lvl w:ilvl="7">
      <w:start w:val="0"/>
      <w:numFmt w:val="bullet"/>
      <w:lvlText w:val="•"/>
      <w:lvlJc w:val="left"/>
      <w:pPr>
        <w:ind w:left="7214" w:hanging="360"/>
      </w:pPr>
      <w:rPr>
        <w:rFonts w:hint="default"/>
        <w:lang w:val="en-US" w:eastAsia="en-US" w:bidi="ar-SA"/>
      </w:rPr>
    </w:lvl>
    <w:lvl w:ilvl="8">
      <w:start w:val="0"/>
      <w:numFmt w:val="bullet"/>
      <w:lvlText w:val="•"/>
      <w:lvlJc w:val="left"/>
      <w:pPr>
        <w:ind w:left="8016" w:hanging="360"/>
      </w:pPr>
      <w:rPr>
        <w:rFonts w:hint="default"/>
        <w:lang w:val="en-US" w:eastAsia="en-US" w:bidi="ar-SA"/>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600" w:hanging="36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60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BLM_NM_Q2_2023_protest@blm.gov" TargetMode="External"/><Relationship Id="rId7" Type="http://schemas.openxmlformats.org/officeDocument/2006/relationships/hyperlink" Target="mailto:ben_tettlebaum@tws.org" TargetMode="External"/><Relationship Id="rId8" Type="http://schemas.openxmlformats.org/officeDocument/2006/relationships/hyperlink" Target="mailto:Editor@protectnps.org" TargetMode="External"/><Relationship Id="rId9" Type="http://schemas.openxmlformats.org/officeDocument/2006/relationships/hyperlink" Target="mailto:nghio@foe.org" TargetMode="External"/><Relationship Id="rId10" Type="http://schemas.openxmlformats.org/officeDocument/2006/relationships/hyperlink" Target="mailto:jaxelrod@nrdc.org" TargetMode="Externa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s://protectnps.org/" TargetMode="External"/><Relationship Id="rId14" Type="http://schemas.openxmlformats.org/officeDocument/2006/relationships/hyperlink" Target="https://eplanning.blm.gov/public_projects/lup/64444/153042/187358/BLM_CFO_Draft_RMP_-_Volume_I_-_EIS_-_August_2018_(1).pdf" TargetMode="External"/><Relationship Id="rId15" Type="http://schemas.openxmlformats.org/officeDocument/2006/relationships/hyperlink" Target="https://news.stanford.edu/2018/02/08/seismic-stress-map-profiles-induced-earthquake-risk-west-texas-new-mexico/" TargetMode="External"/><Relationship Id="rId16" Type="http://schemas.openxmlformats.org/officeDocument/2006/relationships/hyperlink" Target="https://www.sciencedaily.com/releases/2018/02/180227233301.htm" TargetMode="External"/><Relationship Id="rId17" Type="http://schemas.openxmlformats.org/officeDocument/2006/relationships/hyperlink" Target="https://www.sierraclub.org/press-releases/2021/01/legal-agreement-blocks-fracking-53-oil-leases-requires-climate-review-for" TargetMode="External"/><Relationship Id="rId18" Type="http://schemas.openxmlformats.org/officeDocument/2006/relationships/hyperlink" Target="http://unfccc.int/resource/docs/2015/cop21/eng/l09.pdf" TargetMode="External"/><Relationship Id="rId19" Type="http://schemas.openxmlformats.org/officeDocument/2006/relationships/hyperlink" Target="https://esajournals.onlinelibrary.wiley.com/doi/epdf/10.1002/ecs2.3286" TargetMode="External"/><Relationship Id="rId20" Type="http://schemas.openxmlformats.org/officeDocument/2006/relationships/hyperlink" Target="https://www.blm.gov/content/ghg/2021/" TargetMode="External"/><Relationship Id="rId21" Type="http://schemas.openxmlformats.org/officeDocument/2006/relationships/hyperlink" Target="https://nam04.safelinks.protection.outlook.com/?url=https%3A%2F%2F1.next.westlaw.com%2FLink%2FDocument%2FFullText%3FfindType%3DY%26serNum%3D1998242736%26pubNum%3D0000506%26originatingDoc%3DI1393415064fa11e98c7a8e995225dbf9%26refType%3DRP%26fi%3Dco_pp_sp_506_1212%26originationContext%3Ddocument%26transitionType%3DDocumentItem%26contextData%3D(sc.Search)%23co_pp_sp_506_1212&amp;data=04%7C01%7Cmfreeman%40earthjustice.org%7C97061c4284d04e53fde608d97d197c32%7Cadedb458e8e34c4e9bedfa792af66cb6%7C0%7C0%7C637678370675208651%7CUnknown%7CTWFpbGZsb3d8eyJWIjoiMC4wLjAwMDAiLCJQIjoiV2luMzIiLCJBTiI6Ik1haWwiLCJXVCI6Mn0%3D%7C1000&amp;sdata=ur9yetAK89UJoicZdaTOTgHXlwZWa%2BRTOhT3BPHfayk%3D&amp;reserved=0" TargetMode="External"/><Relationship Id="rId22" Type="http://schemas.openxmlformats.org/officeDocument/2006/relationships/hyperlink" Target="http://www.emnrd.state.nm.us/OCD/documents/ExpandedWellsFedNewWells20200203.xlsx" TargetMode="External"/><Relationship Id="rId23" Type="http://schemas.openxmlformats.org/officeDocument/2006/relationships/hyperlink" Target="https://www.rff.org/documents/3229/WP_20-16__Dec_2021.pdf" TargetMode="External"/><Relationship Id="rId24" Type="http://schemas.openxmlformats.org/officeDocument/2006/relationships/hyperlink" Target="https://www.journals.uchicago.edu/doi/abs/10.1086/718963" TargetMode="External"/><Relationship Id="rId25" Type="http://schemas.openxmlformats.org/officeDocument/2006/relationships/hyperlink" Target="https://www.cbo.gov/publication/51421" TargetMode="External"/><Relationship Id="rId26" Type="http://schemas.openxmlformats.org/officeDocument/2006/relationships/hyperlink" Target="https://www.science.org/doi/10.1126/science.aar6859" TargetMode="External"/><Relationship Id="rId27" Type="http://schemas.openxmlformats.org/officeDocument/2006/relationships/hyperlink" Target="https://oci.carnegieendowment.org/#supply-chain" TargetMode="External"/><Relationship Id="rId28" Type="http://schemas.openxmlformats.org/officeDocument/2006/relationships/hyperlink" Target="https://link.springer.com/article/10.1007/s10584-021-03302-x" TargetMode="External"/><Relationship Id="rId29" Type="http://schemas.openxmlformats.org/officeDocument/2006/relationships/hyperlink" Target="https://iea.blob.core.windows.net/assets/beceb956-0dcf-4d73-89fe-1310e3046d68/NetZeroby2050-ARoadmapfortheGlobalEnergySector_CORR.pdf" TargetMode="External"/><Relationship Id="rId30" Type="http://schemas.openxmlformats.org/officeDocument/2006/relationships/hyperlink" Target="https://media.rff.org/documents/Report_22-06.pdf" TargetMode="External"/><Relationship Id="rId31" Type="http://schemas.openxmlformats.org/officeDocument/2006/relationships/hyperlink" Target="http://www.epa.gov/hfstudy" TargetMode="External"/><Relationship Id="rId32" Type="http://schemas.openxmlformats.org/officeDocument/2006/relationships/hyperlink" Target="https://www.govinfo.gov/content/pkg/FR-2017-07-25/pdf/2017-15696.pdf" TargetMode="External"/><Relationship Id="rId33" Type="http://schemas.openxmlformats.org/officeDocument/2006/relationships/hyperlink" Target="https://www.regulations.gov/document?D=BLM-2017-0001-0412" TargetMode="External"/><Relationship Id="rId34" Type="http://schemas.openxmlformats.org/officeDocument/2006/relationships/hyperlink" Target="https://eplanning.blm.gov/public_projects/nepa/87551/136880/167234/%E2%80%8CEarthjustice_Protest_1-12-2018.pdf" TargetMode="External"/><Relationship Id="rId35" Type="http://schemas.openxmlformats.org/officeDocument/2006/relationships/hyperlink" Target="https://pubs.acs.org/doi/10.1021/acs.est.5b04970" TargetMode="External"/><Relationship Id="rId36" Type="http://schemas.openxmlformats.org/officeDocument/2006/relationships/hyperlink" Target="https://www.psehealthyenergy.org/our-work/shale-gas-research-library/" TargetMode="External"/><Relationship Id="rId37" Type="http://schemas.openxmlformats.org/officeDocument/2006/relationships/hyperlink" Target="http://www.scientificamerican.com/article/fracking-can-contaminate-drinking-water/%3B" TargetMode="External"/><Relationship Id="rId38" Type="http://schemas.openxmlformats.org/officeDocument/2006/relationships/hyperlink" Target="http://ehp.niehs.nih.gov/wpcontent/uploads/advpub/2016/8/EHP281.acco.pdf" TargetMode="External"/><Relationship Id="rId39" Type="http://schemas.openxmlformats.org/officeDocument/2006/relationships/hyperlink" Target="https://www.epa.gov/sites/production/files/2014-11/documents/frmwrk_cum_risk_assmnt.pdf" TargetMode="External"/><Relationship Id="rId40" Type="http://schemas.openxmlformats.org/officeDocument/2006/relationships/hyperlink" Target="https://www.pca.state.mn.us/air/cumulative-impact-analysis" TargetMode="External"/><Relationship Id="rId41" Type="http://schemas.openxmlformats.org/officeDocument/2006/relationships/hyperlink" Target="https://www.nj.gov/dep/ej/docs/ejac_impacts_report200903.pdf" TargetMode="External"/><Relationship Id="rId42" Type="http://schemas.openxmlformats.org/officeDocument/2006/relationships/hyperlink" Target="https://www.intechopen.com/books/current-topics-inpublic-health/the-need-to-measure-and-manage-the-cumulative-impacts-of-resource-development-on-public-health-anau" TargetMode="External"/><Relationship Id="rId43" Type="http://schemas.openxmlformats.org/officeDocument/2006/relationships/hyperlink" Target="https://doi.org/10.1371/journal.pone.0145368" TargetMode="External"/><Relationship Id="rId44" Type="http://schemas.openxmlformats.org/officeDocument/2006/relationships/hyperlink" Target="http://www.epa.gov/environmentaljustice" TargetMode="External"/><Relationship Id="rId45" Type="http://schemas.openxmlformats.org/officeDocument/2006/relationships/hyperlink" Target="https://www.archives.gov/files/federal-register/executive-orders/pdf/12898.pdf" TargetMode="External"/><Relationship Id="rId46" Type="http://schemas.openxmlformats.org/officeDocument/2006/relationships/hyperlink" Target="https://www.whitehouse.gov/briefing-room/presidential-actions/2021/01/27/executive-order-ontackling-the-climate-crisis-at-home-and-abroad/" TargetMode="External"/><Relationship Id="rId47" Type="http://schemas.openxmlformats.org/officeDocument/2006/relationships/hyperlink" Target="https://www.epa.gov/sites/default/files/2016-08/documents/nepa_promising_practices_document_2016.pdf" TargetMode="External"/><Relationship Id="rId48" Type="http://schemas.openxmlformats.org/officeDocument/2006/relationships/hyperlink" Target="https://www.epa.gov/sites/production/files/2015-%2002/documents/ej_guidance_nepa_epa0498.pdf" TargetMode="External"/><Relationship Id="rId49" Type="http://schemas.openxmlformats.org/officeDocument/2006/relationships/hyperlink" Target="https://www.ipcc.ch/report/ar6/wg1/downloads/report/IPCC_AR6_WGI_SPM.pdf" TargetMode="External"/><Relationship Id="rId50" Type="http://schemas.openxmlformats.org/officeDocument/2006/relationships/hyperlink" Target="https://www.permianmap.org/flaring-emissions/" TargetMode="External"/><Relationship Id="rId51" Type="http://schemas.openxmlformats.org/officeDocument/2006/relationships/hyperlink" Target="https://blogs.edf.org/energyexchange/files/2023/01/EMBARGOED_EDF-TCS_Public_Lands_Analysis.pdf" TargetMode="External"/><Relationship Id="rId52" Type="http://schemas.openxmlformats.org/officeDocument/2006/relationships/hyperlink" Target="https://doi.org/10.1007/s11111-022-00403-2" TargetMode="External"/><Relationship Id="rId53" Type="http://schemas.openxmlformats.org/officeDocument/2006/relationships/image" Target="media/image1.jpeg"/><Relationship Id="rId5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Tettlebaum</dc:creator>
  <dc:description/>
  <dcterms:created xsi:type="dcterms:W3CDTF">2023-04-17T20:49:36Z</dcterms:created>
  <dcterms:modified xsi:type="dcterms:W3CDTF">2023-04-17T20:49:36Z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Acrobat PDFMaker 23 for Word</vt:lpwstr>
  </property>
  <property fmtid="{D5CDD505-2E9C-101B-9397-08002B2CF9AE}" pid="4" name="LastSaved">
    <vt:filetime>2023-04-17T00:00:00Z</vt:filetime>
  </property>
  <property fmtid="{D5CDD505-2E9C-101B-9397-08002B2CF9AE}" pid="5" name="Producer">
    <vt:lpwstr>Adobe PDF Library 23.1.125</vt:lpwstr>
  </property>
  <property fmtid="{D5CDD505-2E9C-101B-9397-08002B2CF9AE}" pid="6" name="SourceModified">
    <vt:lpwstr/>
  </property>
</Properties>
</file>